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9010A" w14:textId="0211BAD1" w:rsidR="00A95F3C" w:rsidRPr="00A95F3C" w:rsidRDefault="00A95F3C" w:rsidP="00A95F3C">
      <w:pPr>
        <w:jc w:val="center"/>
        <w:rPr>
          <w:b/>
          <w:bCs/>
          <w:sz w:val="28"/>
          <w:szCs w:val="28"/>
        </w:rPr>
      </w:pPr>
      <w:r w:rsidRPr="00A95F3C">
        <w:rPr>
          <w:b/>
          <w:bCs/>
          <w:sz w:val="28"/>
          <w:szCs w:val="28"/>
        </w:rPr>
        <w:t xml:space="preserve">Rozdělovník k čj. MPO </w:t>
      </w:r>
      <w:r w:rsidR="00C924E3">
        <w:rPr>
          <w:b/>
          <w:bCs/>
          <w:sz w:val="28"/>
          <w:szCs w:val="28"/>
        </w:rPr>
        <w:t>113457</w:t>
      </w:r>
      <w:r w:rsidR="00B57CBA">
        <w:rPr>
          <w:b/>
          <w:bCs/>
          <w:sz w:val="28"/>
          <w:szCs w:val="28"/>
        </w:rPr>
        <w:t>/</w:t>
      </w:r>
      <w:r w:rsidR="00393C3D">
        <w:rPr>
          <w:b/>
          <w:bCs/>
          <w:sz w:val="28"/>
          <w:szCs w:val="28"/>
        </w:rPr>
        <w:t>2</w:t>
      </w:r>
      <w:r w:rsidR="008F6B7A">
        <w:rPr>
          <w:b/>
          <w:bCs/>
          <w:sz w:val="28"/>
          <w:szCs w:val="28"/>
        </w:rPr>
        <w:t>4</w:t>
      </w:r>
      <w:r w:rsidR="003F21CC">
        <w:rPr>
          <w:b/>
          <w:bCs/>
          <w:sz w:val="28"/>
          <w:szCs w:val="28"/>
        </w:rPr>
        <w:t>/716</w:t>
      </w:r>
      <w:r w:rsidRPr="00A95F3C">
        <w:rPr>
          <w:b/>
          <w:bCs/>
          <w:sz w:val="28"/>
          <w:szCs w:val="28"/>
        </w:rPr>
        <w:t>00/01000</w:t>
      </w:r>
    </w:p>
    <w:p w14:paraId="3819B6FF" w14:textId="77777777" w:rsidR="00A95F3C" w:rsidRPr="00A95F3C" w:rsidRDefault="00A95F3C" w:rsidP="00A95F3C">
      <w:pPr>
        <w:jc w:val="both"/>
        <w:rPr>
          <w:szCs w:val="22"/>
        </w:rPr>
      </w:pPr>
    </w:p>
    <w:p w14:paraId="4D8E30B9" w14:textId="77777777" w:rsidR="00A95F3C" w:rsidRPr="00A95F3C" w:rsidRDefault="00A95F3C" w:rsidP="00A95F3C">
      <w:pPr>
        <w:jc w:val="both"/>
        <w:rPr>
          <w:b/>
          <w:szCs w:val="22"/>
        </w:rPr>
      </w:pPr>
      <w:r w:rsidRPr="00A95F3C">
        <w:rPr>
          <w:b/>
          <w:szCs w:val="22"/>
        </w:rPr>
        <w:t>Povinná připomínková místa:</w:t>
      </w:r>
    </w:p>
    <w:p w14:paraId="62F00C1C" w14:textId="77777777"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MD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dopravy</w:t>
      </w:r>
    </w:p>
    <w:p w14:paraId="2E0D8562" w14:textId="77777777"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MF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financí</w:t>
      </w:r>
    </w:p>
    <w:p w14:paraId="57C2DA11" w14:textId="77777777"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MK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kultury</w:t>
      </w:r>
    </w:p>
    <w:p w14:paraId="6934935E" w14:textId="77777777"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MO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obrany</w:t>
      </w:r>
    </w:p>
    <w:p w14:paraId="21066B25" w14:textId="77777777"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MPSV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práce a sociálních věcí</w:t>
      </w:r>
    </w:p>
    <w:p w14:paraId="0E4936CC" w14:textId="77777777"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MMR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pro místní rozvoj</w:t>
      </w:r>
    </w:p>
    <w:p w14:paraId="29C7E71C" w14:textId="77777777"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MSP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spravedlnosti</w:t>
      </w:r>
    </w:p>
    <w:p w14:paraId="74F9DD15" w14:textId="77777777"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MŠMT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školství, mládeže a tělovýchovy</w:t>
      </w:r>
    </w:p>
    <w:p w14:paraId="30A36C82" w14:textId="77777777"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MV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vnitra</w:t>
      </w:r>
    </w:p>
    <w:p w14:paraId="08869710" w14:textId="77777777"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MZV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zahraničních věcí</w:t>
      </w:r>
    </w:p>
    <w:p w14:paraId="2E5E0081" w14:textId="77777777"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MZD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zdravotnictví</w:t>
      </w:r>
    </w:p>
    <w:p w14:paraId="67461779" w14:textId="77777777"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MZE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zemědělství</w:t>
      </w:r>
    </w:p>
    <w:p w14:paraId="06FF6928" w14:textId="77777777"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MŽP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životního prostředí</w:t>
      </w:r>
    </w:p>
    <w:p w14:paraId="0F71E21A" w14:textId="77777777" w:rsidR="004C0501" w:rsidRDefault="003C0E43" w:rsidP="0080233B">
      <w:pPr>
        <w:spacing w:after="0"/>
        <w:jc w:val="both"/>
        <w:rPr>
          <w:szCs w:val="22"/>
        </w:rPr>
      </w:pPr>
      <w:r>
        <w:rPr>
          <w:szCs w:val="22"/>
        </w:rPr>
        <w:t>DIG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- </w:t>
      </w:r>
      <w:r w:rsidRPr="003C0E43">
        <w:rPr>
          <w:rFonts w:hint="eastAsia"/>
          <w:szCs w:val="22"/>
        </w:rPr>
        <w:t>Úř</w:t>
      </w:r>
      <w:r w:rsidRPr="003C0E43">
        <w:rPr>
          <w:szCs w:val="22"/>
        </w:rPr>
        <w:t>ad vl</w:t>
      </w:r>
      <w:r w:rsidRPr="003C0E43">
        <w:rPr>
          <w:rFonts w:hint="eastAsia"/>
          <w:szCs w:val="22"/>
        </w:rPr>
        <w:t>á</w:t>
      </w:r>
      <w:r w:rsidRPr="003C0E43">
        <w:rPr>
          <w:szCs w:val="22"/>
        </w:rPr>
        <w:t>dy ČR – Místopředseda vl</w:t>
      </w:r>
      <w:r w:rsidRPr="003C0E43">
        <w:rPr>
          <w:rFonts w:hint="eastAsia"/>
          <w:szCs w:val="22"/>
        </w:rPr>
        <w:t>á</w:t>
      </w:r>
      <w:r w:rsidRPr="003C0E43">
        <w:rPr>
          <w:szCs w:val="22"/>
        </w:rPr>
        <w:t>dy pro digitalizaci</w:t>
      </w:r>
    </w:p>
    <w:p w14:paraId="1EFBA643" w14:textId="77777777" w:rsidR="003C0E43" w:rsidRDefault="003C0E43" w:rsidP="0080233B">
      <w:pPr>
        <w:spacing w:after="0"/>
        <w:jc w:val="both"/>
        <w:rPr>
          <w:szCs w:val="22"/>
        </w:rPr>
      </w:pPr>
      <w:r>
        <w:rPr>
          <w:szCs w:val="22"/>
        </w:rPr>
        <w:t>KLP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- </w:t>
      </w:r>
      <w:r w:rsidRPr="003C0E43">
        <w:rPr>
          <w:rFonts w:hint="eastAsia"/>
          <w:szCs w:val="22"/>
        </w:rPr>
        <w:t>Úř</w:t>
      </w:r>
      <w:r w:rsidRPr="003C0E43">
        <w:rPr>
          <w:szCs w:val="22"/>
        </w:rPr>
        <w:t>ad vl</w:t>
      </w:r>
      <w:r w:rsidRPr="003C0E43">
        <w:rPr>
          <w:rFonts w:hint="eastAsia"/>
          <w:szCs w:val="22"/>
        </w:rPr>
        <w:t>á</w:t>
      </w:r>
      <w:r w:rsidRPr="003C0E43">
        <w:rPr>
          <w:szCs w:val="22"/>
        </w:rPr>
        <w:t>dy ČR – Zmocněnec vl</w:t>
      </w:r>
      <w:r w:rsidRPr="003C0E43">
        <w:rPr>
          <w:rFonts w:hint="eastAsia"/>
          <w:szCs w:val="22"/>
        </w:rPr>
        <w:t>á</w:t>
      </w:r>
      <w:r w:rsidRPr="003C0E43">
        <w:rPr>
          <w:szCs w:val="22"/>
        </w:rPr>
        <w:t>dy pro lidsk</w:t>
      </w:r>
      <w:r w:rsidRPr="003C0E43">
        <w:rPr>
          <w:rFonts w:hint="eastAsia"/>
          <w:szCs w:val="22"/>
        </w:rPr>
        <w:t>á</w:t>
      </w:r>
      <w:r w:rsidRPr="003C0E43">
        <w:rPr>
          <w:szCs w:val="22"/>
        </w:rPr>
        <w:t xml:space="preserve"> pr</w:t>
      </w:r>
      <w:r w:rsidRPr="003C0E43">
        <w:rPr>
          <w:rFonts w:hint="eastAsia"/>
          <w:szCs w:val="22"/>
        </w:rPr>
        <w:t>á</w:t>
      </w:r>
      <w:r w:rsidRPr="003C0E43">
        <w:rPr>
          <w:szCs w:val="22"/>
        </w:rPr>
        <w:t>va</w:t>
      </w:r>
    </w:p>
    <w:p w14:paraId="37260F43" w14:textId="77777777"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KML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Úřad vlády ČR – Ministr a předseda Legislativní rady vlády</w:t>
      </w:r>
    </w:p>
    <w:p w14:paraId="4A245CA6" w14:textId="77777777" w:rsidR="003C0E43" w:rsidRDefault="003C0E43" w:rsidP="003C0E43">
      <w:pPr>
        <w:spacing w:after="0"/>
        <w:ind w:left="2832" w:hanging="2832"/>
        <w:jc w:val="both"/>
        <w:rPr>
          <w:szCs w:val="22"/>
        </w:rPr>
      </w:pPr>
      <w:r>
        <w:rPr>
          <w:szCs w:val="22"/>
        </w:rPr>
        <w:t>RVV</w:t>
      </w:r>
      <w:r>
        <w:rPr>
          <w:szCs w:val="22"/>
        </w:rPr>
        <w:tab/>
        <w:t xml:space="preserve">- </w:t>
      </w:r>
      <w:r w:rsidRPr="003C0E43">
        <w:rPr>
          <w:rFonts w:hint="eastAsia"/>
          <w:szCs w:val="22"/>
        </w:rPr>
        <w:t>Úř</w:t>
      </w:r>
      <w:r w:rsidRPr="003C0E43">
        <w:rPr>
          <w:szCs w:val="22"/>
        </w:rPr>
        <w:t>ad vl</w:t>
      </w:r>
      <w:r w:rsidRPr="003C0E43">
        <w:rPr>
          <w:rFonts w:hint="eastAsia"/>
          <w:szCs w:val="22"/>
        </w:rPr>
        <w:t>á</w:t>
      </w:r>
      <w:r w:rsidRPr="003C0E43">
        <w:rPr>
          <w:szCs w:val="22"/>
        </w:rPr>
        <w:t>dy ČR – Ministryně pro v</w:t>
      </w:r>
      <w:r w:rsidRPr="003C0E43">
        <w:rPr>
          <w:rFonts w:hint="eastAsia"/>
          <w:szCs w:val="22"/>
        </w:rPr>
        <w:t>ě</w:t>
      </w:r>
      <w:r w:rsidRPr="003C0E43">
        <w:rPr>
          <w:szCs w:val="22"/>
        </w:rPr>
        <w:t>du, v</w:t>
      </w:r>
      <w:r w:rsidRPr="003C0E43">
        <w:rPr>
          <w:rFonts w:hint="eastAsia"/>
          <w:szCs w:val="22"/>
        </w:rPr>
        <w:t>ý</w:t>
      </w:r>
      <w:r w:rsidRPr="003C0E43">
        <w:rPr>
          <w:szCs w:val="22"/>
        </w:rPr>
        <w:t>zkum a inovace a p</w:t>
      </w:r>
      <w:r w:rsidRPr="003C0E43">
        <w:rPr>
          <w:rFonts w:hint="eastAsia"/>
          <w:szCs w:val="22"/>
        </w:rPr>
        <w:t>ř</w:t>
      </w:r>
      <w:r w:rsidRPr="003C0E43">
        <w:rPr>
          <w:szCs w:val="22"/>
        </w:rPr>
        <w:t>edsedkyn</w:t>
      </w:r>
      <w:r w:rsidRPr="003C0E43">
        <w:rPr>
          <w:rFonts w:hint="eastAsia"/>
          <w:szCs w:val="22"/>
        </w:rPr>
        <w:t>ě</w:t>
      </w:r>
      <w:r w:rsidRPr="003C0E43">
        <w:rPr>
          <w:szCs w:val="22"/>
        </w:rPr>
        <w:t xml:space="preserve"> Rady</w:t>
      </w:r>
      <w:r>
        <w:rPr>
          <w:szCs w:val="22"/>
        </w:rPr>
        <w:t xml:space="preserve"> </w:t>
      </w:r>
      <w:r w:rsidRPr="003C0E43">
        <w:rPr>
          <w:szCs w:val="22"/>
        </w:rPr>
        <w:t>pro v</w:t>
      </w:r>
      <w:r w:rsidRPr="003C0E43">
        <w:rPr>
          <w:rFonts w:hint="eastAsia"/>
          <w:szCs w:val="22"/>
        </w:rPr>
        <w:t>ý</w:t>
      </w:r>
      <w:r w:rsidRPr="003C0E43">
        <w:rPr>
          <w:szCs w:val="22"/>
        </w:rPr>
        <w:t>zkum, v</w:t>
      </w:r>
      <w:r w:rsidRPr="003C0E43">
        <w:rPr>
          <w:rFonts w:hint="eastAsia"/>
          <w:szCs w:val="22"/>
        </w:rPr>
        <w:t>ý</w:t>
      </w:r>
      <w:r w:rsidRPr="003C0E43">
        <w:rPr>
          <w:szCs w:val="22"/>
        </w:rPr>
        <w:t>voj a inovace</w:t>
      </w:r>
    </w:p>
    <w:p w14:paraId="700327F0" w14:textId="77777777" w:rsidR="003C0E43" w:rsidRDefault="003C0E43" w:rsidP="0080233B">
      <w:pPr>
        <w:spacing w:after="0"/>
        <w:jc w:val="both"/>
        <w:rPr>
          <w:szCs w:val="22"/>
        </w:rPr>
      </w:pPr>
      <w:r>
        <w:rPr>
          <w:szCs w:val="22"/>
        </w:rPr>
        <w:t>SEZ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- </w:t>
      </w:r>
      <w:r w:rsidRPr="003C0E43">
        <w:rPr>
          <w:rFonts w:hint="eastAsia"/>
          <w:szCs w:val="22"/>
        </w:rPr>
        <w:t>Úř</w:t>
      </w:r>
      <w:r w:rsidRPr="003C0E43">
        <w:rPr>
          <w:szCs w:val="22"/>
        </w:rPr>
        <w:t>ad vl</w:t>
      </w:r>
      <w:r w:rsidRPr="003C0E43">
        <w:rPr>
          <w:rFonts w:hint="eastAsia"/>
          <w:szCs w:val="22"/>
        </w:rPr>
        <w:t>á</w:t>
      </w:r>
      <w:r w:rsidRPr="003C0E43">
        <w:rPr>
          <w:szCs w:val="22"/>
        </w:rPr>
        <w:t>dy ČR – Ministr pro evropsk</w:t>
      </w:r>
      <w:r w:rsidRPr="003C0E43">
        <w:rPr>
          <w:rFonts w:hint="eastAsia"/>
          <w:szCs w:val="22"/>
        </w:rPr>
        <w:t>é</w:t>
      </w:r>
      <w:r w:rsidRPr="003C0E43">
        <w:rPr>
          <w:szCs w:val="22"/>
        </w:rPr>
        <w:t xml:space="preserve"> z</w:t>
      </w:r>
      <w:r w:rsidRPr="003C0E43">
        <w:rPr>
          <w:rFonts w:hint="eastAsia"/>
          <w:szCs w:val="22"/>
        </w:rPr>
        <w:t>á</w:t>
      </w:r>
      <w:r w:rsidRPr="003C0E43">
        <w:rPr>
          <w:szCs w:val="22"/>
        </w:rPr>
        <w:t>le</w:t>
      </w:r>
      <w:r w:rsidRPr="003C0E43">
        <w:rPr>
          <w:rFonts w:hint="eastAsia"/>
          <w:szCs w:val="22"/>
        </w:rPr>
        <w:t>ž</w:t>
      </w:r>
      <w:r w:rsidRPr="003C0E43">
        <w:rPr>
          <w:szCs w:val="22"/>
        </w:rPr>
        <w:t>itosti</w:t>
      </w:r>
    </w:p>
    <w:p w14:paraId="44202802" w14:textId="77777777"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KOM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 xml:space="preserve">- Úřad vlády </w:t>
      </w:r>
      <w:r w:rsidR="003C0E43" w:rsidRPr="00A95F3C">
        <w:rPr>
          <w:szCs w:val="22"/>
        </w:rPr>
        <w:t xml:space="preserve">ČR </w:t>
      </w:r>
      <w:bookmarkStart w:id="0" w:name="_Hlk109645416"/>
      <w:r w:rsidR="003C0E43" w:rsidRPr="00A95F3C">
        <w:rPr>
          <w:szCs w:val="22"/>
        </w:rPr>
        <w:t>–</w:t>
      </w:r>
      <w:bookmarkEnd w:id="0"/>
      <w:r w:rsidR="003C0E43" w:rsidRPr="00A95F3C">
        <w:rPr>
          <w:szCs w:val="22"/>
        </w:rPr>
        <w:t xml:space="preserve"> Odbor</w:t>
      </w:r>
      <w:r w:rsidRPr="00A95F3C">
        <w:rPr>
          <w:szCs w:val="22"/>
        </w:rPr>
        <w:t xml:space="preserve"> kompatibility</w:t>
      </w:r>
    </w:p>
    <w:p w14:paraId="20ABBE74" w14:textId="77777777"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VÚV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 xml:space="preserve">- Úřad vlády ČR </w:t>
      </w:r>
      <w:r w:rsidR="003C0E43" w:rsidRPr="003C0E43">
        <w:rPr>
          <w:szCs w:val="22"/>
        </w:rPr>
        <w:t>–</w:t>
      </w:r>
      <w:r w:rsidRPr="00A95F3C">
        <w:rPr>
          <w:szCs w:val="22"/>
        </w:rPr>
        <w:t xml:space="preserve"> Kabinet vedoucího Úřadu vlády</w:t>
      </w:r>
    </w:p>
    <w:p w14:paraId="77B626ED" w14:textId="77777777" w:rsidR="00A95F3C" w:rsidRPr="00A95F3C" w:rsidRDefault="00A95F3C" w:rsidP="001D77FF">
      <w:pPr>
        <w:spacing w:after="0"/>
        <w:jc w:val="both"/>
        <w:rPr>
          <w:b/>
          <w:szCs w:val="22"/>
        </w:rPr>
      </w:pPr>
    </w:p>
    <w:p w14:paraId="22005A8B" w14:textId="77777777" w:rsidR="00A95F3C" w:rsidRPr="00A95F3C" w:rsidRDefault="00A95F3C" w:rsidP="00A95F3C">
      <w:pPr>
        <w:jc w:val="both"/>
        <w:rPr>
          <w:b/>
          <w:szCs w:val="22"/>
        </w:rPr>
      </w:pPr>
      <w:r w:rsidRPr="00A95F3C">
        <w:rPr>
          <w:b/>
          <w:szCs w:val="22"/>
        </w:rPr>
        <w:t>Ostatní připomínková místa v eKLEP:</w:t>
      </w:r>
    </w:p>
    <w:p w14:paraId="71F44E44" w14:textId="77777777" w:rsidR="00F7055C" w:rsidRPr="00F7055C" w:rsidRDefault="00F7055C" w:rsidP="00F7055C">
      <w:pPr>
        <w:spacing w:after="0"/>
        <w:jc w:val="both"/>
        <w:rPr>
          <w:szCs w:val="22"/>
        </w:rPr>
      </w:pPr>
      <w:r w:rsidRPr="00F7055C">
        <w:rPr>
          <w:szCs w:val="22"/>
        </w:rPr>
        <w:t>BIS</w:t>
      </w:r>
      <w:r w:rsidRPr="00F7055C">
        <w:rPr>
          <w:szCs w:val="22"/>
        </w:rPr>
        <w:tab/>
      </w:r>
      <w:r w:rsidRPr="00F7055C">
        <w:rPr>
          <w:szCs w:val="22"/>
        </w:rPr>
        <w:tab/>
      </w:r>
      <w:r w:rsidRPr="00F7055C">
        <w:rPr>
          <w:szCs w:val="22"/>
        </w:rPr>
        <w:tab/>
      </w:r>
      <w:r w:rsidRPr="00F7055C">
        <w:rPr>
          <w:szCs w:val="22"/>
        </w:rPr>
        <w:tab/>
        <w:t>- Bezpečnostní informační služba</w:t>
      </w:r>
    </w:p>
    <w:p w14:paraId="446B82EF" w14:textId="77777777" w:rsidR="00F7055C" w:rsidRPr="00F7055C" w:rsidRDefault="00F7055C" w:rsidP="00F7055C">
      <w:pPr>
        <w:spacing w:after="0"/>
        <w:jc w:val="both"/>
        <w:rPr>
          <w:szCs w:val="22"/>
        </w:rPr>
      </w:pPr>
      <w:r w:rsidRPr="00F7055C">
        <w:rPr>
          <w:szCs w:val="22"/>
        </w:rPr>
        <w:t>ČTÚ</w:t>
      </w:r>
      <w:r w:rsidRPr="00F7055C">
        <w:rPr>
          <w:szCs w:val="22"/>
        </w:rPr>
        <w:tab/>
      </w:r>
      <w:r w:rsidRPr="00F7055C">
        <w:rPr>
          <w:szCs w:val="22"/>
        </w:rPr>
        <w:tab/>
      </w:r>
      <w:r w:rsidRPr="00F7055C">
        <w:rPr>
          <w:szCs w:val="22"/>
        </w:rPr>
        <w:tab/>
      </w:r>
      <w:r w:rsidRPr="00F7055C">
        <w:rPr>
          <w:szCs w:val="22"/>
        </w:rPr>
        <w:tab/>
        <w:t>- Český telekomunikační úřad</w:t>
      </w:r>
    </w:p>
    <w:p w14:paraId="6B8AEAF4" w14:textId="77777777" w:rsidR="00F7055C" w:rsidRPr="00F7055C" w:rsidRDefault="00F7055C" w:rsidP="00F7055C">
      <w:pPr>
        <w:spacing w:after="0"/>
        <w:jc w:val="both"/>
        <w:rPr>
          <w:szCs w:val="22"/>
        </w:rPr>
      </w:pPr>
      <w:r w:rsidRPr="00F7055C">
        <w:rPr>
          <w:szCs w:val="22"/>
        </w:rPr>
        <w:t>GIBS</w:t>
      </w:r>
      <w:r w:rsidRPr="00F7055C">
        <w:rPr>
          <w:szCs w:val="22"/>
        </w:rPr>
        <w:tab/>
      </w:r>
      <w:r w:rsidRPr="00F7055C">
        <w:rPr>
          <w:szCs w:val="22"/>
        </w:rPr>
        <w:tab/>
      </w:r>
      <w:r w:rsidRPr="00F7055C">
        <w:rPr>
          <w:szCs w:val="22"/>
        </w:rPr>
        <w:tab/>
      </w:r>
      <w:r w:rsidRPr="00F7055C">
        <w:rPr>
          <w:szCs w:val="22"/>
        </w:rPr>
        <w:tab/>
        <w:t>- Generální inspekce bezpečnostních sborů</w:t>
      </w:r>
    </w:p>
    <w:p w14:paraId="4B649491" w14:textId="77777777" w:rsidR="00F7055C" w:rsidRPr="00F7055C" w:rsidRDefault="00F7055C" w:rsidP="00F7055C">
      <w:pPr>
        <w:spacing w:after="0"/>
        <w:jc w:val="both"/>
        <w:rPr>
          <w:szCs w:val="22"/>
        </w:rPr>
      </w:pPr>
      <w:r w:rsidRPr="00F7055C">
        <w:rPr>
          <w:szCs w:val="22"/>
        </w:rPr>
        <w:t>HKČR</w:t>
      </w:r>
      <w:r w:rsidRPr="00F7055C">
        <w:rPr>
          <w:szCs w:val="22"/>
        </w:rPr>
        <w:tab/>
      </w:r>
      <w:r w:rsidRPr="00F7055C">
        <w:rPr>
          <w:szCs w:val="22"/>
        </w:rPr>
        <w:tab/>
      </w:r>
      <w:r w:rsidRPr="00F7055C">
        <w:rPr>
          <w:szCs w:val="22"/>
        </w:rPr>
        <w:tab/>
      </w:r>
      <w:r w:rsidRPr="00F7055C">
        <w:rPr>
          <w:szCs w:val="22"/>
        </w:rPr>
        <w:tab/>
        <w:t>- Hospodářská komora České republiky</w:t>
      </w:r>
    </w:p>
    <w:p w14:paraId="6CA45750" w14:textId="77777777" w:rsidR="00F7055C" w:rsidRPr="00F7055C" w:rsidRDefault="00F7055C" w:rsidP="00F7055C">
      <w:pPr>
        <w:spacing w:after="0"/>
        <w:jc w:val="both"/>
        <w:rPr>
          <w:szCs w:val="22"/>
        </w:rPr>
      </w:pPr>
      <w:r w:rsidRPr="00F7055C">
        <w:rPr>
          <w:szCs w:val="22"/>
        </w:rPr>
        <w:t>NBÚ</w:t>
      </w:r>
      <w:r w:rsidRPr="00F7055C">
        <w:rPr>
          <w:szCs w:val="22"/>
        </w:rPr>
        <w:tab/>
      </w:r>
      <w:r w:rsidRPr="00F7055C">
        <w:rPr>
          <w:szCs w:val="22"/>
        </w:rPr>
        <w:tab/>
      </w:r>
      <w:r w:rsidRPr="00F7055C">
        <w:rPr>
          <w:szCs w:val="22"/>
        </w:rPr>
        <w:tab/>
      </w:r>
      <w:r w:rsidRPr="00F7055C">
        <w:rPr>
          <w:szCs w:val="22"/>
        </w:rPr>
        <w:tab/>
        <w:t>- Národní bezpečnostní úřad</w:t>
      </w:r>
    </w:p>
    <w:p w14:paraId="77B693B1" w14:textId="77777777" w:rsidR="00F7055C" w:rsidRPr="00F7055C" w:rsidRDefault="00F7055C" w:rsidP="00F7055C">
      <w:pPr>
        <w:spacing w:after="0"/>
        <w:jc w:val="both"/>
        <w:rPr>
          <w:szCs w:val="22"/>
        </w:rPr>
      </w:pPr>
      <w:r w:rsidRPr="00F7055C">
        <w:rPr>
          <w:szCs w:val="22"/>
        </w:rPr>
        <w:t>SPČR</w:t>
      </w:r>
      <w:r w:rsidRPr="00F7055C">
        <w:rPr>
          <w:szCs w:val="22"/>
        </w:rPr>
        <w:tab/>
      </w:r>
      <w:r w:rsidRPr="00F7055C">
        <w:rPr>
          <w:szCs w:val="22"/>
        </w:rPr>
        <w:tab/>
      </w:r>
      <w:r w:rsidRPr="00F7055C">
        <w:rPr>
          <w:szCs w:val="22"/>
        </w:rPr>
        <w:tab/>
      </w:r>
      <w:r w:rsidRPr="00F7055C">
        <w:rPr>
          <w:szCs w:val="22"/>
        </w:rPr>
        <w:tab/>
        <w:t>- Svaz průmyslu a dopravy České republiky</w:t>
      </w:r>
    </w:p>
    <w:p w14:paraId="0B02DF4E" w14:textId="324CE26A" w:rsidR="002C7A03" w:rsidRPr="00911A0B" w:rsidRDefault="00F7055C" w:rsidP="00F7055C">
      <w:pPr>
        <w:spacing w:after="0"/>
        <w:jc w:val="both"/>
        <w:rPr>
          <w:szCs w:val="22"/>
        </w:rPr>
      </w:pPr>
      <w:r w:rsidRPr="00F7055C">
        <w:rPr>
          <w:szCs w:val="22"/>
        </w:rPr>
        <w:t>ÚZSI</w:t>
      </w:r>
      <w:r w:rsidRPr="00F7055C">
        <w:rPr>
          <w:szCs w:val="22"/>
        </w:rPr>
        <w:tab/>
      </w:r>
      <w:r w:rsidRPr="00F7055C">
        <w:rPr>
          <w:szCs w:val="22"/>
        </w:rPr>
        <w:tab/>
      </w:r>
      <w:r w:rsidRPr="00F7055C">
        <w:rPr>
          <w:szCs w:val="22"/>
        </w:rPr>
        <w:tab/>
      </w:r>
      <w:r w:rsidRPr="00F7055C">
        <w:rPr>
          <w:szCs w:val="22"/>
        </w:rPr>
        <w:tab/>
        <w:t>- Úřad pro zahraniční styky a informace ČR</w:t>
      </w:r>
    </w:p>
    <w:sectPr w:rsidR="002C7A03" w:rsidRPr="00911A0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F3C"/>
    <w:rsid w:val="001557DE"/>
    <w:rsid w:val="001671ED"/>
    <w:rsid w:val="001D77FF"/>
    <w:rsid w:val="001F4C76"/>
    <w:rsid w:val="00260001"/>
    <w:rsid w:val="00273523"/>
    <w:rsid w:val="002C7A03"/>
    <w:rsid w:val="002D4CCB"/>
    <w:rsid w:val="002E6F3F"/>
    <w:rsid w:val="00393C3D"/>
    <w:rsid w:val="003A1CF9"/>
    <w:rsid w:val="003A65D8"/>
    <w:rsid w:val="003C0E43"/>
    <w:rsid w:val="003F21CC"/>
    <w:rsid w:val="00402BA5"/>
    <w:rsid w:val="0044359C"/>
    <w:rsid w:val="004C0501"/>
    <w:rsid w:val="005A6247"/>
    <w:rsid w:val="005E7B3C"/>
    <w:rsid w:val="00683776"/>
    <w:rsid w:val="006D71FA"/>
    <w:rsid w:val="007328B3"/>
    <w:rsid w:val="00732DCD"/>
    <w:rsid w:val="00746E70"/>
    <w:rsid w:val="007A4D2C"/>
    <w:rsid w:val="0080233B"/>
    <w:rsid w:val="00807A74"/>
    <w:rsid w:val="00875C5C"/>
    <w:rsid w:val="008D4111"/>
    <w:rsid w:val="008F6B7A"/>
    <w:rsid w:val="00911A0B"/>
    <w:rsid w:val="00955D09"/>
    <w:rsid w:val="00967019"/>
    <w:rsid w:val="00973287"/>
    <w:rsid w:val="00A95F3C"/>
    <w:rsid w:val="00AC24AA"/>
    <w:rsid w:val="00AE3DAA"/>
    <w:rsid w:val="00B57CBA"/>
    <w:rsid w:val="00B75BF2"/>
    <w:rsid w:val="00BA3391"/>
    <w:rsid w:val="00BD148C"/>
    <w:rsid w:val="00BD289E"/>
    <w:rsid w:val="00C01CC3"/>
    <w:rsid w:val="00C924E3"/>
    <w:rsid w:val="00CD3BD6"/>
    <w:rsid w:val="00D61999"/>
    <w:rsid w:val="00DB3F61"/>
    <w:rsid w:val="00E2656F"/>
    <w:rsid w:val="00EC03B7"/>
    <w:rsid w:val="00ED22AA"/>
    <w:rsid w:val="00F114C8"/>
    <w:rsid w:val="00F16780"/>
    <w:rsid w:val="00F7055C"/>
    <w:rsid w:val="00FB3B08"/>
    <w:rsid w:val="00FF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72C1AA"/>
  <w15:chartTrackingRefBased/>
  <w15:docId w15:val="{5B24A114-2A76-46AF-A9BE-DC5910EE3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3B08"/>
    <w:pPr>
      <w:overflowPunct w:val="0"/>
      <w:autoSpaceDE w:val="0"/>
      <w:autoSpaceDN w:val="0"/>
      <w:adjustRightInd w:val="0"/>
      <w:spacing w:after="160" w:line="340" w:lineRule="exact"/>
      <w:textAlignment w:val="baseline"/>
    </w:pPr>
    <w:rPr>
      <w:rFonts w:asciiTheme="minorHAnsi" w:hAnsiTheme="minorHAns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D41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41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193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Frélich Tomáš</dc:creator>
  <cp:keywords/>
  <dc:description/>
  <cp:lastModifiedBy>Marfinec Václav</cp:lastModifiedBy>
  <cp:revision>5</cp:revision>
  <cp:lastPrinted>2021-03-01T10:00:00Z</cp:lastPrinted>
  <dcterms:created xsi:type="dcterms:W3CDTF">2024-12-12T08:49:00Z</dcterms:created>
  <dcterms:modified xsi:type="dcterms:W3CDTF">2024-12-17T12:09:00Z</dcterms:modified>
</cp:coreProperties>
</file>