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945C8" w14:textId="77777777" w:rsidR="00C86357" w:rsidRPr="00C86357" w:rsidRDefault="00C86357" w:rsidP="00C863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8635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Příloha č. 1 k zákonu č. </w:t>
      </w:r>
      <w:hyperlink r:id="rId4" w:history="1">
        <w:r w:rsidRPr="00C86357">
          <w:rPr>
            <w:rFonts w:ascii="Arial" w:eastAsia="Times New Roman" w:hAnsi="Arial" w:cs="Arial"/>
            <w:color w:val="15679C"/>
            <w:sz w:val="20"/>
            <w:szCs w:val="20"/>
            <w:lang w:eastAsia="cs-CZ"/>
          </w:rPr>
          <w:t>127/2005 Sb.</w:t>
        </w:r>
      </w:hyperlink>
    </w:p>
    <w:p w14:paraId="345982BC" w14:textId="77777777" w:rsidR="00C86357" w:rsidRDefault="00C86357" w:rsidP="00C86357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C86357">
        <w:rPr>
          <w:rFonts w:ascii="Arial" w:eastAsia="Times New Roman" w:hAnsi="Arial" w:cs="Arial"/>
          <w:b/>
          <w:bCs/>
          <w:color w:val="08A8F8"/>
          <w:lang w:eastAsia="cs-CZ"/>
        </w:rPr>
        <w:t>Požadavky na informace poskytované před uzavřením smlouvy podle </w:t>
      </w:r>
    </w:p>
    <w:p w14:paraId="5066D389" w14:textId="322E46A9" w:rsidR="00C86357" w:rsidRPr="00C86357" w:rsidRDefault="00C86357" w:rsidP="00C86357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hyperlink r:id="rId5" w:anchor="f2916237" w:history="1">
        <w:r w:rsidRPr="00C86357">
          <w:rPr>
            <w:rFonts w:ascii="Arial" w:eastAsia="Times New Roman" w:hAnsi="Arial" w:cs="Arial"/>
            <w:b/>
            <w:bCs/>
            <w:color w:val="15679C"/>
            <w:lang w:eastAsia="cs-CZ"/>
          </w:rPr>
          <w:t>§ 63</w:t>
        </w:r>
      </w:hyperlink>
      <w:r w:rsidRPr="00C86357">
        <w:rPr>
          <w:rFonts w:ascii="Arial" w:eastAsia="Times New Roman" w:hAnsi="Arial" w:cs="Arial"/>
          <w:b/>
          <w:bCs/>
          <w:color w:val="08A8F8"/>
          <w:lang w:eastAsia="cs-CZ"/>
        </w:rPr>
        <w:t> </w:t>
      </w:r>
      <w:hyperlink r:id="rId6" w:history="1">
        <w:r w:rsidRPr="00C86357">
          <w:rPr>
            <w:rFonts w:ascii="Arial" w:eastAsia="Times New Roman" w:hAnsi="Arial" w:cs="Arial"/>
            <w:b/>
            <w:bCs/>
            <w:color w:val="15679C"/>
            <w:lang w:eastAsia="cs-CZ"/>
          </w:rPr>
          <w:t>zákona o elektronických komunikacích</w:t>
        </w:r>
      </w:hyperlink>
    </w:p>
    <w:p w14:paraId="13CE0C5C" w14:textId="77777777" w:rsidR="00C86357" w:rsidRPr="00C86357" w:rsidRDefault="00C86357" w:rsidP="00C863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8635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A.</w:t>
      </w:r>
      <w:r w:rsidRPr="00C8635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Poskytovatelé veřejně dostupných služeb elektronických komunikací, jiných než přenosových služeb používaných pro poskytování služeb komunikace mezi stroji, poskytnou tyto informace:</w:t>
      </w:r>
    </w:p>
    <w:p w14:paraId="62BCD3E0" w14:textId="77777777" w:rsidR="00C86357" w:rsidRPr="00C86357" w:rsidRDefault="00C86357" w:rsidP="00C863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8635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a)</w:t>
      </w:r>
      <w:r w:rsidRPr="00C8635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v rámci hlavních znaků poskytované služby u služby přístupu k internetu minimální úroveň kvality poskytované služby, u služeb jiných konkrétní zajištěné parametry kvality.</w:t>
      </w:r>
    </w:p>
    <w:p w14:paraId="011929E5" w14:textId="77777777" w:rsidR="00C86357" w:rsidRPr="00C86357" w:rsidRDefault="00C86357" w:rsidP="00C863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8635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Nejsou-li nabízeny žádné minimální úrovně kvality služeb, učiní se o této skutečnosti prohlášení.</w:t>
      </w:r>
    </w:p>
    <w:p w14:paraId="3D68F0C9" w14:textId="77777777" w:rsidR="00C86357" w:rsidRPr="00C86357" w:rsidRDefault="00C86357" w:rsidP="00C863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8635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b)</w:t>
      </w:r>
      <w:r w:rsidRPr="00C8635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v rámci informací o ceně za poskytovanou </w:t>
      </w:r>
      <w:proofErr w:type="gramStart"/>
      <w:r w:rsidRPr="00C8635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službu</w:t>
      </w:r>
      <w:proofErr w:type="gramEnd"/>
      <w:r w:rsidRPr="00C8635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popřípadě příslušné ceny pro aktivaci služby elektronických komunikací a pro jakékoliv platby, ať pravidelné nebo související se spotřebou,</w:t>
      </w:r>
    </w:p>
    <w:p w14:paraId="7DEA2A81" w14:textId="77777777" w:rsidR="00C86357" w:rsidRPr="00C86357" w:rsidRDefault="00C86357" w:rsidP="00C863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8635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c)</w:t>
      </w:r>
      <w:r w:rsidRPr="00C8635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v rámci informací o délce trvání smlouvy a podmínkách pro obnovení a zánik závazku ze smlouvy, včetně případných plateb za ukončení smluvního vztahu, v míře, v níž se takové podmínky použijí:</w:t>
      </w:r>
    </w:p>
    <w:p w14:paraId="1B6D9A37" w14:textId="77777777" w:rsidR="00C86357" w:rsidRPr="00C86357" w:rsidRDefault="00C86357" w:rsidP="00C863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8635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1.</w:t>
      </w:r>
      <w:r w:rsidRPr="00C8635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jakékoli podmínky týkající se minimálního využívání nebo minimální doby, které jsou vyžadovány, aby bylo možné využívat výhod z propagačních akcí,</w:t>
      </w:r>
    </w:p>
    <w:p w14:paraId="56C1F37D" w14:textId="77777777" w:rsidR="00C86357" w:rsidRPr="00C86357" w:rsidRDefault="00C86357" w:rsidP="00C863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8635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2.</w:t>
      </w:r>
      <w:r w:rsidRPr="00C8635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jakékoliv platby související se změnou poskytovatele služby a ujednání o odškodnění a náhradě za zdržování nebo zneužívání změny poskytovatele a informace o příslušných postupech,</w:t>
      </w:r>
    </w:p>
    <w:p w14:paraId="69A6F57F" w14:textId="77777777" w:rsidR="00C86357" w:rsidRPr="00C86357" w:rsidRDefault="00C86357" w:rsidP="00C863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8635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3.</w:t>
      </w:r>
      <w:r w:rsidRPr="00C8635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informace o právu spotřebitelů využívajících předplacené služby na to, aby jim byl v případě změny poskytovatele na žádost proplacen veškerý zůstatek podle </w:t>
      </w:r>
      <w:hyperlink r:id="rId7" w:anchor="f7297850" w:history="1">
        <w:r w:rsidRPr="00C86357">
          <w:rPr>
            <w:rFonts w:ascii="Arial" w:eastAsia="Times New Roman" w:hAnsi="Arial" w:cs="Arial"/>
            <w:color w:val="15679C"/>
            <w:sz w:val="20"/>
            <w:szCs w:val="20"/>
            <w:lang w:eastAsia="cs-CZ"/>
          </w:rPr>
          <w:t>§ 34 odst. 10</w:t>
        </w:r>
      </w:hyperlink>
      <w:r w:rsidRPr="00C8635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</w:p>
    <w:p w14:paraId="45250957" w14:textId="77777777" w:rsidR="00C86357" w:rsidRPr="00C86357" w:rsidRDefault="00C86357" w:rsidP="00C863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8635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4.</w:t>
      </w:r>
      <w:r w:rsidRPr="00C8635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jakékoli platby při předčasném zániku závazku ze smlouvy, včetně informací o odblokování koncového zařízení a případné úhradě nákladů v souvislosti s koncovým zařízením,</w:t>
      </w:r>
    </w:p>
    <w:p w14:paraId="38E42047" w14:textId="77777777" w:rsidR="00C86357" w:rsidRPr="00C86357" w:rsidRDefault="00C86357" w:rsidP="00C863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8635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d)</w:t>
      </w:r>
      <w:r w:rsidRPr="00C8635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jakákoli ujednání o odškodnění a náhradě, včetně případného výslovného odkazu na práva spotřebitelů, která budou použita v případě nedodržení úrovně kvality služeb stanovené ve smlouvě nebo pokud poskytovatel nereaguje odpovídajícím způsobem na bezpečnostní incident, hrozbu nebo zranitelnost,</w:t>
      </w:r>
    </w:p>
    <w:p w14:paraId="22B71D2F" w14:textId="77777777" w:rsidR="00C86357" w:rsidRPr="00C86357" w:rsidRDefault="00C86357" w:rsidP="00C863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8635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e)</w:t>
      </w:r>
      <w:r w:rsidRPr="00C8635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druh opatření, jež může poskytovatel přijmout v reakci na bezpečnostní incidenty nebo při zjištění hrozby či zranitelnosti.</w:t>
      </w:r>
    </w:p>
    <w:p w14:paraId="65E7624C" w14:textId="77777777" w:rsidR="00C86357" w:rsidRPr="00C86357" w:rsidRDefault="00C86357" w:rsidP="00C863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8635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B.</w:t>
      </w:r>
    </w:p>
    <w:p w14:paraId="78B2EFB9" w14:textId="77777777" w:rsidR="00C86357" w:rsidRPr="00C86357" w:rsidRDefault="00C86357" w:rsidP="00C863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8635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(1)</w:t>
      </w:r>
      <w:r w:rsidRPr="00C8635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Mimo požadavků stanovených v </w:t>
      </w:r>
      <w:hyperlink r:id="rId8" w:anchor="f7299104" w:history="1">
        <w:r w:rsidRPr="00C86357">
          <w:rPr>
            <w:rFonts w:ascii="Arial" w:eastAsia="Times New Roman" w:hAnsi="Arial" w:cs="Arial"/>
            <w:color w:val="15679C"/>
            <w:sz w:val="20"/>
            <w:szCs w:val="20"/>
            <w:lang w:eastAsia="cs-CZ"/>
          </w:rPr>
          <w:t>části A</w:t>
        </w:r>
      </w:hyperlink>
      <w:r w:rsidRPr="00C8635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poskytovatelé služeb přístupu k internetu a veřejně dostupných interpersonálních komunikačních služeb poskytnou tyto informace:</w:t>
      </w:r>
    </w:p>
    <w:p w14:paraId="03A37E8D" w14:textId="77777777" w:rsidR="00C86357" w:rsidRPr="00C86357" w:rsidRDefault="00C86357" w:rsidP="00C863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8635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a)</w:t>
      </w:r>
      <w:r w:rsidRPr="00C8635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v rámci hlavních znaků každé poskytované služby:</w:t>
      </w:r>
    </w:p>
    <w:p w14:paraId="323AA1E5" w14:textId="77777777" w:rsidR="00C86357" w:rsidRPr="00C86357" w:rsidRDefault="00C86357" w:rsidP="00C863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8635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1.</w:t>
      </w:r>
      <w:r w:rsidRPr="00C8635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jakékoli minimální úrovně kvality služeb, pokud jsou nabízeny, v souladu s opatřením obecné povahy, které Úřad vydává podle </w:t>
      </w:r>
      <w:hyperlink r:id="rId9" w:anchor="f7298362" w:history="1">
        <w:r w:rsidRPr="00C86357">
          <w:rPr>
            <w:rFonts w:ascii="Arial" w:eastAsia="Times New Roman" w:hAnsi="Arial" w:cs="Arial"/>
            <w:color w:val="15679C"/>
            <w:sz w:val="20"/>
            <w:szCs w:val="20"/>
            <w:lang w:eastAsia="cs-CZ"/>
          </w:rPr>
          <w:t>§ 71 odst. 6</w:t>
        </w:r>
      </w:hyperlink>
      <w:r w:rsidRPr="00C8635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a </w:t>
      </w:r>
      <w:proofErr w:type="gramStart"/>
      <w:r w:rsidRPr="00C8635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to</w:t>
      </w:r>
      <w:proofErr w:type="gramEnd"/>
      <w:r w:rsidRPr="00C8635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pokud jde o tyto prvky:</w:t>
      </w:r>
    </w:p>
    <w:p w14:paraId="0E618A4A" w14:textId="77777777" w:rsidR="00C86357" w:rsidRPr="00C86357" w:rsidRDefault="00C86357" w:rsidP="00C863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8635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-</w:t>
      </w:r>
      <w:r w:rsidRPr="00C8635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u služeb přístupu k internetu: alespoň latenci, kolísání kvality přenosu, ztrátovost paketů,</w:t>
      </w:r>
    </w:p>
    <w:p w14:paraId="4F02DFEB" w14:textId="77777777" w:rsidR="00C86357" w:rsidRPr="00C86357" w:rsidRDefault="00C86357" w:rsidP="00C863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8635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-</w:t>
      </w:r>
      <w:r w:rsidRPr="00C8635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u veřejně dostupných interpersonálních komunikačních služeb, poskytovatelé, kteří vykonávají kontrolu alespoň nad některými prvky sítě nebo mají dohodu o rozsahu služeb za tímto účelem s podniky poskytujícími přístup k síti: alespoň dobu pro navázání spojení, pravděpodobnost selhání, zpoždění signalizace volání, a</w:t>
      </w:r>
    </w:p>
    <w:p w14:paraId="3C552C90" w14:textId="77777777" w:rsidR="00C86357" w:rsidRPr="00C86357" w:rsidRDefault="00C86357" w:rsidP="00C863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8635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2.</w:t>
      </w:r>
      <w:r w:rsidRPr="00C8635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bez ohledu na právo koncových uživatelů na využívání koncového zařízení podle vlastního výběru v souladu s přímo použitelným předpisem Evropské unie, kterým se stanoví opatření týkající se přístupu k otevřenému internetu</w:t>
      </w:r>
      <w:hyperlink r:id="rId10" w:anchor="f7299153" w:history="1">
        <w:r w:rsidRPr="00C86357">
          <w:rPr>
            <w:rFonts w:ascii="Arial" w:eastAsia="Times New Roman" w:hAnsi="Arial" w:cs="Arial"/>
            <w:b/>
            <w:bCs/>
            <w:color w:val="15679C"/>
            <w:sz w:val="20"/>
            <w:szCs w:val="20"/>
            <w:vertAlign w:val="superscript"/>
            <w:lang w:eastAsia="cs-CZ"/>
          </w:rPr>
          <w:t>85)</w:t>
        </w:r>
      </w:hyperlink>
      <w:r w:rsidRPr="00C8635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jakékoliv podmínky, včetně plateb, stanovené poskytovatelem pro využívání poskytnutého koncového zařízení,</w:t>
      </w:r>
    </w:p>
    <w:p w14:paraId="2A9B6342" w14:textId="77777777" w:rsidR="00C86357" w:rsidRPr="00C86357" w:rsidRDefault="00C86357" w:rsidP="00C863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8635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b)</w:t>
      </w:r>
      <w:r w:rsidRPr="00C8635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v rámci informací o ceně, popřípadě příslušné ceny pro aktivaci služby elektronických komunikací a pro jakékoliv platby ať pravidelné nebo související se spotřebou:</w:t>
      </w:r>
    </w:p>
    <w:p w14:paraId="263BB7BD" w14:textId="77777777" w:rsidR="00C86357" w:rsidRPr="00C86357" w:rsidRDefault="00C86357" w:rsidP="00C863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8635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1.</w:t>
      </w:r>
      <w:r w:rsidRPr="00C8635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podrobné informace o konkrétním plánu nebo plánech sazeb podle smlouvy, u každého takového plánu sazeb s uvedením typu nabízených služeb, popřípadě objemu komunikace zahrnutého v zúčtovacím období, a ceny dodatečných jednotek komunikace,</w:t>
      </w:r>
    </w:p>
    <w:p w14:paraId="5C04A28D" w14:textId="77777777" w:rsidR="00C86357" w:rsidRPr="00C86357" w:rsidRDefault="00C86357" w:rsidP="00C863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8635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2.</w:t>
      </w:r>
      <w:r w:rsidRPr="00C8635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v případě plánu nebo plánů sazeb s předem stanoveným objemem komunikace možnost převedení spotřebitelem nevyužitého objemu z předchozího do následujícího zúčtovacího období, je-li tato možnost uvedena ve smlouvě,</w:t>
      </w:r>
    </w:p>
    <w:p w14:paraId="38DCF3B5" w14:textId="77777777" w:rsidR="00C86357" w:rsidRPr="00C86357" w:rsidRDefault="00C86357" w:rsidP="00C863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8635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3.</w:t>
      </w:r>
      <w:r w:rsidRPr="00C8635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nástroje k zaručení transparentnosti vyúčtování a sledování úrovně spotřeby,</w:t>
      </w:r>
    </w:p>
    <w:p w14:paraId="0F7E4398" w14:textId="77777777" w:rsidR="00C86357" w:rsidRPr="00C86357" w:rsidRDefault="00C86357" w:rsidP="00C863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8635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4.</w:t>
      </w:r>
      <w:r w:rsidRPr="00C8635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u balíčků služeb a balíčků, které zahrnují služby i koncové zařízení, cenu jednotlivých složek balíčku, pokud jsou nabízeny též samostatně,</w:t>
      </w:r>
    </w:p>
    <w:p w14:paraId="79F3D3B7" w14:textId="77777777" w:rsidR="00C86357" w:rsidRPr="00C86357" w:rsidRDefault="00C86357" w:rsidP="00C863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8635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5.</w:t>
      </w:r>
      <w:r w:rsidRPr="00C8635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podrobné informace a podmínky, včetně plateb, ohledně veškerých poprodejních služeb, údržby a asistenční služby pro zákazníky, a</w:t>
      </w:r>
    </w:p>
    <w:p w14:paraId="1A0E07D9" w14:textId="77777777" w:rsidR="00C86357" w:rsidRPr="00C86357" w:rsidRDefault="00C86357" w:rsidP="00C863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8635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6.</w:t>
      </w:r>
      <w:r w:rsidRPr="00C8635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prostředky, jimiž lze získat aktuální informace o všech uplatňovaných sazbách a plateb za provoz a údržbu,</w:t>
      </w:r>
    </w:p>
    <w:p w14:paraId="274FC6C2" w14:textId="77777777" w:rsidR="00C86357" w:rsidRPr="00C86357" w:rsidRDefault="00C86357" w:rsidP="00C863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8635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c)</w:t>
      </w:r>
      <w:r w:rsidRPr="00C8635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v rámci informací o délce trvání smlouvy u balíčků služeb a podmínkách pro obnovení a zánik závazku ze smlouvy, popřípadě podmínky ukončení balíčku nebo jeho složek,</w:t>
      </w:r>
    </w:p>
    <w:p w14:paraId="3A88B96C" w14:textId="77777777" w:rsidR="00C86357" w:rsidRPr="00C86357" w:rsidRDefault="00C86357" w:rsidP="00C863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8635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lastRenderedPageBreak/>
        <w:t>d)</w:t>
      </w:r>
      <w:r w:rsidRPr="00C8635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bez ohledu na přímo použitelný předpis Evropské unie upravující ochranu osobních údajů</w:t>
      </w:r>
      <w:hyperlink r:id="rId11" w:anchor="f7299154" w:history="1">
        <w:r w:rsidRPr="00C86357">
          <w:rPr>
            <w:rFonts w:ascii="Arial" w:eastAsia="Times New Roman" w:hAnsi="Arial" w:cs="Arial"/>
            <w:b/>
            <w:bCs/>
            <w:color w:val="15679C"/>
            <w:sz w:val="20"/>
            <w:szCs w:val="20"/>
            <w:vertAlign w:val="superscript"/>
            <w:lang w:eastAsia="cs-CZ"/>
          </w:rPr>
          <w:t>86)</w:t>
        </w:r>
      </w:hyperlink>
      <w:r w:rsidRPr="00C8635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informace o tom, jaké osobní údaje jsou podávány před zahájením plnění služby nebo jsou shromažďovány v souvislosti s poskytováním služby,</w:t>
      </w:r>
    </w:p>
    <w:p w14:paraId="2A3E3FE0" w14:textId="77777777" w:rsidR="00C86357" w:rsidRPr="00C86357" w:rsidRDefault="00C86357" w:rsidP="00C863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8635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e)</w:t>
      </w:r>
      <w:r w:rsidRPr="00C8635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podrobné informace o produktech a službách určených pro koncové uživatele se zdravotním postižením a o tom, jak lze získat aktuální informace o nich,</w:t>
      </w:r>
    </w:p>
    <w:p w14:paraId="31252D79" w14:textId="77777777" w:rsidR="00C86357" w:rsidRPr="00C86357" w:rsidRDefault="00C86357" w:rsidP="00C863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8635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f)</w:t>
      </w:r>
      <w:r w:rsidRPr="00C8635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způsob zahájení řízení o řešení sporů, včetně sporů vnitrostátních a přeshraničních, podle </w:t>
      </w:r>
      <w:hyperlink r:id="rId12" w:anchor="f2917249" w:history="1">
        <w:r w:rsidRPr="00C86357">
          <w:rPr>
            <w:rFonts w:ascii="Arial" w:eastAsia="Times New Roman" w:hAnsi="Arial" w:cs="Arial"/>
            <w:color w:val="15679C"/>
            <w:sz w:val="20"/>
            <w:szCs w:val="20"/>
            <w:lang w:eastAsia="cs-CZ"/>
          </w:rPr>
          <w:t>§ 129</w:t>
        </w:r>
      </w:hyperlink>
      <w:r w:rsidRPr="00C8635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7A4E3E2A" w14:textId="77777777" w:rsidR="00C86357" w:rsidRPr="00C86357" w:rsidRDefault="00C86357" w:rsidP="00C863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8635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(2)</w:t>
      </w:r>
      <w:r w:rsidRPr="00C8635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Vedle požadavků stanovených v </w:t>
      </w:r>
      <w:hyperlink r:id="rId13" w:anchor="f7299102" w:history="1">
        <w:r w:rsidRPr="00C86357">
          <w:rPr>
            <w:rFonts w:ascii="Arial" w:eastAsia="Times New Roman" w:hAnsi="Arial" w:cs="Arial"/>
            <w:color w:val="15679C"/>
            <w:sz w:val="20"/>
            <w:szCs w:val="20"/>
            <w:lang w:eastAsia="cs-CZ"/>
          </w:rPr>
          <w:t>části A</w:t>
        </w:r>
      </w:hyperlink>
      <w:r w:rsidRPr="00C8635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proofErr w:type="spellStart"/>
      <w:r w:rsidRPr="00C8635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</w:t>
      </w:r>
      <w:proofErr w:type="spellEnd"/>
      <w:r w:rsidRPr="00C8635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 </w:t>
      </w:r>
      <w:hyperlink r:id="rId14" w:anchor="f7299117" w:history="1">
        <w:r w:rsidRPr="00C86357">
          <w:rPr>
            <w:rFonts w:ascii="Arial" w:eastAsia="Times New Roman" w:hAnsi="Arial" w:cs="Arial"/>
            <w:color w:val="15679C"/>
            <w:sz w:val="20"/>
            <w:szCs w:val="20"/>
            <w:lang w:eastAsia="cs-CZ"/>
          </w:rPr>
          <w:t>odstavci 1</w:t>
        </w:r>
      </w:hyperlink>
      <w:r w:rsidRPr="00C8635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poskytovatelé veřejně dostupných interpersonálních komunikačních služeb založených na číslech poskytnou tyto informace:</w:t>
      </w:r>
    </w:p>
    <w:p w14:paraId="26B3CED7" w14:textId="77777777" w:rsidR="00C86357" w:rsidRPr="00C86357" w:rsidRDefault="00C86357" w:rsidP="00C863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8635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a)</w:t>
      </w:r>
      <w:r w:rsidRPr="00C8635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jakákoli omezení přístupu k tísňovým službám nebo informacím o tom, kde se volající nachází, z důvodu technické neproveditelnosti, pokud služba umožňuje koncovým uživatelům uskutečňovat volání na číslo národního nebo mezinárodního telefonního číslovacího plánu,</w:t>
      </w:r>
    </w:p>
    <w:p w14:paraId="5B12D210" w14:textId="77777777" w:rsidR="00C86357" w:rsidRPr="00C86357" w:rsidRDefault="00C86357" w:rsidP="00C863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8635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b)</w:t>
      </w:r>
      <w:r w:rsidRPr="00C8635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právo koncových uživatelů rozhodnout o tom, zda mají být jejich osobní údaje uvedeny v účastnickém seznamu, a to, o jaké druhy údajů se jedná.</w:t>
      </w:r>
    </w:p>
    <w:p w14:paraId="7C11A659" w14:textId="77777777" w:rsidR="00C86357" w:rsidRPr="00C86357" w:rsidRDefault="00C86357" w:rsidP="00C863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8635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(3)</w:t>
      </w:r>
      <w:r w:rsidRPr="00C8635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Vedle požadavků stanovených v </w:t>
      </w:r>
      <w:hyperlink r:id="rId15" w:anchor="f7299104" w:history="1">
        <w:r w:rsidRPr="00C86357">
          <w:rPr>
            <w:rFonts w:ascii="Arial" w:eastAsia="Times New Roman" w:hAnsi="Arial" w:cs="Arial"/>
            <w:color w:val="15679C"/>
            <w:sz w:val="20"/>
            <w:szCs w:val="20"/>
            <w:lang w:eastAsia="cs-CZ"/>
          </w:rPr>
          <w:t>části A</w:t>
        </w:r>
      </w:hyperlink>
      <w:r w:rsidRPr="00C8635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proofErr w:type="spellStart"/>
      <w:r w:rsidRPr="00C8635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</w:t>
      </w:r>
      <w:proofErr w:type="spellEnd"/>
      <w:r w:rsidRPr="00C8635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 </w:t>
      </w:r>
      <w:hyperlink r:id="rId16" w:anchor="f7299117" w:history="1">
        <w:r w:rsidRPr="00C86357">
          <w:rPr>
            <w:rFonts w:ascii="Arial" w:eastAsia="Times New Roman" w:hAnsi="Arial" w:cs="Arial"/>
            <w:color w:val="15679C"/>
            <w:sz w:val="20"/>
            <w:szCs w:val="20"/>
            <w:lang w:eastAsia="cs-CZ"/>
          </w:rPr>
          <w:t>odstavci 1</w:t>
        </w:r>
      </w:hyperlink>
      <w:r w:rsidRPr="00C8635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poskytovatelé služeb přístupu k internetu rovněž poskytnou informace požadované podle přímo použitelného předpisu Evropské unie, kterým se stanoví opatření týkající se přístupu k otevřenému internetu</w:t>
      </w:r>
      <w:hyperlink r:id="rId17" w:anchor="f7299155" w:history="1">
        <w:r w:rsidRPr="00C86357">
          <w:rPr>
            <w:rFonts w:ascii="Arial" w:eastAsia="Times New Roman" w:hAnsi="Arial" w:cs="Arial"/>
            <w:b/>
            <w:bCs/>
            <w:color w:val="15679C"/>
            <w:sz w:val="20"/>
            <w:szCs w:val="20"/>
            <w:vertAlign w:val="superscript"/>
            <w:lang w:eastAsia="cs-CZ"/>
          </w:rPr>
          <w:t>87)</w:t>
        </w:r>
      </w:hyperlink>
      <w:r w:rsidRPr="00C8635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3C82D392" w14:textId="77777777" w:rsidR="00714D20" w:rsidRDefault="00714D20"/>
    <w:sectPr w:rsidR="00714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357"/>
    <w:rsid w:val="00714D20"/>
    <w:rsid w:val="00C8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C759A"/>
  <w15:chartTrackingRefBased/>
  <w15:docId w15:val="{6BD2A797-B7AF-4F12-ADEB-B0E000E2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863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635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l2">
    <w:name w:val="l2"/>
    <w:basedOn w:val="Normln"/>
    <w:rsid w:val="00C8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86357"/>
    <w:rPr>
      <w:color w:val="0000FF"/>
      <w:u w:val="single"/>
    </w:rPr>
  </w:style>
  <w:style w:type="character" w:styleId="PromnnHTML">
    <w:name w:val="HTML Variable"/>
    <w:basedOn w:val="Standardnpsmoodstavce"/>
    <w:uiPriority w:val="99"/>
    <w:semiHidden/>
    <w:unhideWhenUsed/>
    <w:rsid w:val="00C86357"/>
    <w:rPr>
      <w:i/>
      <w:iCs/>
    </w:rPr>
  </w:style>
  <w:style w:type="paragraph" w:customStyle="1" w:styleId="l3">
    <w:name w:val="l3"/>
    <w:basedOn w:val="Normln"/>
    <w:rsid w:val="00C8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C8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C8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6">
    <w:name w:val="l6"/>
    <w:basedOn w:val="Normln"/>
    <w:rsid w:val="00C8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9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olidi.cz/cs/2005-127" TargetMode="External"/><Relationship Id="rId13" Type="http://schemas.openxmlformats.org/officeDocument/2006/relationships/hyperlink" Target="https://www.zakonyprolidi.cz/cs/2005-127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zakonyprolidi.cz/cs/2005-127" TargetMode="External"/><Relationship Id="rId12" Type="http://schemas.openxmlformats.org/officeDocument/2006/relationships/hyperlink" Target="https://www.zakonyprolidi.cz/cs/2005-127" TargetMode="External"/><Relationship Id="rId17" Type="http://schemas.openxmlformats.org/officeDocument/2006/relationships/hyperlink" Target="https://www.zakonyprolidi.cz/cs/2005-12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zakonyprolidi.cz/cs/2005-12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zakonyprolidi.cz/cs/2005-127" TargetMode="External"/><Relationship Id="rId11" Type="http://schemas.openxmlformats.org/officeDocument/2006/relationships/hyperlink" Target="https://www.zakonyprolidi.cz/cs/2005-127" TargetMode="External"/><Relationship Id="rId5" Type="http://schemas.openxmlformats.org/officeDocument/2006/relationships/hyperlink" Target="https://www.zakonyprolidi.cz/cs/2005-127" TargetMode="External"/><Relationship Id="rId15" Type="http://schemas.openxmlformats.org/officeDocument/2006/relationships/hyperlink" Target="https://www.zakonyprolidi.cz/cs/2005-127" TargetMode="External"/><Relationship Id="rId10" Type="http://schemas.openxmlformats.org/officeDocument/2006/relationships/hyperlink" Target="https://www.zakonyprolidi.cz/cs/2005-127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zakonyprolidi.cz/cs/2005-127" TargetMode="External"/><Relationship Id="rId9" Type="http://schemas.openxmlformats.org/officeDocument/2006/relationships/hyperlink" Target="https://www.zakonyprolidi.cz/cs/2005-127" TargetMode="External"/><Relationship Id="rId14" Type="http://schemas.openxmlformats.org/officeDocument/2006/relationships/hyperlink" Target="https://www.zakonyprolidi.cz/cs/2005-127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985</Words>
  <Characters>5812</Characters>
  <Application>Microsoft Office Word</Application>
  <DocSecurity>0</DocSecurity>
  <Lines>48</Lines>
  <Paragraphs>13</Paragraphs>
  <ScaleCrop>false</ScaleCrop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Rejzek</dc:creator>
  <cp:keywords/>
  <dc:description/>
  <cp:lastModifiedBy>Jakub Rejzek</cp:lastModifiedBy>
  <cp:revision>1</cp:revision>
  <dcterms:created xsi:type="dcterms:W3CDTF">2022-05-31T09:49:00Z</dcterms:created>
  <dcterms:modified xsi:type="dcterms:W3CDTF">2022-05-31T09:50:00Z</dcterms:modified>
</cp:coreProperties>
</file>