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JR: Další změnou, kterou máme v §63, je změna statutů mikropodniků, malých podniků a neziskových organizací. Oni se nám stávají od 1. 1.  subjekty, které jsou spotřebiteli – to znamená, že mají spotřebitelská práva. Honzo, co je to mikropodnik, malý podnik, a z pohledu ZEK nezisková organizace jako spotřebitel?  Jak s tím máme pracovat?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JZ:  Začnu tím, že řeknul vlastně jakým způsobem se § 63 dívá na práva těchto tří skupin subjektů. Zákon říká, že vlastně ty informace, které má podnikatel povinnost předat v rámci plnění právních povinností  spotřebitelům, tak ty by měl ve stejném rozsahu poskytovat též mikropodnikům, malým podnikům a neziskovým organizacím.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Má podnikatel povinnost předat v rámci plnění právních povinností a spotřebitelů a tak tyto informace by měl ve stejném rozsahu poskytovat též mikropodniků malým podnikům a neziskovým organizacím. Je zde připuštěna výjimka, a to že vlastně tyhle skupiny oprávněných subjektů se mohou tohoto svého práva vzdát. Co se týče samotných definic, tak neziskovou organizaci definuje samotný ZEK. Takže v definicích uvedených tuším v § 2 je uvedeno, co se myslí neziskovou organizaci. Takže je to nějaká organizace založená za účelem naplňování veřejných potřeb a má nepodnikatelský charakter. Co se týče mikropodniků a malých podniků, ty jsou zase definovány nějakým výkladovým stanoviskem Evropské komise.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JR: To je vysoko..-  2 miliony Euro obratu nebo 5 milionů Euro obratu, a jsou tam nastaveny počty zaměstnanců – u mikropodniků je to do deseti zaměstnanců, u malých podniku je to do 50 zaměstnanců. Když se na to podíváme kolem a kolem tak jsou to i poměrně velká s.r.o.-čka do 50 zaměstnanců, která potom mají spotřebitelská práva.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Je tady jisté doporučení – pokud zřizujeme takovým společnostem službu, která má velkou nákladovou kapitálovou investici na začátku, přivádíme jim tam, rozkládáme jim do ceny služby třeba investice na zřízení vysokokapacitního internetu nebo vysokorychlostního internetu, který nám ale také ošetřuje čl. 105, ale lze jej smluvně vyjmout z té samotné služby… ale máme-li takové smlouvy, které počítají, že se investice rozkládají do ceny služby, musíme tedy vyloučit tyto podniky po dohodě s nimi z těch spotřebitelských práv. Takovou možnost dohody nám zákon dává. To je pro futuro, to jsou všechny podniky od 1. 1. 2022, které uzavírají smlouvu o připojení k sítím elektronických komunikací. Ale co u smluv, které trvají, které probíhají? Staly se z podniků, které mají ty náležitosti, a z neziskových organizací spotřebitelé od 1. 1. 2022?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JZ: Můj názor je ten, že se nestávají spotřebiteli. Ono vlastně i samotné to podřazení malých podniků, mikropodniků a neziskových organizací – nebo přiznání určitých práv – z nich nedělá spotřebitele v plném rozsahu. Zákon říká, která konkrétní práva náleží též mikropodnikům, malým podnikům a neziskovým organizacím, a nejsou to všechna práva, která zákon přiznává spotřebitelům.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 prvé řadě – když se bavíme o plnění informačních povinnosti – tak je to právě plnění té informační povinnosti vůči těmto skupinám subjektů. Ale neznamená to, že ty informace, které jim sdělím o jejich právech nebo o obsahu jejich smluv, musí být totožné jako se spotřebitelem – to zákon neříká. Zákon říká: musím plnit informační povinnost ve stejném rozsahu, v jakém ji plním vůči spotřebiteli. Ve stejném rozsahu ji musím plnit i vůči malému podniku, mikropodniku i neziskové organizaci. To je tedy první skupina práv, která náleží těmto třem skupínám.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Dále zákon nějakým způsobem sjednocuje pravidla pro ukončování závazků ze smluv na úroveň spotřebitele – opět tady pro tyto tři skupiny oprávněných subjektů. Ale jinak v podstatě když si vezmu třeba jednu skupinu informací, které je potřeba sdělit v rámci plnění těch informačních povinností, což jsou třeba práva plynoucí z toho Občanského zákoníku, tak ta práva prostě plynou pouze vůči spotřebitelům. Já například předám mikropodniku formulář shrnutí smlouvy, a tam mu sdělím ty povinné informace, ale nedělám z něj spotřebitele třeba z pohledu občanského práva. Takhle to určitě není – nemůžu dávat rovnítko mezi spotřebitelem a neziskovou organizací, malým podnikem, mikropodnikem z pohledu ZEK.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JR: Podnikatele zajímá informační povinnost u smluv, zajímá je také, jaká mají práva při ukončování služby  – tady je jasné to právo službu vypovědět se všemi těmi náležitostmi, které znamenají doplacení pouze jedné dvacetiny závazku, to je důležité. Také je důležité říci, že spotřebitelem se podnik stává, pokud ty služby využívá pro vlastní potřebu, a nikoliv pokud je prodává dál. Protože jsou i malí operátoři nebo obchodníci s konektivitou, kteří nakoupí službu, ale mají malý obrat, mají dva zaměstnance, z pohledu zákona by se mohli jevit jako spotřebitelé, ale protože to používají k nákupu a prodeji, jsou potom spotřebitelé, nebo ne? My se domníváme, že spotřebitelé nejsou.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JZ: Ne, také se domnívám, že ne. Důležité je ještě říci to, že aby mohly tyhle tyhle subjekty využívat ty výhody, nebo čerpat práva, která jim ZEK přiznává, tak by se v prvé řadě měly k tomu svému statusu přihlásit. Zákon vždycky v těch ustanoveních říká, že by ten mikropodnik, malý podnik nebo nezisková organizace měla učinit prohlášení o tom, že spadá do té příslušné kategorie. Takže v prvé řadě se k tomu musí ten oprávněný subjekt přihlásit, a následně je možné s ním sjednat ty odchylky.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Takže určitě je možné vlastně to, aby podnikatel si s tím svým konkrétním zákazníkem, který spadá do té určité kategorie, dohodnul nějaké odchylné ujednání.</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JR: Jak to myslíš – přihlásit? On musí přijít a říci: já jsem mikropodnik, malý podnik, a proto chci práva spotřebitele? To přece musím v té smlouvě už předpokládat. Nebo ne, mýlím se? Jak to mají podnikatelé dekódovat?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JZ: Zákon říká, že o tom ten příslušný uživatel v kategorii malý podnik, mikropodnik, neziskovka učinit prohlášení. Ten operátor to netuší, nevidí dovnitř toho konkrétního s.r.o-čka, přijde s.r.o.--čko, řekne: chci nějaké služby, a ten podnikatel netuší, jaký má obrat, kolik má zaměstnanců, takže pokud by chtěl čerpat nějaké výhody, které mu plynou ze zákona, tak se opravdu musí přihlásit, musí učinit prohlášení o tom, že spadá do té konkrétní kategorie.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JR: Souhlasíte, pane radní?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ME: Ano. Tak principiálně souhlasím s tím, že není rovnítko mezi spotřebitelem, mikropodnikem a malým podnikem. Že prostě jen ten zákon přiznává těmto kategoriím podnikatelů nějaká práva, analogická jako mají spotřebitelé v nějakém rozsahu. To je první věc. Asi bych souhlasil i s tím, co tady padlo – v podstatě přihlásit se k tomu postavení, aktivně projevit ten zájem čerpat ta zvýšená práva z toho zákona po té novele tak, jako mi je předkládá ten zákon, někde na roveň práv, která mají spotřebitelé. Takže určitě za mě ano, přihlásit se pro ně.</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