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291443FA" w:rsidR="004918EE" w:rsidRPr="003E3248" w:rsidRDefault="004918EE" w:rsidP="00271567">
      <w:r w:rsidRPr="003E3248">
        <w:tab/>
      </w:r>
    </w:p>
    <w:p w14:paraId="16816370" w14:textId="77777777" w:rsidR="6381E838" w:rsidRDefault="6381E838"/>
    <w:p w14:paraId="4D535C3C" w14:textId="23C198A8" w:rsidR="00C766E0" w:rsidRPr="00A64210" w:rsidRDefault="00C766E0" w:rsidP="00271567">
      <w:pPr>
        <w:pStyle w:val="text"/>
        <w:spacing w:before="960"/>
        <w:jc w:val="center"/>
        <w:rPr>
          <w:b/>
          <w:sz w:val="30"/>
          <w:szCs w:val="30"/>
        </w:rPr>
      </w:pPr>
      <w:r w:rsidRPr="00A64210">
        <w:rPr>
          <w:b/>
          <w:sz w:val="30"/>
          <w:szCs w:val="30"/>
        </w:rPr>
        <w:t>Ministerstvo průmyslu a</w:t>
      </w:r>
      <w:r w:rsidR="00642A8C">
        <w:rPr>
          <w:b/>
          <w:sz w:val="30"/>
          <w:szCs w:val="30"/>
        </w:rPr>
        <w:t> </w:t>
      </w:r>
      <w:r w:rsidRPr="00A64210">
        <w:rPr>
          <w:b/>
          <w:sz w:val="30"/>
          <w:szCs w:val="30"/>
        </w:rPr>
        <w:t>obchodu</w:t>
      </w:r>
    </w:p>
    <w:p w14:paraId="1E09C1B9" w14:textId="6F3E2803" w:rsidR="00370B00" w:rsidRDefault="008F1E1D" w:rsidP="31C593F7">
      <w:pPr>
        <w:pStyle w:val="text"/>
        <w:jc w:val="center"/>
        <w:rPr>
          <w:b/>
          <w:sz w:val="30"/>
          <w:szCs w:val="30"/>
        </w:rPr>
      </w:pPr>
      <w:r>
        <w:rPr>
          <w:b/>
          <w:sz w:val="30"/>
          <w:szCs w:val="30"/>
        </w:rPr>
        <w:t>v</w:t>
      </w:r>
      <w:r w:rsidR="00695CEF">
        <w:rPr>
          <w:b/>
          <w:sz w:val="30"/>
          <w:szCs w:val="30"/>
        </w:rPr>
        <w:t>lastník komponenty</w:t>
      </w:r>
      <w:r w:rsidR="00370B00">
        <w:rPr>
          <w:b/>
          <w:sz w:val="30"/>
          <w:szCs w:val="30"/>
        </w:rPr>
        <w:br/>
      </w:r>
      <w:r w:rsidR="00370B00">
        <w:rPr>
          <w:rFonts w:eastAsia="Calibri" w:cs="Calibri"/>
          <w:b/>
          <w:bCs w:val="0"/>
          <w:smallCaps/>
          <w:color w:val="FF0000"/>
          <w:sz w:val="36"/>
        </w:rPr>
        <w:t>Národního plánu obnovy</w:t>
      </w:r>
    </w:p>
    <w:p w14:paraId="32843AC1" w14:textId="0306FA9D" w:rsidR="00C766E0" w:rsidRPr="00A64210" w:rsidRDefault="00C462AB" w:rsidP="00CC4E74">
      <w:pPr>
        <w:pStyle w:val="text"/>
        <w:spacing w:before="600"/>
        <w:jc w:val="center"/>
        <w:rPr>
          <w:b/>
          <w:sz w:val="36"/>
          <w:szCs w:val="36"/>
        </w:rPr>
      </w:pPr>
      <w:r w:rsidRPr="00A64210">
        <w:rPr>
          <w:b/>
          <w:sz w:val="36"/>
          <w:szCs w:val="36"/>
        </w:rPr>
        <w:t>PRAVIDLA</w:t>
      </w:r>
      <w:r w:rsidR="00C766E0" w:rsidRPr="00A64210">
        <w:rPr>
          <w:b/>
          <w:sz w:val="36"/>
          <w:szCs w:val="36"/>
        </w:rPr>
        <w:t xml:space="preserve"> PRO ŽADATELE A</w:t>
      </w:r>
      <w:r w:rsidR="00642A8C">
        <w:rPr>
          <w:b/>
          <w:sz w:val="36"/>
          <w:szCs w:val="36"/>
        </w:rPr>
        <w:t> </w:t>
      </w:r>
      <w:r w:rsidR="00C766E0" w:rsidRPr="00A64210">
        <w:rPr>
          <w:b/>
          <w:sz w:val="36"/>
          <w:szCs w:val="36"/>
        </w:rPr>
        <w:t xml:space="preserve">PŘÍJEMCE </w:t>
      </w:r>
      <w:r w:rsidR="001402C5">
        <w:rPr>
          <w:b/>
          <w:sz w:val="36"/>
          <w:szCs w:val="36"/>
        </w:rPr>
        <w:br/>
      </w:r>
      <w:r w:rsidR="00C766E0" w:rsidRPr="00A64210">
        <w:rPr>
          <w:b/>
          <w:sz w:val="36"/>
          <w:szCs w:val="36"/>
        </w:rPr>
        <w:t>Z</w:t>
      </w:r>
      <w:r w:rsidR="00A11C47" w:rsidRPr="00A64210">
        <w:rPr>
          <w:b/>
          <w:sz w:val="36"/>
          <w:szCs w:val="36"/>
        </w:rPr>
        <w:t> </w:t>
      </w:r>
      <w:r w:rsidR="00695CEF">
        <w:rPr>
          <w:b/>
          <w:sz w:val="36"/>
          <w:szCs w:val="36"/>
        </w:rPr>
        <w:t>NÁRODNÍHO PLÁNU OBNOVY</w:t>
      </w:r>
      <w:r w:rsidR="00A11C47" w:rsidRPr="00A64210">
        <w:rPr>
          <w:b/>
          <w:sz w:val="36"/>
          <w:szCs w:val="36"/>
        </w:rPr>
        <w:br/>
      </w:r>
      <w:r w:rsidR="00822B81" w:rsidRPr="00A64210">
        <w:rPr>
          <w:b/>
          <w:sz w:val="36"/>
          <w:szCs w:val="36"/>
        </w:rPr>
        <w:t xml:space="preserve"> </w:t>
      </w:r>
    </w:p>
    <w:p w14:paraId="4A049CCF" w14:textId="519F35E5" w:rsidR="008C3CE3" w:rsidRPr="00A64210" w:rsidRDefault="008C3CE3" w:rsidP="00271567">
      <w:pPr>
        <w:pStyle w:val="text"/>
        <w:rPr>
          <w:b/>
          <w:color w:val="5B9BD5"/>
          <w:sz w:val="36"/>
          <w:szCs w:val="36"/>
        </w:rPr>
      </w:pPr>
    </w:p>
    <w:p w14:paraId="60940B66" w14:textId="4793A79A" w:rsidR="0078680F" w:rsidRPr="00A64210" w:rsidRDefault="0083061D" w:rsidP="0083061D">
      <w:pPr>
        <w:pStyle w:val="text"/>
        <w:ind w:left="1174" w:firstLine="0"/>
        <w:jc w:val="center"/>
        <w:rPr>
          <w:b/>
          <w:sz w:val="30"/>
          <w:szCs w:val="30"/>
        </w:rPr>
      </w:pPr>
      <w:r>
        <w:rPr>
          <w:b/>
          <w:color w:val="5B9BD5"/>
          <w:sz w:val="36"/>
          <w:szCs w:val="36"/>
        </w:rPr>
        <w:t xml:space="preserve">I. Výzva NPO – </w:t>
      </w:r>
      <w:r w:rsidR="0078680F">
        <w:rPr>
          <w:b/>
          <w:color w:val="5B9BD5"/>
          <w:sz w:val="36"/>
          <w:szCs w:val="36"/>
        </w:rPr>
        <w:t>Digitální vysokokapacitní sítě</w:t>
      </w:r>
    </w:p>
    <w:p w14:paraId="02EB378F" w14:textId="77777777" w:rsidR="008C3CE3" w:rsidRPr="00A64210" w:rsidRDefault="008C3CE3" w:rsidP="00271567">
      <w:pPr>
        <w:pStyle w:val="text"/>
        <w:rPr>
          <w:b/>
          <w:color w:val="5B9BD5"/>
          <w:sz w:val="36"/>
          <w:szCs w:val="3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103"/>
      </w:tblGrid>
      <w:tr w:rsidR="008C3CE3" w:rsidRPr="00A64210" w14:paraId="3D45B515" w14:textId="77777777" w:rsidTr="004E140E">
        <w:tc>
          <w:tcPr>
            <w:tcW w:w="4531" w:type="dxa"/>
            <w:shd w:val="clear" w:color="auto" w:fill="auto"/>
          </w:tcPr>
          <w:p w14:paraId="27AEE99E" w14:textId="77777777" w:rsidR="008C3CE3" w:rsidRPr="004F17E2" w:rsidRDefault="008C3CE3" w:rsidP="00271567">
            <w:pPr>
              <w:pStyle w:val="Default"/>
              <w:jc w:val="both"/>
              <w:rPr>
                <w:rFonts w:asciiTheme="minorHAnsi" w:hAnsiTheme="minorHAnsi" w:cstheme="minorHAnsi"/>
              </w:rPr>
            </w:pPr>
            <w:r w:rsidRPr="004F17E2">
              <w:rPr>
                <w:rFonts w:asciiTheme="minorHAnsi" w:hAnsiTheme="minorHAnsi" w:cstheme="minorHAnsi"/>
              </w:rPr>
              <w:t>Platnost od:</w:t>
            </w:r>
          </w:p>
        </w:tc>
        <w:tc>
          <w:tcPr>
            <w:tcW w:w="5103" w:type="dxa"/>
            <w:shd w:val="clear" w:color="auto" w:fill="auto"/>
          </w:tcPr>
          <w:p w14:paraId="633C2C1D" w14:textId="4AE2CE7F" w:rsidR="008C3CE3" w:rsidRPr="004F17E2" w:rsidRDefault="008C3CE3" w:rsidP="00271567">
            <w:pPr>
              <w:pStyle w:val="Default"/>
              <w:jc w:val="both"/>
              <w:rPr>
                <w:rFonts w:asciiTheme="minorHAnsi" w:hAnsiTheme="minorHAnsi" w:cstheme="minorHAnsi"/>
              </w:rPr>
            </w:pPr>
          </w:p>
        </w:tc>
      </w:tr>
      <w:tr w:rsidR="008C3CE3" w:rsidRPr="00A64210" w14:paraId="0FCAF4B8" w14:textId="77777777" w:rsidTr="004E140E">
        <w:tc>
          <w:tcPr>
            <w:tcW w:w="4531" w:type="dxa"/>
            <w:shd w:val="clear" w:color="auto" w:fill="auto"/>
          </w:tcPr>
          <w:p w14:paraId="6C4407A4" w14:textId="77777777" w:rsidR="008C3CE3" w:rsidRPr="004F17E2" w:rsidRDefault="00F55F14" w:rsidP="00271567">
            <w:pPr>
              <w:pStyle w:val="Default"/>
              <w:jc w:val="both"/>
              <w:rPr>
                <w:rFonts w:asciiTheme="minorHAnsi" w:hAnsiTheme="minorHAnsi" w:cstheme="minorHAnsi"/>
              </w:rPr>
            </w:pPr>
            <w:r w:rsidRPr="004F17E2">
              <w:rPr>
                <w:rFonts w:asciiTheme="minorHAnsi" w:hAnsiTheme="minorHAnsi" w:cstheme="minorHAnsi"/>
              </w:rPr>
              <w:t>Č. j.</w:t>
            </w:r>
          </w:p>
        </w:tc>
        <w:tc>
          <w:tcPr>
            <w:tcW w:w="5103" w:type="dxa"/>
            <w:shd w:val="clear" w:color="auto" w:fill="auto"/>
          </w:tcPr>
          <w:p w14:paraId="6A05A809" w14:textId="327034EB" w:rsidR="008C3CE3" w:rsidRPr="004F17E2" w:rsidRDefault="008C3CE3" w:rsidP="38F10DBD">
            <w:pPr>
              <w:pStyle w:val="Default"/>
              <w:jc w:val="both"/>
              <w:rPr>
                <w:rFonts w:asciiTheme="minorHAnsi" w:eastAsia="Calibri" w:hAnsiTheme="minorHAnsi" w:cstheme="minorHAnsi"/>
              </w:rPr>
            </w:pPr>
          </w:p>
        </w:tc>
      </w:tr>
      <w:tr w:rsidR="008C3CE3" w:rsidRPr="00A64210" w14:paraId="05DACC00" w14:textId="77777777" w:rsidTr="004E140E">
        <w:tc>
          <w:tcPr>
            <w:tcW w:w="4531" w:type="dxa"/>
            <w:shd w:val="clear" w:color="auto" w:fill="auto"/>
          </w:tcPr>
          <w:p w14:paraId="534FA3C8" w14:textId="77777777" w:rsidR="008C3CE3" w:rsidRPr="004F17E2" w:rsidRDefault="008C3CE3" w:rsidP="00271567">
            <w:pPr>
              <w:pStyle w:val="Default"/>
              <w:jc w:val="both"/>
              <w:rPr>
                <w:rFonts w:asciiTheme="minorHAnsi" w:hAnsiTheme="minorHAnsi" w:cstheme="minorHAnsi"/>
              </w:rPr>
            </w:pPr>
            <w:r w:rsidRPr="004F17E2">
              <w:rPr>
                <w:rFonts w:asciiTheme="minorHAnsi" w:hAnsiTheme="minorHAnsi" w:cstheme="minorHAnsi"/>
              </w:rPr>
              <w:t>Verze</w:t>
            </w:r>
          </w:p>
        </w:tc>
        <w:tc>
          <w:tcPr>
            <w:tcW w:w="5103" w:type="dxa"/>
            <w:shd w:val="clear" w:color="auto" w:fill="auto"/>
          </w:tcPr>
          <w:p w14:paraId="4B3AA50C" w14:textId="711FD893" w:rsidR="008C3CE3" w:rsidRPr="004F17E2" w:rsidRDefault="008C3CE3" w:rsidP="00271567">
            <w:pPr>
              <w:pStyle w:val="Default"/>
              <w:jc w:val="both"/>
              <w:rPr>
                <w:rFonts w:asciiTheme="minorHAnsi" w:hAnsiTheme="minorHAnsi" w:cstheme="minorHAnsi"/>
              </w:rPr>
            </w:pPr>
          </w:p>
        </w:tc>
      </w:tr>
    </w:tbl>
    <w:p w14:paraId="72A3D3EC" w14:textId="77777777" w:rsidR="008C3CE3" w:rsidRPr="00A64210" w:rsidRDefault="008C3CE3" w:rsidP="00271567">
      <w:pPr>
        <w:pStyle w:val="text"/>
        <w:rPr>
          <w:b/>
          <w:color w:val="5B9BD5"/>
          <w:sz w:val="36"/>
          <w:szCs w:val="36"/>
        </w:rPr>
      </w:pPr>
    </w:p>
    <w:p w14:paraId="5673DC4C" w14:textId="2A220C10" w:rsidR="008C3CE3" w:rsidRPr="00A64210" w:rsidRDefault="008C3CE3" w:rsidP="00CC4E74">
      <w:pPr>
        <w:spacing w:before="600"/>
        <w:rPr>
          <w:szCs w:val="22"/>
        </w:rPr>
      </w:pPr>
      <w:r w:rsidRPr="00A64210">
        <w:rPr>
          <w:szCs w:val="22"/>
        </w:rPr>
        <w:t>Dokument je výhradním vlastnictvím Ministerstva průmyslu a</w:t>
      </w:r>
      <w:r w:rsidR="00642A8C">
        <w:rPr>
          <w:szCs w:val="22"/>
        </w:rPr>
        <w:t> </w:t>
      </w:r>
      <w:r w:rsidRPr="00A64210">
        <w:rPr>
          <w:szCs w:val="22"/>
        </w:rPr>
        <w:t>obchodu ČR a</w:t>
      </w:r>
      <w:r w:rsidR="00642A8C">
        <w:rPr>
          <w:szCs w:val="22"/>
        </w:rPr>
        <w:t> </w:t>
      </w:r>
      <w:r w:rsidRPr="00A64210">
        <w:rPr>
          <w:szCs w:val="22"/>
        </w:rPr>
        <w:t xml:space="preserve">nesmí být použit pro jiné účely bez </w:t>
      </w:r>
      <w:r w:rsidRPr="00E307BA">
        <w:rPr>
          <w:szCs w:val="22"/>
        </w:rPr>
        <w:t xml:space="preserve">jeho výslovného </w:t>
      </w:r>
      <w:r w:rsidRPr="00A64210">
        <w:rPr>
          <w:szCs w:val="22"/>
        </w:rPr>
        <w:t>souhlasu.</w:t>
      </w:r>
    </w:p>
    <w:p w14:paraId="44EAFD9C" w14:textId="77777777" w:rsidR="008C3CE3" w:rsidRPr="00A64210" w:rsidRDefault="008C3CE3" w:rsidP="00271567">
      <w:pPr>
        <w:rPr>
          <w:szCs w:val="22"/>
        </w:rPr>
      </w:pPr>
    </w:p>
    <w:p w14:paraId="4B94D5A5" w14:textId="77777777" w:rsidR="008C3CE3" w:rsidRPr="00A64210" w:rsidRDefault="008C3CE3" w:rsidP="00271567">
      <w:pPr>
        <w:rPr>
          <w:szCs w:val="22"/>
        </w:rPr>
      </w:pPr>
    </w:p>
    <w:p w14:paraId="33EF7B8D" w14:textId="4ABC2FB2" w:rsidR="008C3CE3" w:rsidRPr="00A64210" w:rsidRDefault="00EE3619">
      <w:pPr>
        <w:rPr>
          <w:szCs w:val="22"/>
        </w:rPr>
      </w:pPr>
      <w:r>
        <w:rPr>
          <w:szCs w:val="22"/>
        </w:rPr>
        <w:t>Rozhodnutí o</w:t>
      </w:r>
      <w:r w:rsidR="00642A8C">
        <w:rPr>
          <w:szCs w:val="22"/>
        </w:rPr>
        <w:t> </w:t>
      </w:r>
      <w:r>
        <w:rPr>
          <w:szCs w:val="22"/>
        </w:rPr>
        <w:t>poskytnutí dotace</w:t>
      </w:r>
      <w:r w:rsidR="00E55FE1">
        <w:rPr>
          <w:szCs w:val="22"/>
        </w:rPr>
        <w:t xml:space="preserve"> (</w:t>
      </w:r>
      <w:proofErr w:type="spellStart"/>
      <w:r w:rsidR="00E55FE1">
        <w:rPr>
          <w:szCs w:val="22"/>
        </w:rPr>
        <w:t>RoPD</w:t>
      </w:r>
      <w:proofErr w:type="spellEnd"/>
      <w:r w:rsidR="00E55FE1">
        <w:rPr>
          <w:szCs w:val="22"/>
        </w:rPr>
        <w:t>)</w:t>
      </w:r>
      <w:r>
        <w:rPr>
          <w:szCs w:val="22"/>
        </w:rPr>
        <w:t xml:space="preserve"> a</w:t>
      </w:r>
      <w:r w:rsidR="00642A8C">
        <w:rPr>
          <w:szCs w:val="22"/>
        </w:rPr>
        <w:t> </w:t>
      </w:r>
      <w:r>
        <w:rPr>
          <w:szCs w:val="22"/>
        </w:rPr>
        <w:t xml:space="preserve">v něm obsažené podmínky </w:t>
      </w:r>
      <w:r w:rsidRPr="00A64210">
        <w:rPr>
          <w:szCs w:val="22"/>
        </w:rPr>
        <w:t xml:space="preserve">dle § 14 (4) </w:t>
      </w:r>
      <w:r>
        <w:rPr>
          <w:szCs w:val="22"/>
        </w:rPr>
        <w:t xml:space="preserve">písm. a) až </w:t>
      </w:r>
      <w:r w:rsidR="00C136D8">
        <w:rPr>
          <w:szCs w:val="22"/>
        </w:rPr>
        <w:t>h</w:t>
      </w:r>
      <w:r w:rsidRPr="00A64210">
        <w:rPr>
          <w:szCs w:val="22"/>
        </w:rPr>
        <w:t>) zákona č. 218/2000 Sb., o</w:t>
      </w:r>
      <w:r w:rsidR="00642A8C">
        <w:rPr>
          <w:szCs w:val="22"/>
        </w:rPr>
        <w:t> </w:t>
      </w:r>
      <w:r w:rsidRPr="00A64210">
        <w:rPr>
          <w:szCs w:val="22"/>
        </w:rPr>
        <w:t>rozpočtových pravidlech</w:t>
      </w:r>
      <w:r>
        <w:rPr>
          <w:szCs w:val="22"/>
        </w:rPr>
        <w:t xml:space="preserve"> v</w:t>
      </w:r>
      <w:r w:rsidR="00C136D8">
        <w:rPr>
          <w:szCs w:val="22"/>
        </w:rPr>
        <w:t>e</w:t>
      </w:r>
      <w:r>
        <w:rPr>
          <w:szCs w:val="22"/>
        </w:rPr>
        <w:t> znění</w:t>
      </w:r>
      <w:r w:rsidRPr="00A64210">
        <w:rPr>
          <w:szCs w:val="22"/>
        </w:rPr>
        <w:t xml:space="preserve"> </w:t>
      </w:r>
      <w:r w:rsidR="00C136D8">
        <w:rPr>
          <w:szCs w:val="22"/>
        </w:rPr>
        <w:t xml:space="preserve">platném od 1.1.2022 </w:t>
      </w:r>
      <w:r w:rsidRPr="00A64210">
        <w:rPr>
          <w:szCs w:val="22"/>
        </w:rPr>
        <w:t>(</w:t>
      </w:r>
      <w:r>
        <w:rPr>
          <w:szCs w:val="22"/>
        </w:rPr>
        <w:t>dále „</w:t>
      </w:r>
      <w:r w:rsidRPr="00A64210">
        <w:rPr>
          <w:szCs w:val="22"/>
        </w:rPr>
        <w:t>rozpočtová pravidla</w:t>
      </w:r>
      <w:r>
        <w:rPr>
          <w:szCs w:val="22"/>
        </w:rPr>
        <w:t>“</w:t>
      </w:r>
      <w:r w:rsidR="007C40AD">
        <w:rPr>
          <w:szCs w:val="22"/>
        </w:rPr>
        <w:t>, „</w:t>
      </w:r>
      <w:proofErr w:type="spellStart"/>
      <w:r w:rsidR="007C40AD">
        <w:rPr>
          <w:szCs w:val="22"/>
        </w:rPr>
        <w:t>ZoRP</w:t>
      </w:r>
      <w:proofErr w:type="spellEnd"/>
      <w:r w:rsidR="007C40AD">
        <w:rPr>
          <w:szCs w:val="22"/>
        </w:rPr>
        <w:t>“</w:t>
      </w:r>
      <w:r w:rsidRPr="00A64210">
        <w:rPr>
          <w:szCs w:val="22"/>
        </w:rPr>
        <w:t>)</w:t>
      </w:r>
      <w:r>
        <w:rPr>
          <w:szCs w:val="22"/>
        </w:rPr>
        <w:t xml:space="preserve"> nejsou tímto dokumentem dotčeny. T</w:t>
      </w:r>
      <w:r w:rsidRPr="00C96182">
        <w:rPr>
          <w:szCs w:val="22"/>
        </w:rPr>
        <w:t>ento d</w:t>
      </w:r>
      <w:r w:rsidR="008C3CE3" w:rsidRPr="00C96182">
        <w:rPr>
          <w:szCs w:val="22"/>
        </w:rPr>
        <w:t>okument</w:t>
      </w:r>
      <w:r w:rsidR="00522ED9" w:rsidRPr="00C96182">
        <w:rPr>
          <w:szCs w:val="22"/>
        </w:rPr>
        <w:t xml:space="preserve"> některé</w:t>
      </w:r>
      <w:r w:rsidR="00B66CE7" w:rsidRPr="00C96182">
        <w:rPr>
          <w:szCs w:val="22"/>
        </w:rPr>
        <w:t xml:space="preserve"> podmínky </w:t>
      </w:r>
      <w:proofErr w:type="spellStart"/>
      <w:r w:rsidR="00B66CE7" w:rsidRPr="00C96182">
        <w:rPr>
          <w:szCs w:val="22"/>
        </w:rPr>
        <w:t>RoPD</w:t>
      </w:r>
      <w:proofErr w:type="spellEnd"/>
      <w:r w:rsidR="00B66CE7" w:rsidRPr="00C96182">
        <w:rPr>
          <w:szCs w:val="22"/>
        </w:rPr>
        <w:t xml:space="preserve"> </w:t>
      </w:r>
      <w:r w:rsidR="0046350F" w:rsidRPr="00C96182">
        <w:rPr>
          <w:szCs w:val="22"/>
        </w:rPr>
        <w:t>blíže upřesňuje</w:t>
      </w:r>
      <w:r w:rsidR="00B66CE7">
        <w:rPr>
          <w:szCs w:val="22"/>
        </w:rPr>
        <w:t xml:space="preserve"> a</w:t>
      </w:r>
      <w:r w:rsidR="00642A8C">
        <w:rPr>
          <w:szCs w:val="22"/>
        </w:rPr>
        <w:t> </w:t>
      </w:r>
      <w:r w:rsidR="0046350F">
        <w:rPr>
          <w:szCs w:val="22"/>
        </w:rPr>
        <w:t>dále</w:t>
      </w:r>
      <w:r w:rsidR="008C3CE3" w:rsidRPr="00A64210">
        <w:rPr>
          <w:szCs w:val="22"/>
        </w:rPr>
        <w:t xml:space="preserve"> stanovuje ostatní povinnosti</w:t>
      </w:r>
      <w:r w:rsidR="004C7F89">
        <w:rPr>
          <w:szCs w:val="22"/>
        </w:rPr>
        <w:t xml:space="preserve"> podle §</w:t>
      </w:r>
      <w:r w:rsidR="007F7669">
        <w:rPr>
          <w:szCs w:val="22"/>
        </w:rPr>
        <w:t> </w:t>
      </w:r>
      <w:r w:rsidR="004C7F89">
        <w:rPr>
          <w:szCs w:val="22"/>
        </w:rPr>
        <w:t xml:space="preserve">14 (4) písm. </w:t>
      </w:r>
      <w:r w:rsidR="00C136D8">
        <w:rPr>
          <w:szCs w:val="22"/>
        </w:rPr>
        <w:t>i</w:t>
      </w:r>
      <w:r w:rsidR="004C7F89">
        <w:rPr>
          <w:szCs w:val="22"/>
        </w:rPr>
        <w:t>) rozpočtových pravidel</w:t>
      </w:r>
      <w:r w:rsidR="008C3CE3" w:rsidRPr="00A64210">
        <w:rPr>
          <w:szCs w:val="22"/>
        </w:rPr>
        <w:t>, které příjemce v</w:t>
      </w:r>
      <w:r w:rsidR="00642A8C">
        <w:rPr>
          <w:szCs w:val="22"/>
        </w:rPr>
        <w:t> </w:t>
      </w:r>
      <w:r w:rsidR="008C3CE3" w:rsidRPr="00A64210">
        <w:rPr>
          <w:szCs w:val="22"/>
        </w:rPr>
        <w:t>souvislosti s</w:t>
      </w:r>
      <w:r w:rsidR="00642A8C">
        <w:rPr>
          <w:szCs w:val="22"/>
        </w:rPr>
        <w:t> </w:t>
      </w:r>
      <w:r w:rsidR="008C3CE3" w:rsidRPr="00A64210">
        <w:rPr>
          <w:szCs w:val="22"/>
        </w:rPr>
        <w:t>poskytnutím dotace plní a</w:t>
      </w:r>
      <w:r w:rsidR="00642A8C">
        <w:rPr>
          <w:szCs w:val="22"/>
        </w:rPr>
        <w:t> </w:t>
      </w:r>
      <w:r w:rsidR="008C3CE3" w:rsidRPr="00A64210">
        <w:rPr>
          <w:szCs w:val="22"/>
        </w:rPr>
        <w:t>jejichž nedodržení není neoprávněným použitím dle</w:t>
      </w:r>
      <w:r w:rsidR="00776A26">
        <w:rPr>
          <w:szCs w:val="22"/>
        </w:rPr>
        <w:t xml:space="preserve"> </w:t>
      </w:r>
      <w:r w:rsidR="008C3CE3" w:rsidRPr="00A64210">
        <w:rPr>
          <w:szCs w:val="22"/>
        </w:rPr>
        <w:t>§ 3 písm. e) rozpočtových pravidel.</w:t>
      </w:r>
      <w:r>
        <w:rPr>
          <w:szCs w:val="22"/>
        </w:rPr>
        <w:t xml:space="preserve"> </w:t>
      </w:r>
      <w:bookmarkStart w:id="0" w:name="_GoBack"/>
      <w:bookmarkEnd w:id="0"/>
    </w:p>
    <w:p w14:paraId="3DEEC669" w14:textId="77777777" w:rsidR="008C3CE3" w:rsidRPr="00A64210" w:rsidRDefault="008C3CE3" w:rsidP="00271567">
      <w:pPr>
        <w:rPr>
          <w:szCs w:val="22"/>
        </w:rPr>
      </w:pPr>
    </w:p>
    <w:p w14:paraId="0FFF296F" w14:textId="02A6001F" w:rsidR="008C3CE3" w:rsidRPr="00A64210" w:rsidRDefault="001402C5" w:rsidP="00271567">
      <w:pPr>
        <w:rPr>
          <w:szCs w:val="22"/>
        </w:rPr>
      </w:pPr>
      <w:r>
        <w:rPr>
          <w:szCs w:val="22"/>
        </w:rPr>
        <w:t xml:space="preserve">Současně je nutno dodržovat specifická pravidla </w:t>
      </w:r>
      <w:r w:rsidR="008C3CE3" w:rsidRPr="00A64210">
        <w:rPr>
          <w:szCs w:val="22"/>
        </w:rPr>
        <w:t>výzvy</w:t>
      </w:r>
      <w:r>
        <w:rPr>
          <w:szCs w:val="22"/>
        </w:rPr>
        <w:t>, jež jsou uvedená v</w:t>
      </w:r>
      <w:r w:rsidR="00C524B6">
        <w:rPr>
          <w:szCs w:val="22"/>
        </w:rPr>
        <w:t>e Výzvě a</w:t>
      </w:r>
      <w:r w:rsidR="00642A8C">
        <w:rPr>
          <w:szCs w:val="22"/>
        </w:rPr>
        <w:t> </w:t>
      </w:r>
      <w:r w:rsidR="00C524B6">
        <w:rPr>
          <w:szCs w:val="22"/>
        </w:rPr>
        <w:t>jejích přílohách</w:t>
      </w:r>
      <w:r w:rsidR="00E15CBD">
        <w:rPr>
          <w:szCs w:val="22"/>
        </w:rPr>
        <w:t>.</w:t>
      </w:r>
    </w:p>
    <w:p w14:paraId="45FB0818" w14:textId="77777777" w:rsidR="008C3CE3" w:rsidRPr="00A64210" w:rsidRDefault="008C3CE3" w:rsidP="00271567">
      <w:pPr>
        <w:rPr>
          <w:szCs w:val="22"/>
        </w:rPr>
      </w:pPr>
    </w:p>
    <w:p w14:paraId="049F31CB" w14:textId="77777777" w:rsidR="00E25A6F" w:rsidRPr="00A64210" w:rsidRDefault="008C3CE3">
      <w:pPr>
        <w:pStyle w:val="Nadpis1"/>
      </w:pPr>
      <w:r w:rsidRPr="00A64210">
        <w:br w:type="page"/>
      </w:r>
    </w:p>
    <w:p w14:paraId="452254E7" w14:textId="77777777" w:rsidR="00AE108F" w:rsidRPr="00A64210" w:rsidRDefault="00AE108F" w:rsidP="00271567">
      <w:pPr>
        <w:rPr>
          <w:b/>
          <w:sz w:val="28"/>
        </w:rPr>
      </w:pPr>
      <w:bookmarkStart w:id="1" w:name="_Toc421109732"/>
      <w:r w:rsidRPr="00A64210">
        <w:rPr>
          <w:b/>
          <w:sz w:val="28"/>
        </w:rPr>
        <w:lastRenderedPageBreak/>
        <w:t>Obsah</w:t>
      </w:r>
      <w:bookmarkEnd w:id="1"/>
    </w:p>
    <w:p w14:paraId="12027D8F" w14:textId="35C5BBD9" w:rsidR="00587861" w:rsidRDefault="005B0325">
      <w:pPr>
        <w:pStyle w:val="Obsah1"/>
        <w:rPr>
          <w:rFonts w:asciiTheme="minorHAnsi" w:eastAsiaTheme="minorEastAsia" w:hAnsiTheme="minorHAnsi" w:cstheme="minorBidi"/>
          <w:b w:val="0"/>
          <w:bCs w:val="0"/>
          <w:caps w:val="0"/>
          <w:noProof/>
          <w:u w:val="none"/>
          <w:lang w:eastAsia="cs-CZ"/>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99035724" w:history="1">
        <w:r w:rsidR="00587861" w:rsidRPr="00292A9A">
          <w:rPr>
            <w:rStyle w:val="Hypertextovodkaz"/>
            <w:noProof/>
          </w:rPr>
          <w:t>Seznam tabulek</w:t>
        </w:r>
        <w:r w:rsidR="00587861">
          <w:rPr>
            <w:noProof/>
            <w:webHidden/>
          </w:rPr>
          <w:tab/>
        </w:r>
        <w:r w:rsidR="00587861">
          <w:rPr>
            <w:noProof/>
            <w:webHidden/>
          </w:rPr>
          <w:fldChar w:fldCharType="begin"/>
        </w:r>
        <w:r w:rsidR="00587861">
          <w:rPr>
            <w:noProof/>
            <w:webHidden/>
          </w:rPr>
          <w:instrText xml:space="preserve"> PAGEREF _Toc99035724 \h </w:instrText>
        </w:r>
        <w:r w:rsidR="00587861">
          <w:rPr>
            <w:noProof/>
            <w:webHidden/>
          </w:rPr>
        </w:r>
        <w:r w:rsidR="00587861">
          <w:rPr>
            <w:noProof/>
            <w:webHidden/>
          </w:rPr>
          <w:fldChar w:fldCharType="separate"/>
        </w:r>
        <w:r w:rsidR="00587861">
          <w:rPr>
            <w:noProof/>
            <w:webHidden/>
          </w:rPr>
          <w:t>4</w:t>
        </w:r>
        <w:r w:rsidR="00587861">
          <w:rPr>
            <w:noProof/>
            <w:webHidden/>
          </w:rPr>
          <w:fldChar w:fldCharType="end"/>
        </w:r>
      </w:hyperlink>
    </w:p>
    <w:p w14:paraId="04979A50" w14:textId="69A7CFA3" w:rsidR="00587861" w:rsidRDefault="00587861">
      <w:pPr>
        <w:pStyle w:val="Obsah1"/>
        <w:rPr>
          <w:rFonts w:asciiTheme="minorHAnsi" w:eastAsiaTheme="minorEastAsia" w:hAnsiTheme="minorHAnsi" w:cstheme="minorBidi"/>
          <w:b w:val="0"/>
          <w:bCs w:val="0"/>
          <w:caps w:val="0"/>
          <w:noProof/>
          <w:u w:val="none"/>
          <w:lang w:eastAsia="cs-CZ"/>
        </w:rPr>
      </w:pPr>
      <w:hyperlink w:anchor="_Toc99035725" w:history="1">
        <w:r w:rsidRPr="00292A9A">
          <w:rPr>
            <w:rStyle w:val="Hypertextovodkaz"/>
            <w:noProof/>
          </w:rPr>
          <w:t>Použité zkratky</w:t>
        </w:r>
        <w:r>
          <w:rPr>
            <w:noProof/>
            <w:webHidden/>
          </w:rPr>
          <w:tab/>
        </w:r>
        <w:r>
          <w:rPr>
            <w:noProof/>
            <w:webHidden/>
          </w:rPr>
          <w:fldChar w:fldCharType="begin"/>
        </w:r>
        <w:r>
          <w:rPr>
            <w:noProof/>
            <w:webHidden/>
          </w:rPr>
          <w:instrText xml:space="preserve"> PAGEREF _Toc99035725 \h </w:instrText>
        </w:r>
        <w:r>
          <w:rPr>
            <w:noProof/>
            <w:webHidden/>
          </w:rPr>
        </w:r>
        <w:r>
          <w:rPr>
            <w:noProof/>
            <w:webHidden/>
          </w:rPr>
          <w:fldChar w:fldCharType="separate"/>
        </w:r>
        <w:r>
          <w:rPr>
            <w:noProof/>
            <w:webHidden/>
          </w:rPr>
          <w:t>4</w:t>
        </w:r>
        <w:r>
          <w:rPr>
            <w:noProof/>
            <w:webHidden/>
          </w:rPr>
          <w:fldChar w:fldCharType="end"/>
        </w:r>
      </w:hyperlink>
    </w:p>
    <w:p w14:paraId="4707ADDA" w14:textId="29EC5F45" w:rsidR="00587861" w:rsidRDefault="00587861">
      <w:pPr>
        <w:pStyle w:val="Obsah1"/>
        <w:rPr>
          <w:rFonts w:asciiTheme="minorHAnsi" w:eastAsiaTheme="minorEastAsia" w:hAnsiTheme="minorHAnsi" w:cstheme="minorBidi"/>
          <w:b w:val="0"/>
          <w:bCs w:val="0"/>
          <w:caps w:val="0"/>
          <w:noProof/>
          <w:u w:val="none"/>
          <w:lang w:eastAsia="cs-CZ"/>
        </w:rPr>
      </w:pPr>
      <w:hyperlink w:anchor="_Toc99035726" w:history="1">
        <w:r w:rsidRPr="00292A9A">
          <w:rPr>
            <w:rStyle w:val="Hypertextovodkaz"/>
            <w:noProof/>
          </w:rPr>
          <w:t>1. ÚVOD</w:t>
        </w:r>
        <w:r>
          <w:rPr>
            <w:noProof/>
            <w:webHidden/>
          </w:rPr>
          <w:tab/>
        </w:r>
        <w:r>
          <w:rPr>
            <w:noProof/>
            <w:webHidden/>
          </w:rPr>
          <w:fldChar w:fldCharType="begin"/>
        </w:r>
        <w:r>
          <w:rPr>
            <w:noProof/>
            <w:webHidden/>
          </w:rPr>
          <w:instrText xml:space="preserve"> PAGEREF _Toc99035726 \h </w:instrText>
        </w:r>
        <w:r>
          <w:rPr>
            <w:noProof/>
            <w:webHidden/>
          </w:rPr>
        </w:r>
        <w:r>
          <w:rPr>
            <w:noProof/>
            <w:webHidden/>
          </w:rPr>
          <w:fldChar w:fldCharType="separate"/>
        </w:r>
        <w:r>
          <w:rPr>
            <w:noProof/>
            <w:webHidden/>
          </w:rPr>
          <w:t>6</w:t>
        </w:r>
        <w:r>
          <w:rPr>
            <w:noProof/>
            <w:webHidden/>
          </w:rPr>
          <w:fldChar w:fldCharType="end"/>
        </w:r>
      </w:hyperlink>
    </w:p>
    <w:p w14:paraId="0CA56648" w14:textId="0BF365AB" w:rsidR="00587861" w:rsidRDefault="00587861">
      <w:pPr>
        <w:pStyle w:val="Obsah1"/>
        <w:rPr>
          <w:rFonts w:asciiTheme="minorHAnsi" w:eastAsiaTheme="minorEastAsia" w:hAnsiTheme="minorHAnsi" w:cstheme="minorBidi"/>
          <w:b w:val="0"/>
          <w:bCs w:val="0"/>
          <w:caps w:val="0"/>
          <w:noProof/>
          <w:u w:val="none"/>
          <w:lang w:eastAsia="cs-CZ"/>
        </w:rPr>
      </w:pPr>
      <w:hyperlink w:anchor="_Toc99035727" w:history="1">
        <w:r w:rsidRPr="00292A9A">
          <w:rPr>
            <w:rStyle w:val="Hypertextovodkaz"/>
            <w:noProof/>
          </w:rPr>
          <w:t>2 PŘED PODÁNÍM ŽÁDOSTI o podporu</w:t>
        </w:r>
        <w:r>
          <w:rPr>
            <w:noProof/>
            <w:webHidden/>
          </w:rPr>
          <w:tab/>
        </w:r>
        <w:r>
          <w:rPr>
            <w:noProof/>
            <w:webHidden/>
          </w:rPr>
          <w:fldChar w:fldCharType="begin"/>
        </w:r>
        <w:r>
          <w:rPr>
            <w:noProof/>
            <w:webHidden/>
          </w:rPr>
          <w:instrText xml:space="preserve"> PAGEREF _Toc99035727 \h </w:instrText>
        </w:r>
        <w:r>
          <w:rPr>
            <w:noProof/>
            <w:webHidden/>
          </w:rPr>
        </w:r>
        <w:r>
          <w:rPr>
            <w:noProof/>
            <w:webHidden/>
          </w:rPr>
          <w:fldChar w:fldCharType="separate"/>
        </w:r>
        <w:r>
          <w:rPr>
            <w:noProof/>
            <w:webHidden/>
          </w:rPr>
          <w:t>7</w:t>
        </w:r>
        <w:r>
          <w:rPr>
            <w:noProof/>
            <w:webHidden/>
          </w:rPr>
          <w:fldChar w:fldCharType="end"/>
        </w:r>
      </w:hyperlink>
    </w:p>
    <w:p w14:paraId="405182B7" w14:textId="7EEAC7BB" w:rsidR="00587861" w:rsidRDefault="00587861">
      <w:pPr>
        <w:pStyle w:val="Obsah2"/>
        <w:tabs>
          <w:tab w:val="left" w:pos="476"/>
          <w:tab w:val="right" w:leader="dot" w:pos="9629"/>
        </w:tabs>
        <w:rPr>
          <w:rFonts w:asciiTheme="minorHAnsi" w:eastAsiaTheme="minorEastAsia" w:hAnsiTheme="minorHAnsi" w:cstheme="minorBidi"/>
          <w:b w:val="0"/>
          <w:bCs w:val="0"/>
          <w:smallCaps w:val="0"/>
          <w:noProof/>
          <w:sz w:val="22"/>
          <w:lang w:eastAsia="cs-CZ"/>
        </w:rPr>
      </w:pPr>
      <w:hyperlink w:anchor="_Toc99035728" w:history="1">
        <w:r w:rsidRPr="00292A9A">
          <w:rPr>
            <w:rStyle w:val="Hypertextovodkaz"/>
            <w:noProof/>
          </w:rPr>
          <w:t>2.1</w:t>
        </w:r>
        <w:r>
          <w:rPr>
            <w:rFonts w:asciiTheme="minorHAnsi" w:eastAsiaTheme="minorEastAsia" w:hAnsiTheme="minorHAnsi" w:cstheme="minorBidi"/>
            <w:b w:val="0"/>
            <w:bCs w:val="0"/>
            <w:smallCaps w:val="0"/>
            <w:noProof/>
            <w:sz w:val="22"/>
            <w:lang w:eastAsia="cs-CZ"/>
          </w:rPr>
          <w:tab/>
        </w:r>
        <w:r w:rsidRPr="00292A9A">
          <w:rPr>
            <w:rStyle w:val="Hypertextovodkaz"/>
            <w:noProof/>
          </w:rPr>
          <w:t>Sladění podnikatelského záměru s požadavky programu</w:t>
        </w:r>
        <w:r>
          <w:rPr>
            <w:noProof/>
            <w:webHidden/>
          </w:rPr>
          <w:tab/>
        </w:r>
        <w:r>
          <w:rPr>
            <w:noProof/>
            <w:webHidden/>
          </w:rPr>
          <w:fldChar w:fldCharType="begin"/>
        </w:r>
        <w:r>
          <w:rPr>
            <w:noProof/>
            <w:webHidden/>
          </w:rPr>
          <w:instrText xml:space="preserve"> PAGEREF _Toc99035728 \h </w:instrText>
        </w:r>
        <w:r>
          <w:rPr>
            <w:noProof/>
            <w:webHidden/>
          </w:rPr>
        </w:r>
        <w:r>
          <w:rPr>
            <w:noProof/>
            <w:webHidden/>
          </w:rPr>
          <w:fldChar w:fldCharType="separate"/>
        </w:r>
        <w:r>
          <w:rPr>
            <w:noProof/>
            <w:webHidden/>
          </w:rPr>
          <w:t>7</w:t>
        </w:r>
        <w:r>
          <w:rPr>
            <w:noProof/>
            <w:webHidden/>
          </w:rPr>
          <w:fldChar w:fldCharType="end"/>
        </w:r>
      </w:hyperlink>
    </w:p>
    <w:p w14:paraId="121086EB" w14:textId="7A1D9E79" w:rsidR="00587861" w:rsidRDefault="00587861">
      <w:pPr>
        <w:pStyle w:val="Obsah2"/>
        <w:tabs>
          <w:tab w:val="left" w:pos="512"/>
          <w:tab w:val="right" w:leader="dot" w:pos="9629"/>
        </w:tabs>
        <w:rPr>
          <w:rFonts w:asciiTheme="minorHAnsi" w:eastAsiaTheme="minorEastAsia" w:hAnsiTheme="minorHAnsi" w:cstheme="minorBidi"/>
          <w:b w:val="0"/>
          <w:bCs w:val="0"/>
          <w:smallCaps w:val="0"/>
          <w:noProof/>
          <w:sz w:val="22"/>
          <w:lang w:eastAsia="cs-CZ"/>
        </w:rPr>
      </w:pPr>
      <w:hyperlink w:anchor="_Toc99035729" w:history="1">
        <w:r w:rsidRPr="00292A9A">
          <w:rPr>
            <w:rStyle w:val="Hypertextovodkaz"/>
            <w:noProof/>
          </w:rPr>
          <w:t xml:space="preserve">2.2 </w:t>
        </w:r>
        <w:r>
          <w:rPr>
            <w:rFonts w:asciiTheme="minorHAnsi" w:eastAsiaTheme="minorEastAsia" w:hAnsiTheme="minorHAnsi" w:cstheme="minorBidi"/>
            <w:b w:val="0"/>
            <w:bCs w:val="0"/>
            <w:smallCaps w:val="0"/>
            <w:noProof/>
            <w:sz w:val="22"/>
            <w:lang w:eastAsia="cs-CZ"/>
          </w:rPr>
          <w:tab/>
        </w:r>
        <w:r w:rsidRPr="00292A9A">
          <w:rPr>
            <w:rStyle w:val="Hypertextovodkaz"/>
            <w:noProof/>
          </w:rPr>
          <w:t>Elektronický podpis</w:t>
        </w:r>
        <w:r>
          <w:rPr>
            <w:noProof/>
            <w:webHidden/>
          </w:rPr>
          <w:tab/>
        </w:r>
        <w:r>
          <w:rPr>
            <w:noProof/>
            <w:webHidden/>
          </w:rPr>
          <w:fldChar w:fldCharType="begin"/>
        </w:r>
        <w:r>
          <w:rPr>
            <w:noProof/>
            <w:webHidden/>
          </w:rPr>
          <w:instrText xml:space="preserve"> PAGEREF _Toc99035729 \h </w:instrText>
        </w:r>
        <w:r>
          <w:rPr>
            <w:noProof/>
            <w:webHidden/>
          </w:rPr>
        </w:r>
        <w:r>
          <w:rPr>
            <w:noProof/>
            <w:webHidden/>
          </w:rPr>
          <w:fldChar w:fldCharType="separate"/>
        </w:r>
        <w:r>
          <w:rPr>
            <w:noProof/>
            <w:webHidden/>
          </w:rPr>
          <w:t>7</w:t>
        </w:r>
        <w:r>
          <w:rPr>
            <w:noProof/>
            <w:webHidden/>
          </w:rPr>
          <w:fldChar w:fldCharType="end"/>
        </w:r>
      </w:hyperlink>
    </w:p>
    <w:p w14:paraId="1F149015" w14:textId="086B238C" w:rsidR="00587861" w:rsidRDefault="00587861">
      <w:pPr>
        <w:pStyle w:val="Obsah2"/>
        <w:tabs>
          <w:tab w:val="left" w:pos="476"/>
          <w:tab w:val="right" w:leader="dot" w:pos="9629"/>
        </w:tabs>
        <w:rPr>
          <w:rFonts w:asciiTheme="minorHAnsi" w:eastAsiaTheme="minorEastAsia" w:hAnsiTheme="minorHAnsi" w:cstheme="minorBidi"/>
          <w:b w:val="0"/>
          <w:bCs w:val="0"/>
          <w:smallCaps w:val="0"/>
          <w:noProof/>
          <w:sz w:val="22"/>
          <w:lang w:eastAsia="cs-CZ"/>
        </w:rPr>
      </w:pPr>
      <w:hyperlink w:anchor="_Toc99035730" w:history="1">
        <w:r w:rsidRPr="00292A9A">
          <w:rPr>
            <w:rStyle w:val="Hypertextovodkaz"/>
            <w:noProof/>
          </w:rPr>
          <w:t>2.3</w:t>
        </w:r>
        <w:r>
          <w:rPr>
            <w:rFonts w:asciiTheme="minorHAnsi" w:eastAsiaTheme="minorEastAsia" w:hAnsiTheme="minorHAnsi" w:cstheme="minorBidi"/>
            <w:b w:val="0"/>
            <w:bCs w:val="0"/>
            <w:smallCaps w:val="0"/>
            <w:noProof/>
            <w:sz w:val="22"/>
            <w:lang w:eastAsia="cs-CZ"/>
          </w:rPr>
          <w:tab/>
        </w:r>
        <w:r w:rsidRPr="00292A9A">
          <w:rPr>
            <w:rStyle w:val="Hypertextovodkaz"/>
            <w:noProof/>
          </w:rPr>
          <w:t>Založení profilu uživatele</w:t>
        </w:r>
        <w:r>
          <w:rPr>
            <w:noProof/>
            <w:webHidden/>
          </w:rPr>
          <w:tab/>
        </w:r>
        <w:r>
          <w:rPr>
            <w:noProof/>
            <w:webHidden/>
          </w:rPr>
          <w:fldChar w:fldCharType="begin"/>
        </w:r>
        <w:r>
          <w:rPr>
            <w:noProof/>
            <w:webHidden/>
          </w:rPr>
          <w:instrText xml:space="preserve"> PAGEREF _Toc99035730 \h </w:instrText>
        </w:r>
        <w:r>
          <w:rPr>
            <w:noProof/>
            <w:webHidden/>
          </w:rPr>
        </w:r>
        <w:r>
          <w:rPr>
            <w:noProof/>
            <w:webHidden/>
          </w:rPr>
          <w:fldChar w:fldCharType="separate"/>
        </w:r>
        <w:r>
          <w:rPr>
            <w:noProof/>
            <w:webHidden/>
          </w:rPr>
          <w:t>8</w:t>
        </w:r>
        <w:r>
          <w:rPr>
            <w:noProof/>
            <w:webHidden/>
          </w:rPr>
          <w:fldChar w:fldCharType="end"/>
        </w:r>
      </w:hyperlink>
    </w:p>
    <w:p w14:paraId="72E83DA2" w14:textId="02F9DD3E" w:rsidR="00587861" w:rsidRDefault="00587861">
      <w:pPr>
        <w:pStyle w:val="Obsah2"/>
        <w:tabs>
          <w:tab w:val="left" w:pos="512"/>
          <w:tab w:val="right" w:leader="dot" w:pos="9629"/>
        </w:tabs>
        <w:rPr>
          <w:rFonts w:asciiTheme="minorHAnsi" w:eastAsiaTheme="minorEastAsia" w:hAnsiTheme="minorHAnsi" w:cstheme="minorBidi"/>
          <w:b w:val="0"/>
          <w:bCs w:val="0"/>
          <w:smallCaps w:val="0"/>
          <w:noProof/>
          <w:sz w:val="22"/>
          <w:lang w:eastAsia="cs-CZ"/>
        </w:rPr>
      </w:pPr>
      <w:hyperlink w:anchor="_Toc99035731" w:history="1">
        <w:r w:rsidRPr="00292A9A">
          <w:rPr>
            <w:rStyle w:val="Hypertextovodkaz"/>
            <w:noProof/>
          </w:rPr>
          <w:t xml:space="preserve">2.4 </w:t>
        </w:r>
        <w:r>
          <w:rPr>
            <w:rFonts w:asciiTheme="minorHAnsi" w:eastAsiaTheme="minorEastAsia" w:hAnsiTheme="minorHAnsi" w:cstheme="minorBidi"/>
            <w:b w:val="0"/>
            <w:bCs w:val="0"/>
            <w:smallCaps w:val="0"/>
            <w:noProof/>
            <w:sz w:val="22"/>
            <w:lang w:eastAsia="cs-CZ"/>
          </w:rPr>
          <w:tab/>
        </w:r>
        <w:r w:rsidRPr="00292A9A">
          <w:rPr>
            <w:rStyle w:val="Hypertextovodkaz"/>
            <w:noProof/>
          </w:rPr>
          <w:t>Nastavení přístupu k projektu</w:t>
        </w:r>
        <w:r>
          <w:rPr>
            <w:noProof/>
            <w:webHidden/>
          </w:rPr>
          <w:tab/>
        </w:r>
        <w:r>
          <w:rPr>
            <w:noProof/>
            <w:webHidden/>
          </w:rPr>
          <w:fldChar w:fldCharType="begin"/>
        </w:r>
        <w:r>
          <w:rPr>
            <w:noProof/>
            <w:webHidden/>
          </w:rPr>
          <w:instrText xml:space="preserve"> PAGEREF _Toc99035731 \h </w:instrText>
        </w:r>
        <w:r>
          <w:rPr>
            <w:noProof/>
            <w:webHidden/>
          </w:rPr>
        </w:r>
        <w:r>
          <w:rPr>
            <w:noProof/>
            <w:webHidden/>
          </w:rPr>
          <w:fldChar w:fldCharType="separate"/>
        </w:r>
        <w:r>
          <w:rPr>
            <w:noProof/>
            <w:webHidden/>
          </w:rPr>
          <w:t>9</w:t>
        </w:r>
        <w:r>
          <w:rPr>
            <w:noProof/>
            <w:webHidden/>
          </w:rPr>
          <w:fldChar w:fldCharType="end"/>
        </w:r>
      </w:hyperlink>
    </w:p>
    <w:p w14:paraId="52915F0B" w14:textId="2E0A5159" w:rsidR="00587861" w:rsidRDefault="00587861">
      <w:pPr>
        <w:pStyle w:val="Obsah1"/>
        <w:tabs>
          <w:tab w:val="left" w:pos="332"/>
        </w:tabs>
        <w:rPr>
          <w:rFonts w:asciiTheme="minorHAnsi" w:eastAsiaTheme="minorEastAsia" w:hAnsiTheme="minorHAnsi" w:cstheme="minorBidi"/>
          <w:b w:val="0"/>
          <w:bCs w:val="0"/>
          <w:caps w:val="0"/>
          <w:noProof/>
          <w:u w:val="none"/>
          <w:lang w:eastAsia="cs-CZ"/>
        </w:rPr>
      </w:pPr>
      <w:hyperlink w:anchor="_Toc99035732" w:history="1">
        <w:r w:rsidRPr="00292A9A">
          <w:rPr>
            <w:rStyle w:val="Hypertextovodkaz"/>
            <w:noProof/>
          </w:rPr>
          <w:t>3</w:t>
        </w:r>
        <w:r>
          <w:rPr>
            <w:rFonts w:asciiTheme="minorHAnsi" w:eastAsiaTheme="minorEastAsia" w:hAnsiTheme="minorHAnsi" w:cstheme="minorBidi"/>
            <w:b w:val="0"/>
            <w:bCs w:val="0"/>
            <w:caps w:val="0"/>
            <w:noProof/>
            <w:u w:val="none"/>
            <w:lang w:eastAsia="cs-CZ"/>
          </w:rPr>
          <w:tab/>
        </w:r>
        <w:r w:rsidRPr="00292A9A">
          <w:rPr>
            <w:rStyle w:val="Hypertextovodkaz"/>
            <w:noProof/>
          </w:rPr>
          <w:t>ŽÁDOST O PODPORU</w:t>
        </w:r>
        <w:r>
          <w:rPr>
            <w:noProof/>
            <w:webHidden/>
          </w:rPr>
          <w:tab/>
        </w:r>
        <w:r>
          <w:rPr>
            <w:noProof/>
            <w:webHidden/>
          </w:rPr>
          <w:fldChar w:fldCharType="begin"/>
        </w:r>
        <w:r>
          <w:rPr>
            <w:noProof/>
            <w:webHidden/>
          </w:rPr>
          <w:instrText xml:space="preserve"> PAGEREF _Toc99035732 \h </w:instrText>
        </w:r>
        <w:r>
          <w:rPr>
            <w:noProof/>
            <w:webHidden/>
          </w:rPr>
        </w:r>
        <w:r>
          <w:rPr>
            <w:noProof/>
            <w:webHidden/>
          </w:rPr>
          <w:fldChar w:fldCharType="separate"/>
        </w:r>
        <w:r>
          <w:rPr>
            <w:noProof/>
            <w:webHidden/>
          </w:rPr>
          <w:t>11</w:t>
        </w:r>
        <w:r>
          <w:rPr>
            <w:noProof/>
            <w:webHidden/>
          </w:rPr>
          <w:fldChar w:fldCharType="end"/>
        </w:r>
      </w:hyperlink>
    </w:p>
    <w:p w14:paraId="2DF8181E" w14:textId="6333B516" w:rsidR="00587861" w:rsidRDefault="00587861">
      <w:pPr>
        <w:pStyle w:val="Obsah2"/>
        <w:tabs>
          <w:tab w:val="left" w:pos="476"/>
          <w:tab w:val="right" w:leader="dot" w:pos="9629"/>
        </w:tabs>
        <w:rPr>
          <w:rFonts w:asciiTheme="minorHAnsi" w:eastAsiaTheme="minorEastAsia" w:hAnsiTheme="minorHAnsi" w:cstheme="minorBidi"/>
          <w:b w:val="0"/>
          <w:bCs w:val="0"/>
          <w:smallCaps w:val="0"/>
          <w:noProof/>
          <w:sz w:val="22"/>
          <w:lang w:eastAsia="cs-CZ"/>
        </w:rPr>
      </w:pPr>
      <w:hyperlink w:anchor="_Toc99035733" w:history="1">
        <w:r w:rsidRPr="00292A9A">
          <w:rPr>
            <w:rStyle w:val="Hypertextovodkaz"/>
            <w:noProof/>
          </w:rPr>
          <w:t>3.1</w:t>
        </w:r>
        <w:r>
          <w:rPr>
            <w:rFonts w:asciiTheme="minorHAnsi" w:eastAsiaTheme="minorEastAsia" w:hAnsiTheme="minorHAnsi" w:cstheme="minorBidi"/>
            <w:b w:val="0"/>
            <w:bCs w:val="0"/>
            <w:smallCaps w:val="0"/>
            <w:noProof/>
            <w:sz w:val="22"/>
            <w:lang w:eastAsia="cs-CZ"/>
          </w:rPr>
          <w:tab/>
        </w:r>
        <w:r w:rsidRPr="00292A9A">
          <w:rPr>
            <w:rStyle w:val="Hypertextovodkaz"/>
            <w:noProof/>
          </w:rPr>
          <w:t>Vyplnění Žádosti o podporu</w:t>
        </w:r>
        <w:r>
          <w:rPr>
            <w:noProof/>
            <w:webHidden/>
          </w:rPr>
          <w:tab/>
        </w:r>
        <w:r>
          <w:rPr>
            <w:noProof/>
            <w:webHidden/>
          </w:rPr>
          <w:fldChar w:fldCharType="begin"/>
        </w:r>
        <w:r>
          <w:rPr>
            <w:noProof/>
            <w:webHidden/>
          </w:rPr>
          <w:instrText xml:space="preserve"> PAGEREF _Toc99035733 \h </w:instrText>
        </w:r>
        <w:r>
          <w:rPr>
            <w:noProof/>
            <w:webHidden/>
          </w:rPr>
        </w:r>
        <w:r>
          <w:rPr>
            <w:noProof/>
            <w:webHidden/>
          </w:rPr>
          <w:fldChar w:fldCharType="separate"/>
        </w:r>
        <w:r>
          <w:rPr>
            <w:noProof/>
            <w:webHidden/>
          </w:rPr>
          <w:t>11</w:t>
        </w:r>
        <w:r>
          <w:rPr>
            <w:noProof/>
            <w:webHidden/>
          </w:rPr>
          <w:fldChar w:fldCharType="end"/>
        </w:r>
      </w:hyperlink>
    </w:p>
    <w:p w14:paraId="21C1F8B0" w14:textId="13857E63" w:rsidR="00587861" w:rsidRDefault="00587861">
      <w:pPr>
        <w:pStyle w:val="Obsah2"/>
        <w:tabs>
          <w:tab w:val="left" w:pos="476"/>
          <w:tab w:val="right" w:leader="dot" w:pos="9629"/>
        </w:tabs>
        <w:rPr>
          <w:rFonts w:asciiTheme="minorHAnsi" w:eastAsiaTheme="minorEastAsia" w:hAnsiTheme="minorHAnsi" w:cstheme="minorBidi"/>
          <w:b w:val="0"/>
          <w:bCs w:val="0"/>
          <w:smallCaps w:val="0"/>
          <w:noProof/>
          <w:sz w:val="22"/>
          <w:lang w:eastAsia="cs-CZ"/>
        </w:rPr>
      </w:pPr>
      <w:hyperlink w:anchor="_Toc99035734" w:history="1">
        <w:r w:rsidRPr="00292A9A">
          <w:rPr>
            <w:rStyle w:val="Hypertextovodkaz"/>
            <w:noProof/>
          </w:rPr>
          <w:t>3.2</w:t>
        </w:r>
        <w:r>
          <w:rPr>
            <w:rFonts w:asciiTheme="minorHAnsi" w:eastAsiaTheme="minorEastAsia" w:hAnsiTheme="minorHAnsi" w:cstheme="minorBidi"/>
            <w:b w:val="0"/>
            <w:bCs w:val="0"/>
            <w:smallCaps w:val="0"/>
            <w:noProof/>
            <w:sz w:val="22"/>
            <w:lang w:eastAsia="cs-CZ"/>
          </w:rPr>
          <w:tab/>
        </w:r>
        <w:r w:rsidRPr="00292A9A">
          <w:rPr>
            <w:rStyle w:val="Hypertextovodkaz"/>
            <w:noProof/>
          </w:rPr>
          <w:t>Podklady pro ekonomické hodnocení</w:t>
        </w:r>
        <w:r>
          <w:rPr>
            <w:noProof/>
            <w:webHidden/>
          </w:rPr>
          <w:tab/>
        </w:r>
        <w:r>
          <w:rPr>
            <w:noProof/>
            <w:webHidden/>
          </w:rPr>
          <w:fldChar w:fldCharType="begin"/>
        </w:r>
        <w:r>
          <w:rPr>
            <w:noProof/>
            <w:webHidden/>
          </w:rPr>
          <w:instrText xml:space="preserve"> PAGEREF _Toc99035734 \h </w:instrText>
        </w:r>
        <w:r>
          <w:rPr>
            <w:noProof/>
            <w:webHidden/>
          </w:rPr>
        </w:r>
        <w:r>
          <w:rPr>
            <w:noProof/>
            <w:webHidden/>
          </w:rPr>
          <w:fldChar w:fldCharType="separate"/>
        </w:r>
        <w:r>
          <w:rPr>
            <w:noProof/>
            <w:webHidden/>
          </w:rPr>
          <w:t>12</w:t>
        </w:r>
        <w:r>
          <w:rPr>
            <w:noProof/>
            <w:webHidden/>
          </w:rPr>
          <w:fldChar w:fldCharType="end"/>
        </w:r>
      </w:hyperlink>
    </w:p>
    <w:p w14:paraId="296E3DD9" w14:textId="0C6507EC"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35" w:history="1">
        <w:r w:rsidRPr="00292A9A">
          <w:rPr>
            <w:rStyle w:val="Hypertextovodkaz"/>
            <w:noProof/>
          </w:rPr>
          <w:t>3.3 Podnikatelský záměr a Projektová studie</w:t>
        </w:r>
        <w:r>
          <w:rPr>
            <w:noProof/>
            <w:webHidden/>
          </w:rPr>
          <w:tab/>
        </w:r>
        <w:r>
          <w:rPr>
            <w:noProof/>
            <w:webHidden/>
          </w:rPr>
          <w:fldChar w:fldCharType="begin"/>
        </w:r>
        <w:r>
          <w:rPr>
            <w:noProof/>
            <w:webHidden/>
          </w:rPr>
          <w:instrText xml:space="preserve"> PAGEREF _Toc99035735 \h </w:instrText>
        </w:r>
        <w:r>
          <w:rPr>
            <w:noProof/>
            <w:webHidden/>
          </w:rPr>
        </w:r>
        <w:r>
          <w:rPr>
            <w:noProof/>
            <w:webHidden/>
          </w:rPr>
          <w:fldChar w:fldCharType="separate"/>
        </w:r>
        <w:r>
          <w:rPr>
            <w:noProof/>
            <w:webHidden/>
          </w:rPr>
          <w:t>13</w:t>
        </w:r>
        <w:r>
          <w:rPr>
            <w:noProof/>
            <w:webHidden/>
          </w:rPr>
          <w:fldChar w:fldCharType="end"/>
        </w:r>
      </w:hyperlink>
    </w:p>
    <w:p w14:paraId="0547735F" w14:textId="2B855CAE"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36" w:history="1">
        <w:r w:rsidRPr="00292A9A">
          <w:rPr>
            <w:rStyle w:val="Hypertextovodkaz"/>
            <w:noProof/>
          </w:rPr>
          <w:t>3.4 Seznam vybraných AM k pokrytí</w:t>
        </w:r>
        <w:r>
          <w:rPr>
            <w:noProof/>
            <w:webHidden/>
          </w:rPr>
          <w:tab/>
        </w:r>
        <w:r>
          <w:rPr>
            <w:noProof/>
            <w:webHidden/>
          </w:rPr>
          <w:fldChar w:fldCharType="begin"/>
        </w:r>
        <w:r>
          <w:rPr>
            <w:noProof/>
            <w:webHidden/>
          </w:rPr>
          <w:instrText xml:space="preserve"> PAGEREF _Toc99035736 \h </w:instrText>
        </w:r>
        <w:r>
          <w:rPr>
            <w:noProof/>
            <w:webHidden/>
          </w:rPr>
        </w:r>
        <w:r>
          <w:rPr>
            <w:noProof/>
            <w:webHidden/>
          </w:rPr>
          <w:fldChar w:fldCharType="separate"/>
        </w:r>
        <w:r>
          <w:rPr>
            <w:noProof/>
            <w:webHidden/>
          </w:rPr>
          <w:t>13</w:t>
        </w:r>
        <w:r>
          <w:rPr>
            <w:noProof/>
            <w:webHidden/>
          </w:rPr>
          <w:fldChar w:fldCharType="end"/>
        </w:r>
      </w:hyperlink>
    </w:p>
    <w:p w14:paraId="2121A635" w14:textId="13B0B986" w:rsidR="00587861" w:rsidRDefault="00587861">
      <w:pPr>
        <w:pStyle w:val="Obsah2"/>
        <w:tabs>
          <w:tab w:val="left" w:pos="476"/>
          <w:tab w:val="right" w:leader="dot" w:pos="9629"/>
        </w:tabs>
        <w:rPr>
          <w:rFonts w:asciiTheme="minorHAnsi" w:eastAsiaTheme="minorEastAsia" w:hAnsiTheme="minorHAnsi" w:cstheme="minorBidi"/>
          <w:b w:val="0"/>
          <w:bCs w:val="0"/>
          <w:smallCaps w:val="0"/>
          <w:noProof/>
          <w:sz w:val="22"/>
          <w:lang w:eastAsia="cs-CZ"/>
        </w:rPr>
      </w:pPr>
      <w:hyperlink w:anchor="_Toc99035737" w:history="1">
        <w:r w:rsidRPr="00292A9A">
          <w:rPr>
            <w:rStyle w:val="Hypertextovodkaz"/>
            <w:noProof/>
          </w:rPr>
          <w:t>3.5</w:t>
        </w:r>
        <w:r>
          <w:rPr>
            <w:rFonts w:asciiTheme="minorHAnsi" w:eastAsiaTheme="minorEastAsia" w:hAnsiTheme="minorHAnsi" w:cstheme="minorBidi"/>
            <w:b w:val="0"/>
            <w:bCs w:val="0"/>
            <w:smallCaps w:val="0"/>
            <w:noProof/>
            <w:sz w:val="22"/>
            <w:lang w:eastAsia="cs-CZ"/>
          </w:rPr>
          <w:tab/>
        </w:r>
        <w:r w:rsidRPr="00292A9A">
          <w:rPr>
            <w:rStyle w:val="Hypertextovodkaz"/>
            <w:noProof/>
          </w:rPr>
          <w:t>Položkový rozpočet a doložení hospodárnosti</w:t>
        </w:r>
        <w:r>
          <w:rPr>
            <w:noProof/>
            <w:webHidden/>
          </w:rPr>
          <w:tab/>
        </w:r>
        <w:r>
          <w:rPr>
            <w:noProof/>
            <w:webHidden/>
          </w:rPr>
          <w:fldChar w:fldCharType="begin"/>
        </w:r>
        <w:r>
          <w:rPr>
            <w:noProof/>
            <w:webHidden/>
          </w:rPr>
          <w:instrText xml:space="preserve"> PAGEREF _Toc99035737 \h </w:instrText>
        </w:r>
        <w:r>
          <w:rPr>
            <w:noProof/>
            <w:webHidden/>
          </w:rPr>
        </w:r>
        <w:r>
          <w:rPr>
            <w:noProof/>
            <w:webHidden/>
          </w:rPr>
          <w:fldChar w:fldCharType="separate"/>
        </w:r>
        <w:r>
          <w:rPr>
            <w:noProof/>
            <w:webHidden/>
          </w:rPr>
          <w:t>14</w:t>
        </w:r>
        <w:r>
          <w:rPr>
            <w:noProof/>
            <w:webHidden/>
          </w:rPr>
          <w:fldChar w:fldCharType="end"/>
        </w:r>
      </w:hyperlink>
    </w:p>
    <w:p w14:paraId="22F1F68E" w14:textId="25D5B414"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38" w:history="1">
        <w:r w:rsidRPr="00292A9A">
          <w:rPr>
            <w:rStyle w:val="Hypertextovodkaz"/>
            <w:noProof/>
          </w:rPr>
          <w:t>3.6 Prohlášení k žádosti o podporu</w:t>
        </w:r>
        <w:r>
          <w:rPr>
            <w:noProof/>
            <w:webHidden/>
          </w:rPr>
          <w:tab/>
        </w:r>
        <w:r>
          <w:rPr>
            <w:noProof/>
            <w:webHidden/>
          </w:rPr>
          <w:fldChar w:fldCharType="begin"/>
        </w:r>
        <w:r>
          <w:rPr>
            <w:noProof/>
            <w:webHidden/>
          </w:rPr>
          <w:instrText xml:space="preserve"> PAGEREF _Toc99035738 \h </w:instrText>
        </w:r>
        <w:r>
          <w:rPr>
            <w:noProof/>
            <w:webHidden/>
          </w:rPr>
        </w:r>
        <w:r>
          <w:rPr>
            <w:noProof/>
            <w:webHidden/>
          </w:rPr>
          <w:fldChar w:fldCharType="separate"/>
        </w:r>
        <w:r>
          <w:rPr>
            <w:noProof/>
            <w:webHidden/>
          </w:rPr>
          <w:t>14</w:t>
        </w:r>
        <w:r>
          <w:rPr>
            <w:noProof/>
            <w:webHidden/>
          </w:rPr>
          <w:fldChar w:fldCharType="end"/>
        </w:r>
      </w:hyperlink>
    </w:p>
    <w:p w14:paraId="378C5B03" w14:textId="001F7BAF" w:rsidR="00587861" w:rsidRDefault="00587861">
      <w:pPr>
        <w:pStyle w:val="Obsah1"/>
        <w:rPr>
          <w:rFonts w:asciiTheme="minorHAnsi" w:eastAsiaTheme="minorEastAsia" w:hAnsiTheme="minorHAnsi" w:cstheme="minorBidi"/>
          <w:b w:val="0"/>
          <w:bCs w:val="0"/>
          <w:caps w:val="0"/>
          <w:noProof/>
          <w:u w:val="none"/>
          <w:lang w:eastAsia="cs-CZ"/>
        </w:rPr>
      </w:pPr>
      <w:hyperlink w:anchor="_Toc99035739" w:history="1">
        <w:r w:rsidRPr="00292A9A">
          <w:rPr>
            <w:rStyle w:val="Hypertextovodkaz"/>
            <w:noProof/>
          </w:rPr>
          <w:t>4 HODNOCENÍ A SCHVALOVÁNÍ PROJEKTU</w:t>
        </w:r>
        <w:r>
          <w:rPr>
            <w:noProof/>
            <w:webHidden/>
          </w:rPr>
          <w:tab/>
        </w:r>
        <w:r>
          <w:rPr>
            <w:noProof/>
            <w:webHidden/>
          </w:rPr>
          <w:fldChar w:fldCharType="begin"/>
        </w:r>
        <w:r>
          <w:rPr>
            <w:noProof/>
            <w:webHidden/>
          </w:rPr>
          <w:instrText xml:space="preserve"> PAGEREF _Toc99035739 \h </w:instrText>
        </w:r>
        <w:r>
          <w:rPr>
            <w:noProof/>
            <w:webHidden/>
          </w:rPr>
        </w:r>
        <w:r>
          <w:rPr>
            <w:noProof/>
            <w:webHidden/>
          </w:rPr>
          <w:fldChar w:fldCharType="separate"/>
        </w:r>
        <w:r>
          <w:rPr>
            <w:noProof/>
            <w:webHidden/>
          </w:rPr>
          <w:t>15</w:t>
        </w:r>
        <w:r>
          <w:rPr>
            <w:noProof/>
            <w:webHidden/>
          </w:rPr>
          <w:fldChar w:fldCharType="end"/>
        </w:r>
      </w:hyperlink>
    </w:p>
    <w:p w14:paraId="1E8C4920" w14:textId="307E77D0"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40" w:history="1">
        <w:r w:rsidRPr="00292A9A">
          <w:rPr>
            <w:rStyle w:val="Hypertextovodkaz"/>
            <w:noProof/>
          </w:rPr>
          <w:t>4.1 Kontrola formálních náležitostí a přijatelnosti</w:t>
        </w:r>
        <w:r>
          <w:rPr>
            <w:noProof/>
            <w:webHidden/>
          </w:rPr>
          <w:tab/>
        </w:r>
        <w:r>
          <w:rPr>
            <w:noProof/>
            <w:webHidden/>
          </w:rPr>
          <w:fldChar w:fldCharType="begin"/>
        </w:r>
        <w:r>
          <w:rPr>
            <w:noProof/>
            <w:webHidden/>
          </w:rPr>
          <w:instrText xml:space="preserve"> PAGEREF _Toc99035740 \h </w:instrText>
        </w:r>
        <w:r>
          <w:rPr>
            <w:noProof/>
            <w:webHidden/>
          </w:rPr>
        </w:r>
        <w:r>
          <w:rPr>
            <w:noProof/>
            <w:webHidden/>
          </w:rPr>
          <w:fldChar w:fldCharType="separate"/>
        </w:r>
        <w:r>
          <w:rPr>
            <w:noProof/>
            <w:webHidden/>
          </w:rPr>
          <w:t>15</w:t>
        </w:r>
        <w:r>
          <w:rPr>
            <w:noProof/>
            <w:webHidden/>
          </w:rPr>
          <w:fldChar w:fldCharType="end"/>
        </w:r>
      </w:hyperlink>
    </w:p>
    <w:p w14:paraId="06DE0B99" w14:textId="694505BA"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41" w:history="1">
        <w:r w:rsidRPr="00292A9A">
          <w:rPr>
            <w:rStyle w:val="Hypertextovodkaz"/>
            <w:noProof/>
          </w:rPr>
          <w:t>4.2 Ekonomické hodnocení žadatele</w:t>
        </w:r>
        <w:r>
          <w:rPr>
            <w:noProof/>
            <w:webHidden/>
          </w:rPr>
          <w:tab/>
        </w:r>
        <w:r>
          <w:rPr>
            <w:noProof/>
            <w:webHidden/>
          </w:rPr>
          <w:fldChar w:fldCharType="begin"/>
        </w:r>
        <w:r>
          <w:rPr>
            <w:noProof/>
            <w:webHidden/>
          </w:rPr>
          <w:instrText xml:space="preserve"> PAGEREF _Toc99035741 \h </w:instrText>
        </w:r>
        <w:r>
          <w:rPr>
            <w:noProof/>
            <w:webHidden/>
          </w:rPr>
        </w:r>
        <w:r>
          <w:rPr>
            <w:noProof/>
            <w:webHidden/>
          </w:rPr>
          <w:fldChar w:fldCharType="separate"/>
        </w:r>
        <w:r>
          <w:rPr>
            <w:noProof/>
            <w:webHidden/>
          </w:rPr>
          <w:t>15</w:t>
        </w:r>
        <w:r>
          <w:rPr>
            <w:noProof/>
            <w:webHidden/>
          </w:rPr>
          <w:fldChar w:fldCharType="end"/>
        </w:r>
      </w:hyperlink>
    </w:p>
    <w:p w14:paraId="0F6F9E30" w14:textId="1AD6C341"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42" w:history="1">
        <w:r w:rsidRPr="00292A9A">
          <w:rPr>
            <w:rStyle w:val="Hypertextovodkaz"/>
            <w:noProof/>
          </w:rPr>
          <w:t>4.3 Věcné hodnocení</w:t>
        </w:r>
        <w:r>
          <w:rPr>
            <w:noProof/>
            <w:webHidden/>
          </w:rPr>
          <w:tab/>
        </w:r>
        <w:r>
          <w:rPr>
            <w:noProof/>
            <w:webHidden/>
          </w:rPr>
          <w:fldChar w:fldCharType="begin"/>
        </w:r>
        <w:r>
          <w:rPr>
            <w:noProof/>
            <w:webHidden/>
          </w:rPr>
          <w:instrText xml:space="preserve"> PAGEREF _Toc99035742 \h </w:instrText>
        </w:r>
        <w:r>
          <w:rPr>
            <w:noProof/>
            <w:webHidden/>
          </w:rPr>
        </w:r>
        <w:r>
          <w:rPr>
            <w:noProof/>
            <w:webHidden/>
          </w:rPr>
          <w:fldChar w:fldCharType="separate"/>
        </w:r>
        <w:r>
          <w:rPr>
            <w:noProof/>
            <w:webHidden/>
          </w:rPr>
          <w:t>15</w:t>
        </w:r>
        <w:r>
          <w:rPr>
            <w:noProof/>
            <w:webHidden/>
          </w:rPr>
          <w:fldChar w:fldCharType="end"/>
        </w:r>
      </w:hyperlink>
    </w:p>
    <w:p w14:paraId="4814545B" w14:textId="2F108821" w:rsidR="00587861" w:rsidRDefault="00587861">
      <w:pPr>
        <w:pStyle w:val="Obsah2"/>
        <w:tabs>
          <w:tab w:val="left" w:pos="476"/>
          <w:tab w:val="right" w:leader="dot" w:pos="9629"/>
        </w:tabs>
        <w:rPr>
          <w:rFonts w:asciiTheme="minorHAnsi" w:eastAsiaTheme="minorEastAsia" w:hAnsiTheme="minorHAnsi" w:cstheme="minorBidi"/>
          <w:b w:val="0"/>
          <w:bCs w:val="0"/>
          <w:smallCaps w:val="0"/>
          <w:noProof/>
          <w:sz w:val="22"/>
          <w:lang w:eastAsia="cs-CZ"/>
        </w:rPr>
      </w:pPr>
      <w:hyperlink w:anchor="_Toc99035743" w:history="1">
        <w:r w:rsidRPr="00292A9A">
          <w:rPr>
            <w:rStyle w:val="Hypertextovodkaz"/>
            <w:noProof/>
          </w:rPr>
          <w:t>4.4</w:t>
        </w:r>
        <w:r>
          <w:rPr>
            <w:rFonts w:asciiTheme="minorHAnsi" w:eastAsiaTheme="minorEastAsia" w:hAnsiTheme="minorHAnsi" w:cstheme="minorBidi"/>
            <w:b w:val="0"/>
            <w:bCs w:val="0"/>
            <w:smallCaps w:val="0"/>
            <w:noProof/>
            <w:sz w:val="22"/>
            <w:lang w:eastAsia="cs-CZ"/>
          </w:rPr>
          <w:tab/>
        </w:r>
        <w:r w:rsidRPr="00292A9A">
          <w:rPr>
            <w:rStyle w:val="Hypertextovodkaz"/>
            <w:noProof/>
          </w:rPr>
          <w:t>Výběr projektů</w:t>
        </w:r>
        <w:r>
          <w:rPr>
            <w:noProof/>
            <w:webHidden/>
          </w:rPr>
          <w:tab/>
        </w:r>
        <w:r>
          <w:rPr>
            <w:noProof/>
            <w:webHidden/>
          </w:rPr>
          <w:fldChar w:fldCharType="begin"/>
        </w:r>
        <w:r>
          <w:rPr>
            <w:noProof/>
            <w:webHidden/>
          </w:rPr>
          <w:instrText xml:space="preserve"> PAGEREF _Toc99035743 \h </w:instrText>
        </w:r>
        <w:r>
          <w:rPr>
            <w:noProof/>
            <w:webHidden/>
          </w:rPr>
        </w:r>
        <w:r>
          <w:rPr>
            <w:noProof/>
            <w:webHidden/>
          </w:rPr>
          <w:fldChar w:fldCharType="separate"/>
        </w:r>
        <w:r>
          <w:rPr>
            <w:noProof/>
            <w:webHidden/>
          </w:rPr>
          <w:t>16</w:t>
        </w:r>
        <w:r>
          <w:rPr>
            <w:noProof/>
            <w:webHidden/>
          </w:rPr>
          <w:fldChar w:fldCharType="end"/>
        </w:r>
      </w:hyperlink>
    </w:p>
    <w:p w14:paraId="4EF4F462" w14:textId="51173255" w:rsidR="00587861" w:rsidRDefault="00587861">
      <w:pPr>
        <w:pStyle w:val="Obsah2"/>
        <w:tabs>
          <w:tab w:val="left" w:pos="476"/>
          <w:tab w:val="right" w:leader="dot" w:pos="9629"/>
        </w:tabs>
        <w:rPr>
          <w:rFonts w:asciiTheme="minorHAnsi" w:eastAsiaTheme="minorEastAsia" w:hAnsiTheme="minorHAnsi" w:cstheme="minorBidi"/>
          <w:b w:val="0"/>
          <w:bCs w:val="0"/>
          <w:smallCaps w:val="0"/>
          <w:noProof/>
          <w:sz w:val="22"/>
          <w:lang w:eastAsia="cs-CZ"/>
        </w:rPr>
      </w:pPr>
      <w:hyperlink w:anchor="_Toc99035744" w:history="1">
        <w:r w:rsidRPr="00292A9A">
          <w:rPr>
            <w:rStyle w:val="Hypertextovodkaz"/>
            <w:noProof/>
          </w:rPr>
          <w:t>4.5</w:t>
        </w:r>
        <w:r>
          <w:rPr>
            <w:rFonts w:asciiTheme="minorHAnsi" w:eastAsiaTheme="minorEastAsia" w:hAnsiTheme="minorHAnsi" w:cstheme="minorBidi"/>
            <w:b w:val="0"/>
            <w:bCs w:val="0"/>
            <w:smallCaps w:val="0"/>
            <w:noProof/>
            <w:sz w:val="22"/>
            <w:lang w:eastAsia="cs-CZ"/>
          </w:rPr>
          <w:tab/>
        </w:r>
        <w:r w:rsidRPr="00292A9A">
          <w:rPr>
            <w:rStyle w:val="Hypertextovodkaz"/>
            <w:noProof/>
          </w:rPr>
          <w:t>Opravné prostředky</w:t>
        </w:r>
        <w:r>
          <w:rPr>
            <w:noProof/>
            <w:webHidden/>
          </w:rPr>
          <w:tab/>
        </w:r>
        <w:r>
          <w:rPr>
            <w:noProof/>
            <w:webHidden/>
          </w:rPr>
          <w:fldChar w:fldCharType="begin"/>
        </w:r>
        <w:r>
          <w:rPr>
            <w:noProof/>
            <w:webHidden/>
          </w:rPr>
          <w:instrText xml:space="preserve"> PAGEREF _Toc99035744 \h </w:instrText>
        </w:r>
        <w:r>
          <w:rPr>
            <w:noProof/>
            <w:webHidden/>
          </w:rPr>
        </w:r>
        <w:r>
          <w:rPr>
            <w:noProof/>
            <w:webHidden/>
          </w:rPr>
          <w:fldChar w:fldCharType="separate"/>
        </w:r>
        <w:r>
          <w:rPr>
            <w:noProof/>
            <w:webHidden/>
          </w:rPr>
          <w:t>16</w:t>
        </w:r>
        <w:r>
          <w:rPr>
            <w:noProof/>
            <w:webHidden/>
          </w:rPr>
          <w:fldChar w:fldCharType="end"/>
        </w:r>
      </w:hyperlink>
    </w:p>
    <w:p w14:paraId="26503ED3" w14:textId="53887EF3"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45" w:history="1">
        <w:r w:rsidRPr="00292A9A">
          <w:rPr>
            <w:rStyle w:val="Hypertextovodkaz"/>
            <w:noProof/>
          </w:rPr>
          <w:t>4.6 Rozhodnutí o poskytnutí dotace</w:t>
        </w:r>
        <w:r>
          <w:rPr>
            <w:noProof/>
            <w:webHidden/>
          </w:rPr>
          <w:tab/>
        </w:r>
        <w:r>
          <w:rPr>
            <w:noProof/>
            <w:webHidden/>
          </w:rPr>
          <w:fldChar w:fldCharType="begin"/>
        </w:r>
        <w:r>
          <w:rPr>
            <w:noProof/>
            <w:webHidden/>
          </w:rPr>
          <w:instrText xml:space="preserve"> PAGEREF _Toc99035745 \h </w:instrText>
        </w:r>
        <w:r>
          <w:rPr>
            <w:noProof/>
            <w:webHidden/>
          </w:rPr>
        </w:r>
        <w:r>
          <w:rPr>
            <w:noProof/>
            <w:webHidden/>
          </w:rPr>
          <w:fldChar w:fldCharType="separate"/>
        </w:r>
        <w:r>
          <w:rPr>
            <w:noProof/>
            <w:webHidden/>
          </w:rPr>
          <w:t>17</w:t>
        </w:r>
        <w:r>
          <w:rPr>
            <w:noProof/>
            <w:webHidden/>
          </w:rPr>
          <w:fldChar w:fldCharType="end"/>
        </w:r>
      </w:hyperlink>
    </w:p>
    <w:p w14:paraId="6F86FBB7" w14:textId="2697151B" w:rsidR="00587861" w:rsidRDefault="00587861">
      <w:pPr>
        <w:pStyle w:val="Obsah1"/>
        <w:rPr>
          <w:rFonts w:asciiTheme="minorHAnsi" w:eastAsiaTheme="minorEastAsia" w:hAnsiTheme="minorHAnsi" w:cstheme="minorBidi"/>
          <w:b w:val="0"/>
          <w:bCs w:val="0"/>
          <w:caps w:val="0"/>
          <w:noProof/>
          <w:u w:val="none"/>
          <w:lang w:eastAsia="cs-CZ"/>
        </w:rPr>
      </w:pPr>
      <w:hyperlink w:anchor="_Toc99035746" w:history="1">
        <w:r w:rsidRPr="00292A9A">
          <w:rPr>
            <w:rStyle w:val="Hypertextovodkaz"/>
            <w:noProof/>
          </w:rPr>
          <w:t>5. REALIZACE PROJEKTU</w:t>
        </w:r>
        <w:r>
          <w:rPr>
            <w:noProof/>
            <w:webHidden/>
          </w:rPr>
          <w:tab/>
        </w:r>
        <w:r>
          <w:rPr>
            <w:noProof/>
            <w:webHidden/>
          </w:rPr>
          <w:fldChar w:fldCharType="begin"/>
        </w:r>
        <w:r>
          <w:rPr>
            <w:noProof/>
            <w:webHidden/>
          </w:rPr>
          <w:instrText xml:space="preserve"> PAGEREF _Toc99035746 \h </w:instrText>
        </w:r>
        <w:r>
          <w:rPr>
            <w:noProof/>
            <w:webHidden/>
          </w:rPr>
        </w:r>
        <w:r>
          <w:rPr>
            <w:noProof/>
            <w:webHidden/>
          </w:rPr>
          <w:fldChar w:fldCharType="separate"/>
        </w:r>
        <w:r>
          <w:rPr>
            <w:noProof/>
            <w:webHidden/>
          </w:rPr>
          <w:t>18</w:t>
        </w:r>
        <w:r>
          <w:rPr>
            <w:noProof/>
            <w:webHidden/>
          </w:rPr>
          <w:fldChar w:fldCharType="end"/>
        </w:r>
      </w:hyperlink>
    </w:p>
    <w:p w14:paraId="28739E3B" w14:textId="710DE9D5"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47" w:history="1">
        <w:r w:rsidRPr="00292A9A">
          <w:rPr>
            <w:rStyle w:val="Hypertextovodkaz"/>
            <w:noProof/>
          </w:rPr>
          <w:t>5.1 Povinnosti při zahájení realizace projektu</w:t>
        </w:r>
        <w:r>
          <w:rPr>
            <w:noProof/>
            <w:webHidden/>
          </w:rPr>
          <w:tab/>
        </w:r>
        <w:r>
          <w:rPr>
            <w:noProof/>
            <w:webHidden/>
          </w:rPr>
          <w:fldChar w:fldCharType="begin"/>
        </w:r>
        <w:r>
          <w:rPr>
            <w:noProof/>
            <w:webHidden/>
          </w:rPr>
          <w:instrText xml:space="preserve"> PAGEREF _Toc99035747 \h </w:instrText>
        </w:r>
        <w:r>
          <w:rPr>
            <w:noProof/>
            <w:webHidden/>
          </w:rPr>
        </w:r>
        <w:r>
          <w:rPr>
            <w:noProof/>
            <w:webHidden/>
          </w:rPr>
          <w:fldChar w:fldCharType="separate"/>
        </w:r>
        <w:r>
          <w:rPr>
            <w:noProof/>
            <w:webHidden/>
          </w:rPr>
          <w:t>18</w:t>
        </w:r>
        <w:r>
          <w:rPr>
            <w:noProof/>
            <w:webHidden/>
          </w:rPr>
          <w:fldChar w:fldCharType="end"/>
        </w:r>
      </w:hyperlink>
    </w:p>
    <w:p w14:paraId="768A15EC" w14:textId="427CFAD8" w:rsidR="00587861" w:rsidRDefault="00587861">
      <w:pPr>
        <w:pStyle w:val="Obsah2"/>
        <w:tabs>
          <w:tab w:val="left" w:pos="476"/>
          <w:tab w:val="right" w:leader="dot" w:pos="9629"/>
        </w:tabs>
        <w:rPr>
          <w:rFonts w:asciiTheme="minorHAnsi" w:eastAsiaTheme="minorEastAsia" w:hAnsiTheme="minorHAnsi" w:cstheme="minorBidi"/>
          <w:b w:val="0"/>
          <w:bCs w:val="0"/>
          <w:smallCaps w:val="0"/>
          <w:noProof/>
          <w:sz w:val="22"/>
          <w:lang w:eastAsia="cs-CZ"/>
        </w:rPr>
      </w:pPr>
      <w:hyperlink w:anchor="_Toc99035748" w:history="1">
        <w:r w:rsidRPr="00292A9A">
          <w:rPr>
            <w:rStyle w:val="Hypertextovodkaz"/>
            <w:noProof/>
          </w:rPr>
          <w:t>5.2</w:t>
        </w:r>
        <w:r>
          <w:rPr>
            <w:rFonts w:asciiTheme="minorHAnsi" w:eastAsiaTheme="minorEastAsia" w:hAnsiTheme="minorHAnsi" w:cstheme="minorBidi"/>
            <w:b w:val="0"/>
            <w:bCs w:val="0"/>
            <w:smallCaps w:val="0"/>
            <w:noProof/>
            <w:sz w:val="22"/>
            <w:lang w:eastAsia="cs-CZ"/>
          </w:rPr>
          <w:tab/>
        </w:r>
        <w:r w:rsidRPr="00292A9A">
          <w:rPr>
            <w:rStyle w:val="Hypertextovodkaz"/>
            <w:noProof/>
          </w:rPr>
          <w:t>Příprava a provádění stavebních prací</w:t>
        </w:r>
        <w:r>
          <w:rPr>
            <w:noProof/>
            <w:webHidden/>
          </w:rPr>
          <w:tab/>
        </w:r>
        <w:r>
          <w:rPr>
            <w:noProof/>
            <w:webHidden/>
          </w:rPr>
          <w:fldChar w:fldCharType="begin"/>
        </w:r>
        <w:r>
          <w:rPr>
            <w:noProof/>
            <w:webHidden/>
          </w:rPr>
          <w:instrText xml:space="preserve"> PAGEREF _Toc99035748 \h </w:instrText>
        </w:r>
        <w:r>
          <w:rPr>
            <w:noProof/>
            <w:webHidden/>
          </w:rPr>
        </w:r>
        <w:r>
          <w:rPr>
            <w:noProof/>
            <w:webHidden/>
          </w:rPr>
          <w:fldChar w:fldCharType="separate"/>
        </w:r>
        <w:r>
          <w:rPr>
            <w:noProof/>
            <w:webHidden/>
          </w:rPr>
          <w:t>22</w:t>
        </w:r>
        <w:r>
          <w:rPr>
            <w:noProof/>
            <w:webHidden/>
          </w:rPr>
          <w:fldChar w:fldCharType="end"/>
        </w:r>
      </w:hyperlink>
    </w:p>
    <w:p w14:paraId="2A77EC6E" w14:textId="2F7F00D1" w:rsidR="00587861" w:rsidRDefault="00587861">
      <w:pPr>
        <w:pStyle w:val="Obsah2"/>
        <w:tabs>
          <w:tab w:val="left" w:pos="476"/>
          <w:tab w:val="right" w:leader="dot" w:pos="9629"/>
        </w:tabs>
        <w:rPr>
          <w:rFonts w:asciiTheme="minorHAnsi" w:eastAsiaTheme="minorEastAsia" w:hAnsiTheme="minorHAnsi" w:cstheme="minorBidi"/>
          <w:b w:val="0"/>
          <w:bCs w:val="0"/>
          <w:smallCaps w:val="0"/>
          <w:noProof/>
          <w:sz w:val="22"/>
          <w:lang w:eastAsia="cs-CZ"/>
        </w:rPr>
      </w:pPr>
      <w:hyperlink w:anchor="_Toc99035749" w:history="1">
        <w:r w:rsidRPr="00292A9A">
          <w:rPr>
            <w:rStyle w:val="Hypertextovodkaz"/>
            <w:noProof/>
          </w:rPr>
          <w:t>5.3</w:t>
        </w:r>
        <w:r>
          <w:rPr>
            <w:rFonts w:asciiTheme="minorHAnsi" w:eastAsiaTheme="minorEastAsia" w:hAnsiTheme="minorHAnsi" w:cstheme="minorBidi"/>
            <w:b w:val="0"/>
            <w:bCs w:val="0"/>
            <w:smallCaps w:val="0"/>
            <w:noProof/>
            <w:sz w:val="22"/>
            <w:lang w:eastAsia="cs-CZ"/>
          </w:rPr>
          <w:tab/>
        </w:r>
        <w:r w:rsidRPr="00292A9A">
          <w:rPr>
            <w:rStyle w:val="Hypertextovodkaz"/>
            <w:noProof/>
          </w:rPr>
          <w:t>Ukončení realizace projektu</w:t>
        </w:r>
        <w:r>
          <w:rPr>
            <w:noProof/>
            <w:webHidden/>
          </w:rPr>
          <w:tab/>
        </w:r>
        <w:r>
          <w:rPr>
            <w:noProof/>
            <w:webHidden/>
          </w:rPr>
          <w:fldChar w:fldCharType="begin"/>
        </w:r>
        <w:r>
          <w:rPr>
            <w:noProof/>
            <w:webHidden/>
          </w:rPr>
          <w:instrText xml:space="preserve"> PAGEREF _Toc99035749 \h </w:instrText>
        </w:r>
        <w:r>
          <w:rPr>
            <w:noProof/>
            <w:webHidden/>
          </w:rPr>
        </w:r>
        <w:r>
          <w:rPr>
            <w:noProof/>
            <w:webHidden/>
          </w:rPr>
          <w:fldChar w:fldCharType="separate"/>
        </w:r>
        <w:r>
          <w:rPr>
            <w:noProof/>
            <w:webHidden/>
          </w:rPr>
          <w:t>23</w:t>
        </w:r>
        <w:r>
          <w:rPr>
            <w:noProof/>
            <w:webHidden/>
          </w:rPr>
          <w:fldChar w:fldCharType="end"/>
        </w:r>
      </w:hyperlink>
    </w:p>
    <w:p w14:paraId="55B60ECD" w14:textId="4539A8CB" w:rsidR="00587861" w:rsidRDefault="00587861">
      <w:pPr>
        <w:pStyle w:val="Obsah1"/>
        <w:rPr>
          <w:rFonts w:asciiTheme="minorHAnsi" w:eastAsiaTheme="minorEastAsia" w:hAnsiTheme="minorHAnsi" w:cstheme="minorBidi"/>
          <w:b w:val="0"/>
          <w:bCs w:val="0"/>
          <w:caps w:val="0"/>
          <w:noProof/>
          <w:u w:val="none"/>
          <w:lang w:eastAsia="cs-CZ"/>
        </w:rPr>
      </w:pPr>
      <w:hyperlink w:anchor="_Toc99035750" w:history="1">
        <w:r w:rsidRPr="00292A9A">
          <w:rPr>
            <w:rStyle w:val="Hypertextovodkaz"/>
            <w:noProof/>
          </w:rPr>
          <w:t>6 ŽÁDOST O ZMĚNU (změnová řízení)</w:t>
        </w:r>
        <w:r>
          <w:rPr>
            <w:noProof/>
            <w:webHidden/>
          </w:rPr>
          <w:tab/>
        </w:r>
        <w:r>
          <w:rPr>
            <w:noProof/>
            <w:webHidden/>
          </w:rPr>
          <w:fldChar w:fldCharType="begin"/>
        </w:r>
        <w:r>
          <w:rPr>
            <w:noProof/>
            <w:webHidden/>
          </w:rPr>
          <w:instrText xml:space="preserve"> PAGEREF _Toc99035750 \h </w:instrText>
        </w:r>
        <w:r>
          <w:rPr>
            <w:noProof/>
            <w:webHidden/>
          </w:rPr>
        </w:r>
        <w:r>
          <w:rPr>
            <w:noProof/>
            <w:webHidden/>
          </w:rPr>
          <w:fldChar w:fldCharType="separate"/>
        </w:r>
        <w:r>
          <w:rPr>
            <w:noProof/>
            <w:webHidden/>
          </w:rPr>
          <w:t>24</w:t>
        </w:r>
        <w:r>
          <w:rPr>
            <w:noProof/>
            <w:webHidden/>
          </w:rPr>
          <w:fldChar w:fldCharType="end"/>
        </w:r>
      </w:hyperlink>
    </w:p>
    <w:p w14:paraId="4462BC51" w14:textId="6A39A2ED"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51" w:history="1">
        <w:r w:rsidRPr="00292A9A">
          <w:rPr>
            <w:rStyle w:val="Hypertextovodkaz"/>
            <w:noProof/>
          </w:rPr>
          <w:t>6.1 Kdy se podává ŽoZ (Žádost o změnu)</w:t>
        </w:r>
        <w:r>
          <w:rPr>
            <w:noProof/>
            <w:webHidden/>
          </w:rPr>
          <w:tab/>
        </w:r>
        <w:r>
          <w:rPr>
            <w:noProof/>
            <w:webHidden/>
          </w:rPr>
          <w:fldChar w:fldCharType="begin"/>
        </w:r>
        <w:r>
          <w:rPr>
            <w:noProof/>
            <w:webHidden/>
          </w:rPr>
          <w:instrText xml:space="preserve"> PAGEREF _Toc99035751 \h </w:instrText>
        </w:r>
        <w:r>
          <w:rPr>
            <w:noProof/>
            <w:webHidden/>
          </w:rPr>
        </w:r>
        <w:r>
          <w:rPr>
            <w:noProof/>
            <w:webHidden/>
          </w:rPr>
          <w:fldChar w:fldCharType="separate"/>
        </w:r>
        <w:r>
          <w:rPr>
            <w:noProof/>
            <w:webHidden/>
          </w:rPr>
          <w:t>24</w:t>
        </w:r>
        <w:r>
          <w:rPr>
            <w:noProof/>
            <w:webHidden/>
          </w:rPr>
          <w:fldChar w:fldCharType="end"/>
        </w:r>
      </w:hyperlink>
    </w:p>
    <w:p w14:paraId="1ADF5435" w14:textId="5A487278"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52" w:history="1">
        <w:r w:rsidRPr="00292A9A">
          <w:rPr>
            <w:rStyle w:val="Hypertextovodkaz"/>
            <w:noProof/>
          </w:rPr>
          <w:t>6.2 Kategorizace změn</w:t>
        </w:r>
        <w:r>
          <w:rPr>
            <w:noProof/>
            <w:webHidden/>
          </w:rPr>
          <w:tab/>
        </w:r>
        <w:r>
          <w:rPr>
            <w:noProof/>
            <w:webHidden/>
          </w:rPr>
          <w:fldChar w:fldCharType="begin"/>
        </w:r>
        <w:r>
          <w:rPr>
            <w:noProof/>
            <w:webHidden/>
          </w:rPr>
          <w:instrText xml:space="preserve"> PAGEREF _Toc99035752 \h </w:instrText>
        </w:r>
        <w:r>
          <w:rPr>
            <w:noProof/>
            <w:webHidden/>
          </w:rPr>
        </w:r>
        <w:r>
          <w:rPr>
            <w:noProof/>
            <w:webHidden/>
          </w:rPr>
          <w:fldChar w:fldCharType="separate"/>
        </w:r>
        <w:r>
          <w:rPr>
            <w:noProof/>
            <w:webHidden/>
          </w:rPr>
          <w:t>24</w:t>
        </w:r>
        <w:r>
          <w:rPr>
            <w:noProof/>
            <w:webHidden/>
          </w:rPr>
          <w:fldChar w:fldCharType="end"/>
        </w:r>
      </w:hyperlink>
    </w:p>
    <w:p w14:paraId="04AE347F" w14:textId="10299D7B"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53" w:history="1">
        <w:r w:rsidRPr="00292A9A">
          <w:rPr>
            <w:rStyle w:val="Hypertextovodkaz"/>
            <w:noProof/>
          </w:rPr>
          <w:t>6.3 Odstoupení od projektu</w:t>
        </w:r>
        <w:r>
          <w:rPr>
            <w:noProof/>
            <w:webHidden/>
          </w:rPr>
          <w:tab/>
        </w:r>
        <w:r>
          <w:rPr>
            <w:noProof/>
            <w:webHidden/>
          </w:rPr>
          <w:fldChar w:fldCharType="begin"/>
        </w:r>
        <w:r>
          <w:rPr>
            <w:noProof/>
            <w:webHidden/>
          </w:rPr>
          <w:instrText xml:space="preserve"> PAGEREF _Toc99035753 \h </w:instrText>
        </w:r>
        <w:r>
          <w:rPr>
            <w:noProof/>
            <w:webHidden/>
          </w:rPr>
        </w:r>
        <w:r>
          <w:rPr>
            <w:noProof/>
            <w:webHidden/>
          </w:rPr>
          <w:fldChar w:fldCharType="separate"/>
        </w:r>
        <w:r>
          <w:rPr>
            <w:noProof/>
            <w:webHidden/>
          </w:rPr>
          <w:t>29</w:t>
        </w:r>
        <w:r>
          <w:rPr>
            <w:noProof/>
            <w:webHidden/>
          </w:rPr>
          <w:fldChar w:fldCharType="end"/>
        </w:r>
      </w:hyperlink>
    </w:p>
    <w:p w14:paraId="2A20AB4E" w14:textId="27FF1EDC" w:rsidR="00587861" w:rsidRDefault="00587861">
      <w:pPr>
        <w:pStyle w:val="Obsah1"/>
        <w:rPr>
          <w:rFonts w:asciiTheme="minorHAnsi" w:eastAsiaTheme="minorEastAsia" w:hAnsiTheme="minorHAnsi" w:cstheme="minorBidi"/>
          <w:b w:val="0"/>
          <w:bCs w:val="0"/>
          <w:caps w:val="0"/>
          <w:noProof/>
          <w:u w:val="none"/>
          <w:lang w:eastAsia="cs-CZ"/>
        </w:rPr>
      </w:pPr>
      <w:hyperlink w:anchor="_Toc99035754" w:history="1">
        <w:r w:rsidRPr="00292A9A">
          <w:rPr>
            <w:rStyle w:val="Hypertextovodkaz"/>
            <w:noProof/>
          </w:rPr>
          <w:t>7 ŽÁDOST O PLATBU</w:t>
        </w:r>
        <w:r>
          <w:rPr>
            <w:noProof/>
            <w:webHidden/>
          </w:rPr>
          <w:tab/>
        </w:r>
        <w:r>
          <w:rPr>
            <w:noProof/>
            <w:webHidden/>
          </w:rPr>
          <w:fldChar w:fldCharType="begin"/>
        </w:r>
        <w:r>
          <w:rPr>
            <w:noProof/>
            <w:webHidden/>
          </w:rPr>
          <w:instrText xml:space="preserve"> PAGEREF _Toc99035754 \h </w:instrText>
        </w:r>
        <w:r>
          <w:rPr>
            <w:noProof/>
            <w:webHidden/>
          </w:rPr>
        </w:r>
        <w:r>
          <w:rPr>
            <w:noProof/>
            <w:webHidden/>
          </w:rPr>
          <w:fldChar w:fldCharType="separate"/>
        </w:r>
        <w:r>
          <w:rPr>
            <w:noProof/>
            <w:webHidden/>
          </w:rPr>
          <w:t>30</w:t>
        </w:r>
        <w:r>
          <w:rPr>
            <w:noProof/>
            <w:webHidden/>
          </w:rPr>
          <w:fldChar w:fldCharType="end"/>
        </w:r>
      </w:hyperlink>
    </w:p>
    <w:p w14:paraId="42588788" w14:textId="25A2A099"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55" w:history="1">
        <w:r w:rsidRPr="00292A9A">
          <w:rPr>
            <w:rStyle w:val="Hypertextovodkaz"/>
            <w:noProof/>
          </w:rPr>
          <w:t>7.1 Úvodní informace</w:t>
        </w:r>
        <w:r>
          <w:rPr>
            <w:noProof/>
            <w:webHidden/>
          </w:rPr>
          <w:tab/>
        </w:r>
        <w:r>
          <w:rPr>
            <w:noProof/>
            <w:webHidden/>
          </w:rPr>
          <w:fldChar w:fldCharType="begin"/>
        </w:r>
        <w:r>
          <w:rPr>
            <w:noProof/>
            <w:webHidden/>
          </w:rPr>
          <w:instrText xml:space="preserve"> PAGEREF _Toc99035755 \h </w:instrText>
        </w:r>
        <w:r>
          <w:rPr>
            <w:noProof/>
            <w:webHidden/>
          </w:rPr>
        </w:r>
        <w:r>
          <w:rPr>
            <w:noProof/>
            <w:webHidden/>
          </w:rPr>
          <w:fldChar w:fldCharType="separate"/>
        </w:r>
        <w:r>
          <w:rPr>
            <w:noProof/>
            <w:webHidden/>
          </w:rPr>
          <w:t>30</w:t>
        </w:r>
        <w:r>
          <w:rPr>
            <w:noProof/>
            <w:webHidden/>
          </w:rPr>
          <w:fldChar w:fldCharType="end"/>
        </w:r>
      </w:hyperlink>
    </w:p>
    <w:p w14:paraId="59544F16" w14:textId="58F8A59C"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56" w:history="1">
        <w:r w:rsidRPr="00292A9A">
          <w:rPr>
            <w:rStyle w:val="Hypertextovodkaz"/>
            <w:noProof/>
          </w:rPr>
          <w:t>7.2 Určení výše způsobilých výdajů</w:t>
        </w:r>
        <w:r>
          <w:rPr>
            <w:noProof/>
            <w:webHidden/>
          </w:rPr>
          <w:tab/>
        </w:r>
        <w:r>
          <w:rPr>
            <w:noProof/>
            <w:webHidden/>
          </w:rPr>
          <w:fldChar w:fldCharType="begin"/>
        </w:r>
        <w:r>
          <w:rPr>
            <w:noProof/>
            <w:webHidden/>
          </w:rPr>
          <w:instrText xml:space="preserve"> PAGEREF _Toc99035756 \h </w:instrText>
        </w:r>
        <w:r>
          <w:rPr>
            <w:noProof/>
            <w:webHidden/>
          </w:rPr>
        </w:r>
        <w:r>
          <w:rPr>
            <w:noProof/>
            <w:webHidden/>
          </w:rPr>
          <w:fldChar w:fldCharType="separate"/>
        </w:r>
        <w:r>
          <w:rPr>
            <w:noProof/>
            <w:webHidden/>
          </w:rPr>
          <w:t>31</w:t>
        </w:r>
        <w:r>
          <w:rPr>
            <w:noProof/>
            <w:webHidden/>
          </w:rPr>
          <w:fldChar w:fldCharType="end"/>
        </w:r>
      </w:hyperlink>
    </w:p>
    <w:p w14:paraId="126AE14D" w14:textId="637207C6"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57" w:history="1">
        <w:r w:rsidRPr="00292A9A">
          <w:rPr>
            <w:rStyle w:val="Hypertextovodkaz"/>
            <w:noProof/>
          </w:rPr>
          <w:t>7.3. Jednotlivé typy úhrad</w:t>
        </w:r>
        <w:r>
          <w:rPr>
            <w:noProof/>
            <w:webHidden/>
          </w:rPr>
          <w:tab/>
        </w:r>
        <w:r>
          <w:rPr>
            <w:noProof/>
            <w:webHidden/>
          </w:rPr>
          <w:fldChar w:fldCharType="begin"/>
        </w:r>
        <w:r>
          <w:rPr>
            <w:noProof/>
            <w:webHidden/>
          </w:rPr>
          <w:instrText xml:space="preserve"> PAGEREF _Toc99035757 \h </w:instrText>
        </w:r>
        <w:r>
          <w:rPr>
            <w:noProof/>
            <w:webHidden/>
          </w:rPr>
        </w:r>
        <w:r>
          <w:rPr>
            <w:noProof/>
            <w:webHidden/>
          </w:rPr>
          <w:fldChar w:fldCharType="separate"/>
        </w:r>
        <w:r>
          <w:rPr>
            <w:noProof/>
            <w:webHidden/>
          </w:rPr>
          <w:t>32</w:t>
        </w:r>
        <w:r>
          <w:rPr>
            <w:noProof/>
            <w:webHidden/>
          </w:rPr>
          <w:fldChar w:fldCharType="end"/>
        </w:r>
      </w:hyperlink>
    </w:p>
    <w:p w14:paraId="29520670" w14:textId="3B3C1B22"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58" w:history="1">
        <w:r w:rsidRPr="00292A9A">
          <w:rPr>
            <w:rStyle w:val="Hypertextovodkaz"/>
            <w:noProof/>
          </w:rPr>
          <w:t>7.4 Povinné přílohy k žádosti o platbu</w:t>
        </w:r>
        <w:r>
          <w:rPr>
            <w:noProof/>
            <w:webHidden/>
          </w:rPr>
          <w:tab/>
        </w:r>
        <w:r>
          <w:rPr>
            <w:noProof/>
            <w:webHidden/>
          </w:rPr>
          <w:fldChar w:fldCharType="begin"/>
        </w:r>
        <w:r>
          <w:rPr>
            <w:noProof/>
            <w:webHidden/>
          </w:rPr>
          <w:instrText xml:space="preserve"> PAGEREF _Toc99035758 \h </w:instrText>
        </w:r>
        <w:r>
          <w:rPr>
            <w:noProof/>
            <w:webHidden/>
          </w:rPr>
        </w:r>
        <w:r>
          <w:rPr>
            <w:noProof/>
            <w:webHidden/>
          </w:rPr>
          <w:fldChar w:fldCharType="separate"/>
        </w:r>
        <w:r>
          <w:rPr>
            <w:noProof/>
            <w:webHidden/>
          </w:rPr>
          <w:t>34</w:t>
        </w:r>
        <w:r>
          <w:rPr>
            <w:noProof/>
            <w:webHidden/>
          </w:rPr>
          <w:fldChar w:fldCharType="end"/>
        </w:r>
      </w:hyperlink>
    </w:p>
    <w:p w14:paraId="4ACDCAC2" w14:textId="133FE32D"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59" w:history="1">
        <w:r w:rsidRPr="00292A9A">
          <w:rPr>
            <w:rStyle w:val="Hypertextovodkaz"/>
            <w:noProof/>
          </w:rPr>
          <w:t>7.5 Finanční ukončení projektu</w:t>
        </w:r>
        <w:r>
          <w:rPr>
            <w:noProof/>
            <w:webHidden/>
          </w:rPr>
          <w:tab/>
        </w:r>
        <w:r>
          <w:rPr>
            <w:noProof/>
            <w:webHidden/>
          </w:rPr>
          <w:fldChar w:fldCharType="begin"/>
        </w:r>
        <w:r>
          <w:rPr>
            <w:noProof/>
            <w:webHidden/>
          </w:rPr>
          <w:instrText xml:space="preserve"> PAGEREF _Toc99035759 \h </w:instrText>
        </w:r>
        <w:r>
          <w:rPr>
            <w:noProof/>
            <w:webHidden/>
          </w:rPr>
        </w:r>
        <w:r>
          <w:rPr>
            <w:noProof/>
            <w:webHidden/>
          </w:rPr>
          <w:fldChar w:fldCharType="separate"/>
        </w:r>
        <w:r>
          <w:rPr>
            <w:noProof/>
            <w:webHidden/>
          </w:rPr>
          <w:t>35</w:t>
        </w:r>
        <w:r>
          <w:rPr>
            <w:noProof/>
            <w:webHidden/>
          </w:rPr>
          <w:fldChar w:fldCharType="end"/>
        </w:r>
      </w:hyperlink>
    </w:p>
    <w:p w14:paraId="53E846AC" w14:textId="5F95131D" w:rsidR="00587861" w:rsidRDefault="00587861">
      <w:pPr>
        <w:pStyle w:val="Obsah1"/>
        <w:rPr>
          <w:rFonts w:asciiTheme="minorHAnsi" w:eastAsiaTheme="minorEastAsia" w:hAnsiTheme="minorHAnsi" w:cstheme="minorBidi"/>
          <w:b w:val="0"/>
          <w:bCs w:val="0"/>
          <w:caps w:val="0"/>
          <w:noProof/>
          <w:u w:val="none"/>
          <w:lang w:eastAsia="cs-CZ"/>
        </w:rPr>
      </w:pPr>
      <w:hyperlink w:anchor="_Toc99035760" w:history="1">
        <w:r w:rsidRPr="00292A9A">
          <w:rPr>
            <w:rStyle w:val="Hypertextovodkaz"/>
            <w:noProof/>
          </w:rPr>
          <w:t>8 MONITORING A INDIKÁTORY</w:t>
        </w:r>
        <w:r>
          <w:rPr>
            <w:noProof/>
            <w:webHidden/>
          </w:rPr>
          <w:tab/>
        </w:r>
        <w:r>
          <w:rPr>
            <w:noProof/>
            <w:webHidden/>
          </w:rPr>
          <w:fldChar w:fldCharType="begin"/>
        </w:r>
        <w:r>
          <w:rPr>
            <w:noProof/>
            <w:webHidden/>
          </w:rPr>
          <w:instrText xml:space="preserve"> PAGEREF _Toc99035760 \h </w:instrText>
        </w:r>
        <w:r>
          <w:rPr>
            <w:noProof/>
            <w:webHidden/>
          </w:rPr>
        </w:r>
        <w:r>
          <w:rPr>
            <w:noProof/>
            <w:webHidden/>
          </w:rPr>
          <w:fldChar w:fldCharType="separate"/>
        </w:r>
        <w:r>
          <w:rPr>
            <w:noProof/>
            <w:webHidden/>
          </w:rPr>
          <w:t>36</w:t>
        </w:r>
        <w:r>
          <w:rPr>
            <w:noProof/>
            <w:webHidden/>
          </w:rPr>
          <w:fldChar w:fldCharType="end"/>
        </w:r>
      </w:hyperlink>
    </w:p>
    <w:p w14:paraId="10EC184B" w14:textId="37B3CFD9"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61" w:history="1">
        <w:r w:rsidRPr="00292A9A">
          <w:rPr>
            <w:rStyle w:val="Hypertextovodkaz"/>
            <w:noProof/>
          </w:rPr>
          <w:t>8.1 Monitoring</w:t>
        </w:r>
        <w:r>
          <w:rPr>
            <w:noProof/>
            <w:webHidden/>
          </w:rPr>
          <w:tab/>
        </w:r>
        <w:r>
          <w:rPr>
            <w:noProof/>
            <w:webHidden/>
          </w:rPr>
          <w:fldChar w:fldCharType="begin"/>
        </w:r>
        <w:r>
          <w:rPr>
            <w:noProof/>
            <w:webHidden/>
          </w:rPr>
          <w:instrText xml:space="preserve"> PAGEREF _Toc99035761 \h </w:instrText>
        </w:r>
        <w:r>
          <w:rPr>
            <w:noProof/>
            <w:webHidden/>
          </w:rPr>
        </w:r>
        <w:r>
          <w:rPr>
            <w:noProof/>
            <w:webHidden/>
          </w:rPr>
          <w:fldChar w:fldCharType="separate"/>
        </w:r>
        <w:r>
          <w:rPr>
            <w:noProof/>
            <w:webHidden/>
          </w:rPr>
          <w:t>36</w:t>
        </w:r>
        <w:r>
          <w:rPr>
            <w:noProof/>
            <w:webHidden/>
          </w:rPr>
          <w:fldChar w:fldCharType="end"/>
        </w:r>
      </w:hyperlink>
    </w:p>
    <w:p w14:paraId="4C6CA6A0" w14:textId="09184245"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62" w:history="1">
        <w:r w:rsidRPr="00292A9A">
          <w:rPr>
            <w:rStyle w:val="Hypertextovodkaz"/>
            <w:noProof/>
          </w:rPr>
          <w:t>8.2 Indikátory</w:t>
        </w:r>
        <w:r>
          <w:rPr>
            <w:noProof/>
            <w:webHidden/>
          </w:rPr>
          <w:tab/>
        </w:r>
        <w:r>
          <w:rPr>
            <w:noProof/>
            <w:webHidden/>
          </w:rPr>
          <w:fldChar w:fldCharType="begin"/>
        </w:r>
        <w:r>
          <w:rPr>
            <w:noProof/>
            <w:webHidden/>
          </w:rPr>
          <w:instrText xml:space="preserve"> PAGEREF _Toc99035762 \h </w:instrText>
        </w:r>
        <w:r>
          <w:rPr>
            <w:noProof/>
            <w:webHidden/>
          </w:rPr>
        </w:r>
        <w:r>
          <w:rPr>
            <w:noProof/>
            <w:webHidden/>
          </w:rPr>
          <w:fldChar w:fldCharType="separate"/>
        </w:r>
        <w:r>
          <w:rPr>
            <w:noProof/>
            <w:webHidden/>
          </w:rPr>
          <w:t>37</w:t>
        </w:r>
        <w:r>
          <w:rPr>
            <w:noProof/>
            <w:webHidden/>
          </w:rPr>
          <w:fldChar w:fldCharType="end"/>
        </w:r>
      </w:hyperlink>
    </w:p>
    <w:p w14:paraId="7F41167F" w14:textId="61466DB6"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63" w:history="1">
        <w:r w:rsidRPr="00292A9A">
          <w:rPr>
            <w:rStyle w:val="Hypertextovodkaz"/>
            <w:noProof/>
          </w:rPr>
          <w:t>8.3 Kategorie intervence</w:t>
        </w:r>
        <w:r>
          <w:rPr>
            <w:noProof/>
            <w:webHidden/>
          </w:rPr>
          <w:tab/>
        </w:r>
        <w:r>
          <w:rPr>
            <w:noProof/>
            <w:webHidden/>
          </w:rPr>
          <w:fldChar w:fldCharType="begin"/>
        </w:r>
        <w:r>
          <w:rPr>
            <w:noProof/>
            <w:webHidden/>
          </w:rPr>
          <w:instrText xml:space="preserve"> PAGEREF _Toc99035763 \h </w:instrText>
        </w:r>
        <w:r>
          <w:rPr>
            <w:noProof/>
            <w:webHidden/>
          </w:rPr>
        </w:r>
        <w:r>
          <w:rPr>
            <w:noProof/>
            <w:webHidden/>
          </w:rPr>
          <w:fldChar w:fldCharType="separate"/>
        </w:r>
        <w:r>
          <w:rPr>
            <w:noProof/>
            <w:webHidden/>
          </w:rPr>
          <w:t>38</w:t>
        </w:r>
        <w:r>
          <w:rPr>
            <w:noProof/>
            <w:webHidden/>
          </w:rPr>
          <w:fldChar w:fldCharType="end"/>
        </w:r>
      </w:hyperlink>
    </w:p>
    <w:p w14:paraId="7F090630" w14:textId="1B1CA8E3" w:rsidR="00587861" w:rsidRDefault="00587861">
      <w:pPr>
        <w:pStyle w:val="Obsah1"/>
        <w:rPr>
          <w:rFonts w:asciiTheme="minorHAnsi" w:eastAsiaTheme="minorEastAsia" w:hAnsiTheme="minorHAnsi" w:cstheme="minorBidi"/>
          <w:b w:val="0"/>
          <w:bCs w:val="0"/>
          <w:caps w:val="0"/>
          <w:noProof/>
          <w:u w:val="none"/>
          <w:lang w:eastAsia="cs-CZ"/>
        </w:rPr>
      </w:pPr>
      <w:hyperlink w:anchor="_Toc99035764" w:history="1">
        <w:r w:rsidRPr="00292A9A">
          <w:rPr>
            <w:rStyle w:val="Hypertextovodkaz"/>
            <w:noProof/>
          </w:rPr>
          <w:t>9 PODROBNÉ INFORMACE K VÝZVĚ</w:t>
        </w:r>
        <w:r>
          <w:rPr>
            <w:noProof/>
            <w:webHidden/>
          </w:rPr>
          <w:tab/>
        </w:r>
        <w:r>
          <w:rPr>
            <w:noProof/>
            <w:webHidden/>
          </w:rPr>
          <w:fldChar w:fldCharType="begin"/>
        </w:r>
        <w:r>
          <w:rPr>
            <w:noProof/>
            <w:webHidden/>
          </w:rPr>
          <w:instrText xml:space="preserve"> PAGEREF _Toc99035764 \h </w:instrText>
        </w:r>
        <w:r>
          <w:rPr>
            <w:noProof/>
            <w:webHidden/>
          </w:rPr>
        </w:r>
        <w:r>
          <w:rPr>
            <w:noProof/>
            <w:webHidden/>
          </w:rPr>
          <w:fldChar w:fldCharType="separate"/>
        </w:r>
        <w:r>
          <w:rPr>
            <w:noProof/>
            <w:webHidden/>
          </w:rPr>
          <w:t>39</w:t>
        </w:r>
        <w:r>
          <w:rPr>
            <w:noProof/>
            <w:webHidden/>
          </w:rPr>
          <w:fldChar w:fldCharType="end"/>
        </w:r>
      </w:hyperlink>
    </w:p>
    <w:p w14:paraId="183F499D" w14:textId="15554AF7"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65" w:history="1">
        <w:r w:rsidRPr="00292A9A">
          <w:rPr>
            <w:rStyle w:val="Hypertextovodkaz"/>
            <w:noProof/>
          </w:rPr>
          <w:t>9.1 Definice</w:t>
        </w:r>
        <w:r>
          <w:rPr>
            <w:noProof/>
            <w:webHidden/>
          </w:rPr>
          <w:tab/>
        </w:r>
        <w:r>
          <w:rPr>
            <w:noProof/>
            <w:webHidden/>
          </w:rPr>
          <w:fldChar w:fldCharType="begin"/>
        </w:r>
        <w:r>
          <w:rPr>
            <w:noProof/>
            <w:webHidden/>
          </w:rPr>
          <w:instrText xml:space="preserve"> PAGEREF _Toc99035765 \h </w:instrText>
        </w:r>
        <w:r>
          <w:rPr>
            <w:noProof/>
            <w:webHidden/>
          </w:rPr>
        </w:r>
        <w:r>
          <w:rPr>
            <w:noProof/>
            <w:webHidden/>
          </w:rPr>
          <w:fldChar w:fldCharType="separate"/>
        </w:r>
        <w:r>
          <w:rPr>
            <w:noProof/>
            <w:webHidden/>
          </w:rPr>
          <w:t>39</w:t>
        </w:r>
        <w:r>
          <w:rPr>
            <w:noProof/>
            <w:webHidden/>
          </w:rPr>
          <w:fldChar w:fldCharType="end"/>
        </w:r>
      </w:hyperlink>
    </w:p>
    <w:p w14:paraId="4EF7CE59" w14:textId="53D8DE5A"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66" w:history="1">
        <w:r w:rsidRPr="00292A9A">
          <w:rPr>
            <w:rStyle w:val="Hypertextovodkaz"/>
            <w:noProof/>
          </w:rPr>
          <w:t>9.2 Věcné zaměření výzvy</w:t>
        </w:r>
        <w:r>
          <w:rPr>
            <w:noProof/>
            <w:webHidden/>
          </w:rPr>
          <w:tab/>
        </w:r>
        <w:r>
          <w:rPr>
            <w:noProof/>
            <w:webHidden/>
          </w:rPr>
          <w:fldChar w:fldCharType="begin"/>
        </w:r>
        <w:r>
          <w:rPr>
            <w:noProof/>
            <w:webHidden/>
          </w:rPr>
          <w:instrText xml:space="preserve"> PAGEREF _Toc99035766 \h </w:instrText>
        </w:r>
        <w:r>
          <w:rPr>
            <w:noProof/>
            <w:webHidden/>
          </w:rPr>
        </w:r>
        <w:r>
          <w:rPr>
            <w:noProof/>
            <w:webHidden/>
          </w:rPr>
          <w:fldChar w:fldCharType="separate"/>
        </w:r>
        <w:r>
          <w:rPr>
            <w:noProof/>
            <w:webHidden/>
          </w:rPr>
          <w:t>41</w:t>
        </w:r>
        <w:r>
          <w:rPr>
            <w:noProof/>
            <w:webHidden/>
          </w:rPr>
          <w:fldChar w:fldCharType="end"/>
        </w:r>
      </w:hyperlink>
    </w:p>
    <w:p w14:paraId="13B3FCA8" w14:textId="3C797D21"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67" w:history="1">
        <w:r w:rsidRPr="00292A9A">
          <w:rPr>
            <w:rStyle w:val="Hypertextovodkaz"/>
            <w:noProof/>
          </w:rPr>
          <w:t>9.3 Územní zaměření</w:t>
        </w:r>
        <w:r>
          <w:rPr>
            <w:noProof/>
            <w:webHidden/>
          </w:rPr>
          <w:tab/>
        </w:r>
        <w:r>
          <w:rPr>
            <w:noProof/>
            <w:webHidden/>
          </w:rPr>
          <w:fldChar w:fldCharType="begin"/>
        </w:r>
        <w:r>
          <w:rPr>
            <w:noProof/>
            <w:webHidden/>
          </w:rPr>
          <w:instrText xml:space="preserve"> PAGEREF _Toc99035767 \h </w:instrText>
        </w:r>
        <w:r>
          <w:rPr>
            <w:noProof/>
            <w:webHidden/>
          </w:rPr>
        </w:r>
        <w:r>
          <w:rPr>
            <w:noProof/>
            <w:webHidden/>
          </w:rPr>
          <w:fldChar w:fldCharType="separate"/>
        </w:r>
        <w:r>
          <w:rPr>
            <w:noProof/>
            <w:webHidden/>
          </w:rPr>
          <w:t>42</w:t>
        </w:r>
        <w:r>
          <w:rPr>
            <w:noProof/>
            <w:webHidden/>
          </w:rPr>
          <w:fldChar w:fldCharType="end"/>
        </w:r>
      </w:hyperlink>
    </w:p>
    <w:p w14:paraId="7AF08814" w14:textId="36AE92E6"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68" w:history="1">
        <w:r w:rsidRPr="00292A9A">
          <w:rPr>
            <w:rStyle w:val="Hypertextovodkaz"/>
            <w:noProof/>
          </w:rPr>
          <w:t>9.4 Požadavky na podporované sítě</w:t>
        </w:r>
        <w:r>
          <w:rPr>
            <w:noProof/>
            <w:webHidden/>
          </w:rPr>
          <w:tab/>
        </w:r>
        <w:r>
          <w:rPr>
            <w:noProof/>
            <w:webHidden/>
          </w:rPr>
          <w:fldChar w:fldCharType="begin"/>
        </w:r>
        <w:r>
          <w:rPr>
            <w:noProof/>
            <w:webHidden/>
          </w:rPr>
          <w:instrText xml:space="preserve"> PAGEREF _Toc99035768 \h </w:instrText>
        </w:r>
        <w:r>
          <w:rPr>
            <w:noProof/>
            <w:webHidden/>
          </w:rPr>
        </w:r>
        <w:r>
          <w:rPr>
            <w:noProof/>
            <w:webHidden/>
          </w:rPr>
          <w:fldChar w:fldCharType="separate"/>
        </w:r>
        <w:r>
          <w:rPr>
            <w:noProof/>
            <w:webHidden/>
          </w:rPr>
          <w:t>44</w:t>
        </w:r>
        <w:r>
          <w:rPr>
            <w:noProof/>
            <w:webHidden/>
          </w:rPr>
          <w:fldChar w:fldCharType="end"/>
        </w:r>
      </w:hyperlink>
    </w:p>
    <w:p w14:paraId="78A1594E" w14:textId="74307AB7" w:rsidR="00587861" w:rsidRDefault="00587861">
      <w:pPr>
        <w:pStyle w:val="Obsah2"/>
        <w:tabs>
          <w:tab w:val="left" w:pos="476"/>
          <w:tab w:val="right" w:leader="dot" w:pos="9629"/>
        </w:tabs>
        <w:rPr>
          <w:rFonts w:asciiTheme="minorHAnsi" w:eastAsiaTheme="minorEastAsia" w:hAnsiTheme="minorHAnsi" w:cstheme="minorBidi"/>
          <w:b w:val="0"/>
          <w:bCs w:val="0"/>
          <w:smallCaps w:val="0"/>
          <w:noProof/>
          <w:sz w:val="22"/>
          <w:lang w:eastAsia="cs-CZ"/>
        </w:rPr>
      </w:pPr>
      <w:hyperlink w:anchor="_Toc99035769" w:history="1">
        <w:r w:rsidRPr="00292A9A">
          <w:rPr>
            <w:rStyle w:val="Hypertextovodkaz"/>
            <w:noProof/>
          </w:rPr>
          <w:t>9.5</w:t>
        </w:r>
        <w:r>
          <w:rPr>
            <w:rFonts w:asciiTheme="minorHAnsi" w:eastAsiaTheme="minorEastAsia" w:hAnsiTheme="minorHAnsi" w:cstheme="minorBidi"/>
            <w:b w:val="0"/>
            <w:bCs w:val="0"/>
            <w:smallCaps w:val="0"/>
            <w:noProof/>
            <w:sz w:val="22"/>
            <w:lang w:eastAsia="cs-CZ"/>
          </w:rPr>
          <w:tab/>
        </w:r>
        <w:r w:rsidRPr="00292A9A">
          <w:rPr>
            <w:rStyle w:val="Hypertextovodkaz"/>
            <w:noProof/>
          </w:rPr>
          <w:t>Velkoobchodní přístup a možnosti rozšíření sítě</w:t>
        </w:r>
        <w:r>
          <w:rPr>
            <w:noProof/>
            <w:webHidden/>
          </w:rPr>
          <w:tab/>
        </w:r>
        <w:r>
          <w:rPr>
            <w:noProof/>
            <w:webHidden/>
          </w:rPr>
          <w:fldChar w:fldCharType="begin"/>
        </w:r>
        <w:r>
          <w:rPr>
            <w:noProof/>
            <w:webHidden/>
          </w:rPr>
          <w:instrText xml:space="preserve"> PAGEREF _Toc99035769 \h </w:instrText>
        </w:r>
        <w:r>
          <w:rPr>
            <w:noProof/>
            <w:webHidden/>
          </w:rPr>
        </w:r>
        <w:r>
          <w:rPr>
            <w:noProof/>
            <w:webHidden/>
          </w:rPr>
          <w:fldChar w:fldCharType="separate"/>
        </w:r>
        <w:r>
          <w:rPr>
            <w:noProof/>
            <w:webHidden/>
          </w:rPr>
          <w:t>47</w:t>
        </w:r>
        <w:r>
          <w:rPr>
            <w:noProof/>
            <w:webHidden/>
          </w:rPr>
          <w:fldChar w:fldCharType="end"/>
        </w:r>
      </w:hyperlink>
    </w:p>
    <w:p w14:paraId="60EBF0DB" w14:textId="15F7D2A1" w:rsidR="00587861" w:rsidRDefault="00587861">
      <w:pPr>
        <w:pStyle w:val="Obsah1"/>
        <w:rPr>
          <w:rFonts w:asciiTheme="minorHAnsi" w:eastAsiaTheme="minorEastAsia" w:hAnsiTheme="minorHAnsi" w:cstheme="minorBidi"/>
          <w:b w:val="0"/>
          <w:bCs w:val="0"/>
          <w:caps w:val="0"/>
          <w:noProof/>
          <w:u w:val="none"/>
          <w:lang w:eastAsia="cs-CZ"/>
        </w:rPr>
      </w:pPr>
      <w:hyperlink w:anchor="_Toc99035770" w:history="1">
        <w:r w:rsidRPr="00292A9A">
          <w:rPr>
            <w:rStyle w:val="Hypertextovodkaz"/>
            <w:noProof/>
          </w:rPr>
          <w:t>10 FORMA A VÝŠE PODPORY, ZPŮSOBILÉ VÝDAJE</w:t>
        </w:r>
        <w:r>
          <w:rPr>
            <w:noProof/>
            <w:webHidden/>
          </w:rPr>
          <w:tab/>
        </w:r>
        <w:r>
          <w:rPr>
            <w:noProof/>
            <w:webHidden/>
          </w:rPr>
          <w:fldChar w:fldCharType="begin"/>
        </w:r>
        <w:r>
          <w:rPr>
            <w:noProof/>
            <w:webHidden/>
          </w:rPr>
          <w:instrText xml:space="preserve"> PAGEREF _Toc99035770 \h </w:instrText>
        </w:r>
        <w:r>
          <w:rPr>
            <w:noProof/>
            <w:webHidden/>
          </w:rPr>
        </w:r>
        <w:r>
          <w:rPr>
            <w:noProof/>
            <w:webHidden/>
          </w:rPr>
          <w:fldChar w:fldCharType="separate"/>
        </w:r>
        <w:r>
          <w:rPr>
            <w:noProof/>
            <w:webHidden/>
          </w:rPr>
          <w:t>48</w:t>
        </w:r>
        <w:r>
          <w:rPr>
            <w:noProof/>
            <w:webHidden/>
          </w:rPr>
          <w:fldChar w:fldCharType="end"/>
        </w:r>
      </w:hyperlink>
    </w:p>
    <w:p w14:paraId="5683F493" w14:textId="63A5B072"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71" w:history="1">
        <w:r w:rsidRPr="00292A9A">
          <w:rPr>
            <w:rStyle w:val="Hypertextovodkaz"/>
            <w:noProof/>
          </w:rPr>
          <w:t>10.1 Forma podpory</w:t>
        </w:r>
        <w:r>
          <w:rPr>
            <w:noProof/>
            <w:webHidden/>
          </w:rPr>
          <w:tab/>
        </w:r>
        <w:r>
          <w:rPr>
            <w:noProof/>
            <w:webHidden/>
          </w:rPr>
          <w:fldChar w:fldCharType="begin"/>
        </w:r>
        <w:r>
          <w:rPr>
            <w:noProof/>
            <w:webHidden/>
          </w:rPr>
          <w:instrText xml:space="preserve"> PAGEREF _Toc99035771 \h </w:instrText>
        </w:r>
        <w:r>
          <w:rPr>
            <w:noProof/>
            <w:webHidden/>
          </w:rPr>
        </w:r>
        <w:r>
          <w:rPr>
            <w:noProof/>
            <w:webHidden/>
          </w:rPr>
          <w:fldChar w:fldCharType="separate"/>
        </w:r>
        <w:r>
          <w:rPr>
            <w:noProof/>
            <w:webHidden/>
          </w:rPr>
          <w:t>48</w:t>
        </w:r>
        <w:r>
          <w:rPr>
            <w:noProof/>
            <w:webHidden/>
          </w:rPr>
          <w:fldChar w:fldCharType="end"/>
        </w:r>
      </w:hyperlink>
    </w:p>
    <w:p w14:paraId="1F4A7E46" w14:textId="120FD6AE"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72" w:history="1">
        <w:r w:rsidRPr="00292A9A">
          <w:rPr>
            <w:rStyle w:val="Hypertextovodkaz"/>
            <w:noProof/>
          </w:rPr>
          <w:t>10.2 Výše podpory a zdroje financování</w:t>
        </w:r>
        <w:r>
          <w:rPr>
            <w:noProof/>
            <w:webHidden/>
          </w:rPr>
          <w:tab/>
        </w:r>
        <w:r>
          <w:rPr>
            <w:noProof/>
            <w:webHidden/>
          </w:rPr>
          <w:fldChar w:fldCharType="begin"/>
        </w:r>
        <w:r>
          <w:rPr>
            <w:noProof/>
            <w:webHidden/>
          </w:rPr>
          <w:instrText xml:space="preserve"> PAGEREF _Toc99035772 \h </w:instrText>
        </w:r>
        <w:r>
          <w:rPr>
            <w:noProof/>
            <w:webHidden/>
          </w:rPr>
        </w:r>
        <w:r>
          <w:rPr>
            <w:noProof/>
            <w:webHidden/>
          </w:rPr>
          <w:fldChar w:fldCharType="separate"/>
        </w:r>
        <w:r>
          <w:rPr>
            <w:noProof/>
            <w:webHidden/>
          </w:rPr>
          <w:t>48</w:t>
        </w:r>
        <w:r>
          <w:rPr>
            <w:noProof/>
            <w:webHidden/>
          </w:rPr>
          <w:fldChar w:fldCharType="end"/>
        </w:r>
      </w:hyperlink>
    </w:p>
    <w:p w14:paraId="07DB193A" w14:textId="3386FBFD"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73" w:history="1">
        <w:r w:rsidRPr="00292A9A">
          <w:rPr>
            <w:rStyle w:val="Hypertextovodkaz"/>
            <w:noProof/>
          </w:rPr>
          <w:t>10.3 Určení způsobilých výdajů</w:t>
        </w:r>
        <w:r>
          <w:rPr>
            <w:noProof/>
            <w:webHidden/>
          </w:rPr>
          <w:tab/>
        </w:r>
        <w:r>
          <w:rPr>
            <w:noProof/>
            <w:webHidden/>
          </w:rPr>
          <w:fldChar w:fldCharType="begin"/>
        </w:r>
        <w:r>
          <w:rPr>
            <w:noProof/>
            <w:webHidden/>
          </w:rPr>
          <w:instrText xml:space="preserve"> PAGEREF _Toc99035773 \h </w:instrText>
        </w:r>
        <w:r>
          <w:rPr>
            <w:noProof/>
            <w:webHidden/>
          </w:rPr>
        </w:r>
        <w:r>
          <w:rPr>
            <w:noProof/>
            <w:webHidden/>
          </w:rPr>
          <w:fldChar w:fldCharType="separate"/>
        </w:r>
        <w:r>
          <w:rPr>
            <w:noProof/>
            <w:webHidden/>
          </w:rPr>
          <w:t>48</w:t>
        </w:r>
        <w:r>
          <w:rPr>
            <w:noProof/>
            <w:webHidden/>
          </w:rPr>
          <w:fldChar w:fldCharType="end"/>
        </w:r>
      </w:hyperlink>
    </w:p>
    <w:p w14:paraId="7B6378B8" w14:textId="504B331B" w:rsidR="00587861" w:rsidRDefault="00587861">
      <w:pPr>
        <w:pStyle w:val="Obsah2"/>
        <w:tabs>
          <w:tab w:val="right" w:leader="dot" w:pos="9629"/>
        </w:tabs>
        <w:rPr>
          <w:rFonts w:asciiTheme="minorHAnsi" w:eastAsiaTheme="minorEastAsia" w:hAnsiTheme="minorHAnsi" w:cstheme="minorBidi"/>
          <w:b w:val="0"/>
          <w:bCs w:val="0"/>
          <w:smallCaps w:val="0"/>
          <w:noProof/>
          <w:sz w:val="22"/>
          <w:lang w:eastAsia="cs-CZ"/>
        </w:rPr>
      </w:pPr>
      <w:hyperlink w:anchor="_Toc99035774" w:history="1">
        <w:r w:rsidRPr="00292A9A">
          <w:rPr>
            <w:rStyle w:val="Hypertextovodkaz"/>
            <w:noProof/>
          </w:rPr>
          <w:t>10.4 Prokazování způsobilých výdajů</w:t>
        </w:r>
        <w:r>
          <w:rPr>
            <w:noProof/>
            <w:webHidden/>
          </w:rPr>
          <w:tab/>
        </w:r>
        <w:r>
          <w:rPr>
            <w:noProof/>
            <w:webHidden/>
          </w:rPr>
          <w:fldChar w:fldCharType="begin"/>
        </w:r>
        <w:r>
          <w:rPr>
            <w:noProof/>
            <w:webHidden/>
          </w:rPr>
          <w:instrText xml:space="preserve"> PAGEREF _Toc99035774 \h </w:instrText>
        </w:r>
        <w:r>
          <w:rPr>
            <w:noProof/>
            <w:webHidden/>
          </w:rPr>
        </w:r>
        <w:r>
          <w:rPr>
            <w:noProof/>
            <w:webHidden/>
          </w:rPr>
          <w:fldChar w:fldCharType="separate"/>
        </w:r>
        <w:r>
          <w:rPr>
            <w:noProof/>
            <w:webHidden/>
          </w:rPr>
          <w:t>50</w:t>
        </w:r>
        <w:r>
          <w:rPr>
            <w:noProof/>
            <w:webHidden/>
          </w:rPr>
          <w:fldChar w:fldCharType="end"/>
        </w:r>
      </w:hyperlink>
    </w:p>
    <w:p w14:paraId="53128261" w14:textId="07864B48" w:rsidR="007153DB" w:rsidRPr="00A64210" w:rsidRDefault="005B0325" w:rsidP="00271567">
      <w:pPr>
        <w:spacing w:line="360" w:lineRule="auto"/>
      </w:pPr>
      <w:r>
        <w:rPr>
          <w:b/>
          <w:bCs/>
          <w:caps/>
          <w:sz w:val="22"/>
          <w:szCs w:val="22"/>
          <w:u w:val="single"/>
        </w:rPr>
        <w:fldChar w:fldCharType="end"/>
      </w:r>
    </w:p>
    <w:p w14:paraId="62486C05" w14:textId="77777777" w:rsidR="00F92761" w:rsidRPr="00A64210" w:rsidRDefault="007153DB" w:rsidP="00271567">
      <w:pPr>
        <w:spacing w:line="360" w:lineRule="auto"/>
      </w:pPr>
      <w:r w:rsidRPr="00A64210">
        <w:br w:type="column"/>
      </w:r>
    </w:p>
    <w:p w14:paraId="5AFD5FC0" w14:textId="77777777" w:rsidR="00F92761" w:rsidRPr="00A64210" w:rsidRDefault="00F92761">
      <w:pPr>
        <w:pStyle w:val="Nadpis1"/>
      </w:pPr>
      <w:bookmarkStart w:id="2" w:name="_Toc99035724"/>
      <w:r w:rsidRPr="00A64210">
        <w:t>Seznam tabulek</w:t>
      </w:r>
      <w:bookmarkEnd w:id="2"/>
    </w:p>
    <w:p w14:paraId="617E6341" w14:textId="37B69614" w:rsidR="002455B5" w:rsidRDefault="00F92761">
      <w:pPr>
        <w:pStyle w:val="Seznamobrzk"/>
        <w:tabs>
          <w:tab w:val="right" w:leader="dot" w:pos="9629"/>
        </w:tabs>
        <w:rPr>
          <w:rFonts w:asciiTheme="minorHAnsi" w:eastAsiaTheme="minorEastAsia" w:hAnsiTheme="minorHAnsi" w:cstheme="minorBidi"/>
          <w:noProof/>
          <w:sz w:val="22"/>
          <w:szCs w:val="22"/>
          <w:lang w:val="en-US"/>
        </w:rPr>
      </w:pPr>
      <w:r w:rsidRPr="00A64210">
        <w:fldChar w:fldCharType="begin"/>
      </w:r>
      <w:r w:rsidRPr="00A64210">
        <w:instrText xml:space="preserve"> TOC \h \z \c "Tabulka" </w:instrText>
      </w:r>
      <w:r w:rsidRPr="00A64210">
        <w:fldChar w:fldCharType="separate"/>
      </w:r>
      <w:hyperlink w:anchor="_Toc98455591" w:history="1">
        <w:r w:rsidR="002455B5" w:rsidRPr="00296A31">
          <w:rPr>
            <w:rStyle w:val="Hypertextovodkaz"/>
            <w:noProof/>
          </w:rPr>
          <w:t>Tabulka 1 - Kritéria hodnocení ekonomické přijatelnosti projektu</w:t>
        </w:r>
        <w:r w:rsidR="002455B5">
          <w:rPr>
            <w:noProof/>
            <w:webHidden/>
          </w:rPr>
          <w:tab/>
        </w:r>
        <w:r w:rsidR="002455B5">
          <w:rPr>
            <w:noProof/>
            <w:webHidden/>
          </w:rPr>
          <w:fldChar w:fldCharType="begin"/>
        </w:r>
        <w:r w:rsidR="002455B5">
          <w:rPr>
            <w:noProof/>
            <w:webHidden/>
          </w:rPr>
          <w:instrText xml:space="preserve"> PAGEREF _Toc98455591 \h </w:instrText>
        </w:r>
        <w:r w:rsidR="002455B5">
          <w:rPr>
            <w:noProof/>
            <w:webHidden/>
          </w:rPr>
        </w:r>
        <w:r w:rsidR="002455B5">
          <w:rPr>
            <w:noProof/>
            <w:webHidden/>
          </w:rPr>
          <w:fldChar w:fldCharType="separate"/>
        </w:r>
        <w:r w:rsidR="002455B5">
          <w:rPr>
            <w:noProof/>
            <w:webHidden/>
          </w:rPr>
          <w:t>13</w:t>
        </w:r>
        <w:r w:rsidR="002455B5">
          <w:rPr>
            <w:noProof/>
            <w:webHidden/>
          </w:rPr>
          <w:fldChar w:fldCharType="end"/>
        </w:r>
      </w:hyperlink>
    </w:p>
    <w:p w14:paraId="48B290B3" w14:textId="524CACD0" w:rsidR="002455B5" w:rsidRDefault="00587861">
      <w:pPr>
        <w:pStyle w:val="Seznamobrzk"/>
        <w:tabs>
          <w:tab w:val="right" w:leader="dot" w:pos="9629"/>
        </w:tabs>
        <w:rPr>
          <w:rFonts w:asciiTheme="minorHAnsi" w:eastAsiaTheme="minorEastAsia" w:hAnsiTheme="minorHAnsi" w:cstheme="minorBidi"/>
          <w:noProof/>
          <w:sz w:val="22"/>
          <w:szCs w:val="22"/>
          <w:lang w:val="en-US"/>
        </w:rPr>
      </w:pPr>
      <w:hyperlink w:anchor="_Toc98455592" w:history="1">
        <w:r w:rsidR="002455B5" w:rsidRPr="00296A31">
          <w:rPr>
            <w:rStyle w:val="Hypertextovodkaz"/>
            <w:noProof/>
          </w:rPr>
          <w:t>Tabulka 2 - Kategorizace typů změn</w:t>
        </w:r>
        <w:r w:rsidR="002455B5">
          <w:rPr>
            <w:noProof/>
            <w:webHidden/>
          </w:rPr>
          <w:tab/>
        </w:r>
        <w:r w:rsidR="002455B5">
          <w:rPr>
            <w:noProof/>
            <w:webHidden/>
          </w:rPr>
          <w:fldChar w:fldCharType="begin"/>
        </w:r>
        <w:r w:rsidR="002455B5">
          <w:rPr>
            <w:noProof/>
            <w:webHidden/>
          </w:rPr>
          <w:instrText xml:space="preserve"> PAGEREF _Toc98455592 \h </w:instrText>
        </w:r>
        <w:r w:rsidR="002455B5">
          <w:rPr>
            <w:noProof/>
            <w:webHidden/>
          </w:rPr>
        </w:r>
        <w:r w:rsidR="002455B5">
          <w:rPr>
            <w:noProof/>
            <w:webHidden/>
          </w:rPr>
          <w:fldChar w:fldCharType="separate"/>
        </w:r>
        <w:r w:rsidR="002455B5">
          <w:rPr>
            <w:noProof/>
            <w:webHidden/>
          </w:rPr>
          <w:t>27</w:t>
        </w:r>
        <w:r w:rsidR="002455B5">
          <w:rPr>
            <w:noProof/>
            <w:webHidden/>
          </w:rPr>
          <w:fldChar w:fldCharType="end"/>
        </w:r>
      </w:hyperlink>
    </w:p>
    <w:p w14:paraId="4101652C" w14:textId="056605F0" w:rsidR="00F92761" w:rsidRPr="00A64210" w:rsidRDefault="00F92761" w:rsidP="00271567">
      <w:r w:rsidRPr="00A64210">
        <w:fldChar w:fldCharType="end"/>
      </w:r>
    </w:p>
    <w:p w14:paraId="42EBDD3C" w14:textId="77777777" w:rsidR="004807C0" w:rsidRPr="00A64210" w:rsidRDefault="004807C0" w:rsidP="00E03F02">
      <w:pPr>
        <w:pStyle w:val="Nadpis1"/>
        <w:spacing w:before="0" w:after="0"/>
      </w:pPr>
      <w:bookmarkStart w:id="3" w:name="_Toc99035725"/>
      <w:r w:rsidRPr="00A64210">
        <w:t>Použité zkratky</w:t>
      </w:r>
      <w:bookmarkEnd w:id="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938"/>
      </w:tblGrid>
      <w:tr w:rsidR="00C01C7C" w:rsidRPr="00AA5A4E" w14:paraId="7F2BFC0B" w14:textId="77777777" w:rsidTr="38A3CF87">
        <w:tc>
          <w:tcPr>
            <w:tcW w:w="1696" w:type="dxa"/>
            <w:shd w:val="clear" w:color="auto" w:fill="auto"/>
          </w:tcPr>
          <w:p w14:paraId="2F8F2FE1" w14:textId="47FD5B70" w:rsidR="00C01C7C" w:rsidRPr="00AA5A4E" w:rsidRDefault="00C01C7C" w:rsidP="00E03F02">
            <w:pPr>
              <w:spacing w:before="0" w:after="0"/>
              <w:rPr>
                <w:rFonts w:asciiTheme="minorHAnsi" w:hAnsiTheme="minorHAnsi"/>
                <w:sz w:val="18"/>
                <w:szCs w:val="18"/>
              </w:rPr>
            </w:pPr>
            <w:r>
              <w:rPr>
                <w:rFonts w:asciiTheme="minorHAnsi" w:hAnsiTheme="minorHAnsi"/>
                <w:sz w:val="18"/>
                <w:szCs w:val="18"/>
              </w:rPr>
              <w:t>ARPU</w:t>
            </w:r>
          </w:p>
        </w:tc>
        <w:tc>
          <w:tcPr>
            <w:tcW w:w="7938" w:type="dxa"/>
            <w:shd w:val="clear" w:color="auto" w:fill="auto"/>
          </w:tcPr>
          <w:p w14:paraId="232C8D0D" w14:textId="0FB05FF8" w:rsidR="00C01C7C" w:rsidRPr="00AA5A4E" w:rsidRDefault="00C01C7C" w:rsidP="00E03F02">
            <w:pPr>
              <w:spacing w:before="0" w:after="0"/>
              <w:rPr>
                <w:rFonts w:asciiTheme="minorHAnsi" w:hAnsiTheme="minorHAnsi"/>
                <w:sz w:val="18"/>
                <w:szCs w:val="18"/>
              </w:rPr>
            </w:pPr>
            <w:r w:rsidRPr="00C01C7C">
              <w:rPr>
                <w:rFonts w:asciiTheme="minorHAnsi" w:hAnsiTheme="minorHAnsi"/>
                <w:sz w:val="18"/>
                <w:szCs w:val="18"/>
              </w:rPr>
              <w:t>průměrný provozní výnos za pronájem v</w:t>
            </w:r>
            <w:r w:rsidR="00642A8C">
              <w:rPr>
                <w:rFonts w:asciiTheme="minorHAnsi" w:hAnsiTheme="minorHAnsi"/>
                <w:sz w:val="18"/>
                <w:szCs w:val="18"/>
              </w:rPr>
              <w:t> </w:t>
            </w:r>
            <w:r w:rsidRPr="00C01C7C">
              <w:rPr>
                <w:rFonts w:asciiTheme="minorHAnsi" w:hAnsiTheme="minorHAnsi"/>
                <w:sz w:val="18"/>
                <w:szCs w:val="18"/>
              </w:rPr>
              <w:t>rámci velkoobchodní nabídky poskytnuté části své síťové infrastruktury</w:t>
            </w:r>
            <w:r>
              <w:rPr>
                <w:rFonts w:asciiTheme="minorHAnsi" w:hAnsiTheme="minorHAnsi"/>
                <w:sz w:val="18"/>
                <w:szCs w:val="18"/>
              </w:rPr>
              <w:t xml:space="preserve"> (</w:t>
            </w:r>
            <w:proofErr w:type="spellStart"/>
            <w:r w:rsidRPr="00C01C7C">
              <w:rPr>
                <w:rFonts w:asciiTheme="minorHAnsi" w:hAnsiTheme="minorHAnsi"/>
                <w:sz w:val="18"/>
                <w:szCs w:val="18"/>
              </w:rPr>
              <w:t>Average</w:t>
            </w:r>
            <w:proofErr w:type="spellEnd"/>
            <w:r w:rsidRPr="00C01C7C">
              <w:rPr>
                <w:rFonts w:asciiTheme="minorHAnsi" w:hAnsiTheme="minorHAnsi"/>
                <w:sz w:val="18"/>
                <w:szCs w:val="18"/>
              </w:rPr>
              <w:t xml:space="preserve"> </w:t>
            </w:r>
            <w:proofErr w:type="spellStart"/>
            <w:r w:rsidRPr="00C01C7C">
              <w:rPr>
                <w:rFonts w:asciiTheme="minorHAnsi" w:hAnsiTheme="minorHAnsi"/>
                <w:sz w:val="18"/>
                <w:szCs w:val="18"/>
              </w:rPr>
              <w:t>revenue</w:t>
            </w:r>
            <w:proofErr w:type="spellEnd"/>
            <w:r w:rsidRPr="00C01C7C">
              <w:rPr>
                <w:rFonts w:asciiTheme="minorHAnsi" w:hAnsiTheme="minorHAnsi"/>
                <w:sz w:val="18"/>
                <w:szCs w:val="18"/>
              </w:rPr>
              <w:t xml:space="preserve"> per unit</w:t>
            </w:r>
            <w:r>
              <w:rPr>
                <w:rFonts w:asciiTheme="minorHAnsi" w:hAnsiTheme="minorHAnsi"/>
                <w:sz w:val="18"/>
                <w:szCs w:val="18"/>
              </w:rPr>
              <w:t>)</w:t>
            </w:r>
          </w:p>
        </w:tc>
      </w:tr>
      <w:tr w:rsidR="00C01C7C" w:rsidRPr="00AA5A4E" w14:paraId="34D92C1B" w14:textId="77777777" w:rsidTr="38A3CF87">
        <w:tc>
          <w:tcPr>
            <w:tcW w:w="1696" w:type="dxa"/>
            <w:shd w:val="clear" w:color="auto" w:fill="auto"/>
          </w:tcPr>
          <w:p w14:paraId="7DCE5A30" w14:textId="627268D1" w:rsidR="00C01C7C" w:rsidRDefault="00C01C7C" w:rsidP="00E03F02">
            <w:pPr>
              <w:spacing w:before="0" w:after="0"/>
              <w:rPr>
                <w:rFonts w:asciiTheme="minorHAnsi" w:hAnsiTheme="minorHAnsi"/>
                <w:sz w:val="18"/>
                <w:szCs w:val="18"/>
              </w:rPr>
            </w:pPr>
            <w:r>
              <w:rPr>
                <w:rFonts w:asciiTheme="minorHAnsi" w:hAnsiTheme="minorHAnsi"/>
                <w:sz w:val="18"/>
                <w:szCs w:val="18"/>
              </w:rPr>
              <w:t>CATV</w:t>
            </w:r>
          </w:p>
        </w:tc>
        <w:tc>
          <w:tcPr>
            <w:tcW w:w="7938" w:type="dxa"/>
            <w:shd w:val="clear" w:color="auto" w:fill="auto"/>
          </w:tcPr>
          <w:p w14:paraId="7066DA7F" w14:textId="4488ACDC" w:rsidR="00C01C7C" w:rsidRPr="00C01C7C" w:rsidRDefault="00C01C7C" w:rsidP="00E03F02">
            <w:pPr>
              <w:spacing w:before="0" w:after="0"/>
              <w:rPr>
                <w:rFonts w:asciiTheme="minorHAnsi" w:hAnsiTheme="minorHAnsi"/>
                <w:sz w:val="18"/>
                <w:szCs w:val="18"/>
              </w:rPr>
            </w:pPr>
            <w:r w:rsidRPr="00C01C7C">
              <w:rPr>
                <w:rFonts w:asciiTheme="minorHAnsi" w:hAnsiTheme="minorHAnsi"/>
                <w:sz w:val="18"/>
                <w:szCs w:val="18"/>
              </w:rPr>
              <w:t xml:space="preserve">Kabelová televize </w:t>
            </w:r>
            <w:r>
              <w:rPr>
                <w:rFonts w:asciiTheme="minorHAnsi" w:hAnsiTheme="minorHAnsi"/>
                <w:sz w:val="18"/>
                <w:szCs w:val="18"/>
              </w:rPr>
              <w:t>(</w:t>
            </w:r>
            <w:proofErr w:type="spellStart"/>
            <w:r>
              <w:rPr>
                <w:rFonts w:asciiTheme="minorHAnsi" w:hAnsiTheme="minorHAnsi"/>
                <w:sz w:val="18"/>
                <w:szCs w:val="18"/>
              </w:rPr>
              <w:t>C</w:t>
            </w:r>
            <w:r w:rsidRPr="00C01C7C">
              <w:rPr>
                <w:rFonts w:asciiTheme="minorHAnsi" w:hAnsiTheme="minorHAnsi"/>
                <w:sz w:val="18"/>
                <w:szCs w:val="18"/>
              </w:rPr>
              <w:t>ommunity</w:t>
            </w:r>
            <w:proofErr w:type="spellEnd"/>
            <w:r w:rsidRPr="00C01C7C">
              <w:rPr>
                <w:rFonts w:asciiTheme="minorHAnsi" w:hAnsiTheme="minorHAnsi"/>
                <w:sz w:val="18"/>
                <w:szCs w:val="18"/>
              </w:rPr>
              <w:t xml:space="preserve"> </w:t>
            </w:r>
            <w:proofErr w:type="spellStart"/>
            <w:r w:rsidRPr="00C01C7C">
              <w:rPr>
                <w:rFonts w:asciiTheme="minorHAnsi" w:hAnsiTheme="minorHAnsi"/>
                <w:sz w:val="18"/>
                <w:szCs w:val="18"/>
              </w:rPr>
              <w:t>Antenna</w:t>
            </w:r>
            <w:proofErr w:type="spellEnd"/>
            <w:r w:rsidRPr="00C01C7C">
              <w:rPr>
                <w:rFonts w:asciiTheme="minorHAnsi" w:hAnsiTheme="minorHAnsi"/>
                <w:sz w:val="18"/>
                <w:szCs w:val="18"/>
              </w:rPr>
              <w:t xml:space="preserve"> </w:t>
            </w:r>
            <w:proofErr w:type="spellStart"/>
            <w:r w:rsidRPr="00C01C7C">
              <w:rPr>
                <w:rFonts w:asciiTheme="minorHAnsi" w:hAnsiTheme="minorHAnsi"/>
                <w:sz w:val="18"/>
                <w:szCs w:val="18"/>
              </w:rPr>
              <w:t>Television</w:t>
            </w:r>
            <w:proofErr w:type="spellEnd"/>
            <w:r>
              <w:rPr>
                <w:rFonts w:asciiTheme="minorHAnsi" w:hAnsiTheme="minorHAnsi"/>
                <w:sz w:val="18"/>
                <w:szCs w:val="18"/>
              </w:rPr>
              <w:t>)</w:t>
            </w:r>
            <w:r w:rsidRPr="00C01C7C">
              <w:rPr>
                <w:rFonts w:asciiTheme="minorHAnsi" w:hAnsiTheme="minorHAnsi"/>
                <w:sz w:val="18"/>
                <w:szCs w:val="18"/>
              </w:rPr>
              <w:t xml:space="preserve"> </w:t>
            </w:r>
            <w:r>
              <w:rPr>
                <w:rFonts w:asciiTheme="minorHAnsi" w:hAnsiTheme="minorHAnsi"/>
                <w:sz w:val="18"/>
                <w:szCs w:val="18"/>
              </w:rPr>
              <w:t>-</w:t>
            </w:r>
            <w:r w:rsidRPr="00C01C7C">
              <w:rPr>
                <w:rFonts w:asciiTheme="minorHAnsi" w:hAnsiTheme="minorHAnsi"/>
                <w:sz w:val="18"/>
                <w:szCs w:val="18"/>
              </w:rPr>
              <w:t xml:space="preserve"> </w:t>
            </w:r>
            <w:r>
              <w:rPr>
                <w:rFonts w:asciiTheme="minorHAnsi" w:hAnsiTheme="minorHAnsi"/>
                <w:sz w:val="18"/>
                <w:szCs w:val="18"/>
              </w:rPr>
              <w:t>k</w:t>
            </w:r>
            <w:r w:rsidRPr="00C01C7C">
              <w:rPr>
                <w:rFonts w:asciiTheme="minorHAnsi" w:hAnsiTheme="minorHAnsi"/>
                <w:sz w:val="18"/>
                <w:szCs w:val="18"/>
              </w:rPr>
              <w:t>abelová síť tvořená optickými a</w:t>
            </w:r>
            <w:r w:rsidR="00642A8C">
              <w:rPr>
                <w:rFonts w:asciiTheme="minorHAnsi" w:hAnsiTheme="minorHAnsi"/>
                <w:sz w:val="18"/>
                <w:szCs w:val="18"/>
              </w:rPr>
              <w:t> </w:t>
            </w:r>
            <w:r w:rsidRPr="00C01C7C">
              <w:rPr>
                <w:rFonts w:asciiTheme="minorHAnsi" w:hAnsiTheme="minorHAnsi"/>
                <w:sz w:val="18"/>
                <w:szCs w:val="18"/>
              </w:rPr>
              <w:t>koaxiálními kabely, přenášející multimediální služby a</w:t>
            </w:r>
            <w:r w:rsidR="00642A8C">
              <w:rPr>
                <w:rFonts w:asciiTheme="minorHAnsi" w:hAnsiTheme="minorHAnsi"/>
                <w:sz w:val="18"/>
                <w:szCs w:val="18"/>
              </w:rPr>
              <w:t> </w:t>
            </w:r>
            <w:r w:rsidRPr="00C01C7C">
              <w:rPr>
                <w:rFonts w:asciiTheme="minorHAnsi" w:hAnsiTheme="minorHAnsi"/>
                <w:sz w:val="18"/>
                <w:szCs w:val="18"/>
              </w:rPr>
              <w:t>přístup k</w:t>
            </w:r>
            <w:r w:rsidR="00642A8C">
              <w:rPr>
                <w:rFonts w:asciiTheme="minorHAnsi" w:hAnsiTheme="minorHAnsi"/>
                <w:sz w:val="18"/>
                <w:szCs w:val="18"/>
              </w:rPr>
              <w:t> </w:t>
            </w:r>
            <w:r w:rsidRPr="00C01C7C">
              <w:rPr>
                <w:rFonts w:asciiTheme="minorHAnsi" w:hAnsiTheme="minorHAnsi"/>
                <w:sz w:val="18"/>
                <w:szCs w:val="18"/>
              </w:rPr>
              <w:t>internetu na základě frekvenčního multiplexu</w:t>
            </w:r>
          </w:p>
        </w:tc>
      </w:tr>
      <w:tr w:rsidR="004807C0" w:rsidRPr="00AA5A4E" w14:paraId="46E41BC4" w14:textId="77777777" w:rsidTr="38A3CF87">
        <w:tc>
          <w:tcPr>
            <w:tcW w:w="1696" w:type="dxa"/>
            <w:shd w:val="clear" w:color="auto" w:fill="auto"/>
          </w:tcPr>
          <w:p w14:paraId="0DF57ACB" w14:textId="060AA6B6" w:rsidR="004807C0" w:rsidRPr="00AA5A4E" w:rsidRDefault="00164661" w:rsidP="00E03F02">
            <w:pPr>
              <w:spacing w:before="0" w:after="0"/>
              <w:rPr>
                <w:rFonts w:asciiTheme="minorHAnsi" w:hAnsiTheme="minorHAnsi"/>
                <w:sz w:val="18"/>
                <w:szCs w:val="18"/>
              </w:rPr>
            </w:pPr>
            <w:r w:rsidRPr="00AA5A4E">
              <w:rPr>
                <w:rFonts w:asciiTheme="minorHAnsi" w:hAnsiTheme="minorHAnsi"/>
                <w:sz w:val="18"/>
                <w:szCs w:val="18"/>
              </w:rPr>
              <w:t>CBA</w:t>
            </w:r>
          </w:p>
        </w:tc>
        <w:tc>
          <w:tcPr>
            <w:tcW w:w="7938" w:type="dxa"/>
            <w:shd w:val="clear" w:color="auto" w:fill="auto"/>
          </w:tcPr>
          <w:p w14:paraId="79879E61" w14:textId="4F79A208" w:rsidR="004807C0" w:rsidRPr="00AA5A4E" w:rsidRDefault="00164661" w:rsidP="00E03F02">
            <w:pPr>
              <w:spacing w:before="0" w:after="0"/>
              <w:rPr>
                <w:rFonts w:asciiTheme="minorHAnsi" w:hAnsiTheme="minorHAnsi"/>
                <w:sz w:val="18"/>
                <w:szCs w:val="18"/>
              </w:rPr>
            </w:pPr>
            <w:r w:rsidRPr="00AA5A4E">
              <w:rPr>
                <w:rFonts w:asciiTheme="minorHAnsi" w:hAnsiTheme="minorHAnsi"/>
                <w:sz w:val="18"/>
                <w:szCs w:val="18"/>
              </w:rPr>
              <w:t>Analýza nákladů a</w:t>
            </w:r>
            <w:r w:rsidR="00642A8C">
              <w:rPr>
                <w:rFonts w:asciiTheme="minorHAnsi" w:hAnsiTheme="minorHAnsi"/>
                <w:sz w:val="18"/>
                <w:szCs w:val="18"/>
              </w:rPr>
              <w:t> </w:t>
            </w:r>
            <w:r w:rsidRPr="00AA5A4E">
              <w:rPr>
                <w:rFonts w:asciiTheme="minorHAnsi" w:hAnsiTheme="minorHAnsi"/>
                <w:sz w:val="18"/>
                <w:szCs w:val="18"/>
              </w:rPr>
              <w:t>přínosů (</w:t>
            </w:r>
            <w:proofErr w:type="spellStart"/>
            <w:r w:rsidRPr="00AA5A4E">
              <w:rPr>
                <w:rFonts w:asciiTheme="minorHAnsi" w:hAnsiTheme="minorHAnsi"/>
                <w:sz w:val="18"/>
                <w:szCs w:val="18"/>
              </w:rPr>
              <w:t>Cost</w:t>
            </w:r>
            <w:proofErr w:type="spellEnd"/>
            <w:r w:rsidRPr="00AA5A4E">
              <w:rPr>
                <w:rFonts w:asciiTheme="minorHAnsi" w:hAnsiTheme="minorHAnsi"/>
                <w:sz w:val="18"/>
                <w:szCs w:val="18"/>
              </w:rPr>
              <w:t xml:space="preserve">-benefit </w:t>
            </w:r>
            <w:proofErr w:type="spellStart"/>
            <w:r w:rsidRPr="00AA5A4E">
              <w:rPr>
                <w:rFonts w:asciiTheme="minorHAnsi" w:hAnsiTheme="minorHAnsi"/>
                <w:sz w:val="18"/>
                <w:szCs w:val="18"/>
              </w:rPr>
              <w:t>analysis</w:t>
            </w:r>
            <w:proofErr w:type="spellEnd"/>
            <w:r w:rsidRPr="00AA5A4E">
              <w:rPr>
                <w:rFonts w:asciiTheme="minorHAnsi" w:hAnsiTheme="minorHAnsi"/>
                <w:sz w:val="18"/>
                <w:szCs w:val="18"/>
              </w:rPr>
              <w:t>)</w:t>
            </w:r>
          </w:p>
        </w:tc>
      </w:tr>
      <w:tr w:rsidR="00C01C7C" w:rsidRPr="00AA5A4E" w14:paraId="5D775896" w14:textId="77777777" w:rsidTr="38A3CF87">
        <w:tc>
          <w:tcPr>
            <w:tcW w:w="1696" w:type="dxa"/>
            <w:shd w:val="clear" w:color="auto" w:fill="auto"/>
          </w:tcPr>
          <w:p w14:paraId="6880657D" w14:textId="31114598" w:rsidR="00C01C7C" w:rsidRPr="00AA5A4E" w:rsidRDefault="00C01C7C" w:rsidP="00E03F02">
            <w:pPr>
              <w:spacing w:before="0" w:after="0"/>
              <w:rPr>
                <w:rFonts w:asciiTheme="minorHAnsi" w:hAnsiTheme="minorHAnsi"/>
                <w:sz w:val="18"/>
                <w:szCs w:val="18"/>
              </w:rPr>
            </w:pPr>
            <w:r>
              <w:rPr>
                <w:rFonts w:asciiTheme="minorHAnsi" w:hAnsiTheme="minorHAnsi"/>
                <w:sz w:val="18"/>
                <w:szCs w:val="18"/>
              </w:rPr>
              <w:t>CMTS</w:t>
            </w:r>
          </w:p>
        </w:tc>
        <w:tc>
          <w:tcPr>
            <w:tcW w:w="7938" w:type="dxa"/>
            <w:shd w:val="clear" w:color="auto" w:fill="auto"/>
          </w:tcPr>
          <w:p w14:paraId="20C26A5E" w14:textId="181A288F" w:rsidR="00C01C7C" w:rsidRPr="00AA5A4E" w:rsidRDefault="00C01C7C" w:rsidP="00E03F02">
            <w:pPr>
              <w:spacing w:before="0" w:after="0"/>
              <w:rPr>
                <w:rFonts w:asciiTheme="minorHAnsi" w:hAnsiTheme="minorHAnsi"/>
                <w:sz w:val="18"/>
                <w:szCs w:val="18"/>
              </w:rPr>
            </w:pPr>
            <w:proofErr w:type="spellStart"/>
            <w:r w:rsidRPr="00C01C7C">
              <w:rPr>
                <w:rFonts w:asciiTheme="minorHAnsi" w:hAnsiTheme="minorHAnsi"/>
                <w:sz w:val="18"/>
                <w:szCs w:val="18"/>
              </w:rPr>
              <w:t>Cable</w:t>
            </w:r>
            <w:proofErr w:type="spellEnd"/>
            <w:r w:rsidRPr="00C01C7C">
              <w:rPr>
                <w:rFonts w:asciiTheme="minorHAnsi" w:hAnsiTheme="minorHAnsi"/>
                <w:sz w:val="18"/>
                <w:szCs w:val="18"/>
              </w:rPr>
              <w:t xml:space="preserve"> modem </w:t>
            </w:r>
            <w:proofErr w:type="spellStart"/>
            <w:r w:rsidRPr="00C01C7C">
              <w:rPr>
                <w:rFonts w:asciiTheme="minorHAnsi" w:hAnsiTheme="minorHAnsi"/>
                <w:sz w:val="18"/>
                <w:szCs w:val="18"/>
              </w:rPr>
              <w:t>termination</w:t>
            </w:r>
            <w:proofErr w:type="spellEnd"/>
            <w:r w:rsidRPr="00C01C7C">
              <w:rPr>
                <w:rFonts w:asciiTheme="minorHAnsi" w:hAnsiTheme="minorHAnsi"/>
                <w:sz w:val="18"/>
                <w:szCs w:val="18"/>
              </w:rPr>
              <w:t xml:space="preserve"> </w:t>
            </w:r>
            <w:proofErr w:type="spellStart"/>
            <w:r w:rsidRPr="00C01C7C">
              <w:rPr>
                <w:rFonts w:asciiTheme="minorHAnsi" w:hAnsiTheme="minorHAnsi"/>
                <w:sz w:val="18"/>
                <w:szCs w:val="18"/>
              </w:rPr>
              <w:t>system</w:t>
            </w:r>
            <w:proofErr w:type="spellEnd"/>
            <w:r w:rsidRPr="00C01C7C">
              <w:rPr>
                <w:rFonts w:asciiTheme="minorHAnsi" w:hAnsiTheme="minorHAnsi"/>
                <w:sz w:val="18"/>
                <w:szCs w:val="18"/>
              </w:rPr>
              <w:t xml:space="preserve"> – řídící a</w:t>
            </w:r>
            <w:r w:rsidR="00642A8C">
              <w:rPr>
                <w:rFonts w:asciiTheme="minorHAnsi" w:hAnsiTheme="minorHAnsi"/>
                <w:sz w:val="18"/>
                <w:szCs w:val="18"/>
              </w:rPr>
              <w:t> </w:t>
            </w:r>
            <w:r w:rsidRPr="00C01C7C">
              <w:rPr>
                <w:rFonts w:asciiTheme="minorHAnsi" w:hAnsiTheme="minorHAnsi"/>
                <w:sz w:val="18"/>
                <w:szCs w:val="18"/>
              </w:rPr>
              <w:t>komunikační server systému DOCSIS pro provoz datových služeb na síti CATV</w:t>
            </w:r>
          </w:p>
        </w:tc>
      </w:tr>
      <w:tr w:rsidR="00AA5A4E" w:rsidRPr="00AA5A4E" w14:paraId="68DFA9FC" w14:textId="77777777" w:rsidTr="38A3CF87">
        <w:tc>
          <w:tcPr>
            <w:tcW w:w="1696" w:type="dxa"/>
            <w:shd w:val="clear" w:color="auto" w:fill="auto"/>
          </w:tcPr>
          <w:p w14:paraId="505F2F48" w14:textId="037DF596" w:rsidR="00AA5A4E" w:rsidRPr="00AA5A4E" w:rsidRDefault="00AA5A4E" w:rsidP="00E03F02">
            <w:pPr>
              <w:spacing w:before="0" w:after="0"/>
              <w:rPr>
                <w:rFonts w:asciiTheme="minorHAnsi" w:hAnsiTheme="minorHAnsi"/>
                <w:sz w:val="18"/>
                <w:szCs w:val="18"/>
              </w:rPr>
            </w:pPr>
            <w:r w:rsidRPr="00AA5A4E">
              <w:rPr>
                <w:rFonts w:asciiTheme="minorHAnsi" w:hAnsiTheme="minorHAnsi"/>
                <w:sz w:val="18"/>
                <w:szCs w:val="18"/>
              </w:rPr>
              <w:t>CZV</w:t>
            </w:r>
          </w:p>
        </w:tc>
        <w:tc>
          <w:tcPr>
            <w:tcW w:w="7938" w:type="dxa"/>
            <w:shd w:val="clear" w:color="auto" w:fill="auto"/>
          </w:tcPr>
          <w:p w14:paraId="6EA5C767" w14:textId="0C27F332" w:rsidR="00AA5A4E" w:rsidRPr="00AA5A4E" w:rsidRDefault="00AA5A4E" w:rsidP="00E03F02">
            <w:pPr>
              <w:spacing w:before="0" w:after="0"/>
              <w:rPr>
                <w:rFonts w:asciiTheme="minorHAnsi" w:hAnsiTheme="minorHAnsi"/>
                <w:sz w:val="18"/>
                <w:szCs w:val="18"/>
              </w:rPr>
            </w:pPr>
            <w:r w:rsidRPr="00AA5A4E">
              <w:rPr>
                <w:rFonts w:asciiTheme="minorHAnsi" w:hAnsiTheme="minorHAnsi"/>
                <w:sz w:val="18"/>
                <w:szCs w:val="18"/>
              </w:rPr>
              <w:t>Celkové způsobilé výdaje projektu</w:t>
            </w:r>
          </w:p>
        </w:tc>
      </w:tr>
      <w:tr w:rsidR="00AB1AF5" w:rsidRPr="00AA5A4E" w14:paraId="246781E8" w14:textId="77777777" w:rsidTr="38A3CF87">
        <w:tc>
          <w:tcPr>
            <w:tcW w:w="1696" w:type="dxa"/>
            <w:shd w:val="clear" w:color="auto" w:fill="auto"/>
          </w:tcPr>
          <w:p w14:paraId="145394BD" w14:textId="4AA0EDF4" w:rsidR="00AB1AF5" w:rsidRDefault="00AB1AF5" w:rsidP="00E03F02">
            <w:pPr>
              <w:spacing w:before="0" w:after="0"/>
              <w:rPr>
                <w:rFonts w:asciiTheme="minorHAnsi" w:hAnsiTheme="minorHAnsi"/>
                <w:sz w:val="18"/>
                <w:szCs w:val="18"/>
              </w:rPr>
            </w:pPr>
            <w:r>
              <w:rPr>
                <w:rFonts w:asciiTheme="minorHAnsi" w:hAnsiTheme="minorHAnsi"/>
                <w:sz w:val="18"/>
                <w:szCs w:val="18"/>
              </w:rPr>
              <w:t>CO</w:t>
            </w:r>
          </w:p>
        </w:tc>
        <w:tc>
          <w:tcPr>
            <w:tcW w:w="7938" w:type="dxa"/>
            <w:shd w:val="clear" w:color="auto" w:fill="auto"/>
          </w:tcPr>
          <w:p w14:paraId="657DC124" w14:textId="1D2F789D" w:rsidR="00AB1AF5" w:rsidRDefault="00487465" w:rsidP="00E03F02">
            <w:pPr>
              <w:spacing w:before="0" w:after="0"/>
              <w:jc w:val="left"/>
              <w:rPr>
                <w:rFonts w:asciiTheme="minorHAnsi" w:hAnsiTheme="minorHAnsi"/>
                <w:sz w:val="18"/>
                <w:szCs w:val="18"/>
              </w:rPr>
            </w:pPr>
            <w:r>
              <w:rPr>
                <w:rFonts w:asciiTheme="minorHAnsi" w:hAnsiTheme="minorHAnsi"/>
                <w:sz w:val="18"/>
                <w:szCs w:val="18"/>
              </w:rPr>
              <w:t>Centrální stanice</w:t>
            </w:r>
            <w:r w:rsidR="00AB1AF5" w:rsidRPr="00AB1AF5">
              <w:rPr>
                <w:rFonts w:asciiTheme="minorHAnsi" w:hAnsiTheme="minorHAnsi"/>
                <w:sz w:val="18"/>
                <w:szCs w:val="18"/>
              </w:rPr>
              <w:t xml:space="preserve"> přístupové sítě</w:t>
            </w:r>
            <w:r>
              <w:rPr>
                <w:rFonts w:asciiTheme="minorHAnsi" w:hAnsiTheme="minorHAnsi"/>
                <w:sz w:val="18"/>
                <w:szCs w:val="18"/>
              </w:rPr>
              <w:t xml:space="preserve"> (</w:t>
            </w:r>
            <w:proofErr w:type="spellStart"/>
            <w:r w:rsidRPr="00AB1AF5">
              <w:rPr>
                <w:rFonts w:asciiTheme="minorHAnsi" w:hAnsiTheme="minorHAnsi"/>
                <w:sz w:val="18"/>
                <w:szCs w:val="18"/>
              </w:rPr>
              <w:t>Central</w:t>
            </w:r>
            <w:proofErr w:type="spellEnd"/>
            <w:r w:rsidRPr="00AB1AF5">
              <w:rPr>
                <w:rFonts w:asciiTheme="minorHAnsi" w:hAnsiTheme="minorHAnsi"/>
                <w:sz w:val="18"/>
                <w:szCs w:val="18"/>
              </w:rPr>
              <w:t xml:space="preserve"> Office</w:t>
            </w:r>
            <w:r>
              <w:rPr>
                <w:rFonts w:asciiTheme="minorHAnsi" w:hAnsiTheme="minorHAnsi"/>
                <w:sz w:val="18"/>
                <w:szCs w:val="18"/>
              </w:rPr>
              <w:t>)</w:t>
            </w:r>
            <w:r w:rsidR="00AB1AF5" w:rsidRPr="00AB1AF5">
              <w:rPr>
                <w:rFonts w:asciiTheme="minorHAnsi" w:hAnsiTheme="minorHAnsi"/>
                <w:sz w:val="18"/>
                <w:szCs w:val="18"/>
              </w:rPr>
              <w:t>, ve které se nachází aktivní technologie, na kterou jsou připojeni všichni účastníci v</w:t>
            </w:r>
            <w:r w:rsidR="00642A8C">
              <w:rPr>
                <w:rFonts w:asciiTheme="minorHAnsi" w:hAnsiTheme="minorHAnsi"/>
                <w:sz w:val="18"/>
                <w:szCs w:val="18"/>
              </w:rPr>
              <w:t> </w:t>
            </w:r>
            <w:r w:rsidR="00AB1AF5" w:rsidRPr="00AB1AF5">
              <w:rPr>
                <w:rFonts w:asciiTheme="minorHAnsi" w:hAnsiTheme="minorHAnsi"/>
                <w:sz w:val="18"/>
                <w:szCs w:val="18"/>
              </w:rPr>
              <w:t>perimetru dané sítě</w:t>
            </w:r>
          </w:p>
        </w:tc>
      </w:tr>
      <w:tr w:rsidR="001310E6" w:rsidRPr="00AA5A4E" w14:paraId="6724C036" w14:textId="77777777" w:rsidTr="38A3CF87">
        <w:tc>
          <w:tcPr>
            <w:tcW w:w="1696" w:type="dxa"/>
            <w:shd w:val="clear" w:color="auto" w:fill="auto"/>
          </w:tcPr>
          <w:p w14:paraId="64922CD8" w14:textId="6230BEBE" w:rsidR="001310E6" w:rsidRDefault="001310E6" w:rsidP="00E03F02">
            <w:pPr>
              <w:spacing w:before="0" w:after="0"/>
              <w:rPr>
                <w:rFonts w:asciiTheme="minorHAnsi" w:hAnsiTheme="minorHAnsi"/>
                <w:sz w:val="18"/>
                <w:szCs w:val="18"/>
              </w:rPr>
            </w:pPr>
            <w:r>
              <w:rPr>
                <w:rFonts w:asciiTheme="minorHAnsi" w:hAnsiTheme="minorHAnsi"/>
                <w:sz w:val="18"/>
                <w:szCs w:val="18"/>
              </w:rPr>
              <w:t>CPE</w:t>
            </w:r>
          </w:p>
        </w:tc>
        <w:tc>
          <w:tcPr>
            <w:tcW w:w="7938" w:type="dxa"/>
            <w:shd w:val="clear" w:color="auto" w:fill="auto"/>
          </w:tcPr>
          <w:p w14:paraId="56CF3B5A" w14:textId="598E518C" w:rsidR="001310E6" w:rsidRDefault="00252B25" w:rsidP="00E03F02">
            <w:pPr>
              <w:spacing w:before="0" w:after="0"/>
              <w:jc w:val="left"/>
              <w:rPr>
                <w:rFonts w:asciiTheme="minorHAnsi" w:hAnsiTheme="minorHAnsi"/>
                <w:sz w:val="18"/>
                <w:szCs w:val="18"/>
              </w:rPr>
            </w:pPr>
            <w:r>
              <w:rPr>
                <w:rFonts w:asciiTheme="minorHAnsi" w:hAnsiTheme="minorHAnsi"/>
                <w:sz w:val="18"/>
                <w:szCs w:val="18"/>
              </w:rPr>
              <w:t>K</w:t>
            </w:r>
            <w:r w:rsidR="00844465">
              <w:rPr>
                <w:rFonts w:asciiTheme="minorHAnsi" w:hAnsiTheme="minorHAnsi"/>
                <w:sz w:val="18"/>
                <w:szCs w:val="18"/>
              </w:rPr>
              <w:t xml:space="preserve">oncové zařízení </w:t>
            </w:r>
            <w:r w:rsidR="00E83086">
              <w:rPr>
                <w:rFonts w:asciiTheme="minorHAnsi" w:hAnsiTheme="minorHAnsi"/>
                <w:sz w:val="18"/>
                <w:szCs w:val="18"/>
              </w:rPr>
              <w:t xml:space="preserve">umístněné na koncovém bodě </w:t>
            </w:r>
            <w:r w:rsidR="007C3B01">
              <w:rPr>
                <w:rFonts w:asciiTheme="minorHAnsi" w:hAnsiTheme="minorHAnsi"/>
                <w:sz w:val="18"/>
                <w:szCs w:val="18"/>
              </w:rPr>
              <w:t>u</w:t>
            </w:r>
            <w:r w:rsidR="00642A8C">
              <w:rPr>
                <w:rFonts w:asciiTheme="minorHAnsi" w:hAnsiTheme="minorHAnsi"/>
                <w:sz w:val="18"/>
                <w:szCs w:val="18"/>
              </w:rPr>
              <w:t> </w:t>
            </w:r>
            <w:r w:rsidR="00E83086">
              <w:rPr>
                <w:rFonts w:asciiTheme="minorHAnsi" w:hAnsiTheme="minorHAnsi"/>
                <w:sz w:val="18"/>
                <w:szCs w:val="18"/>
              </w:rPr>
              <w:t xml:space="preserve">koncového uživatele </w:t>
            </w:r>
            <w:r w:rsidR="00B11F6F">
              <w:rPr>
                <w:rFonts w:asciiTheme="minorHAnsi" w:hAnsiTheme="minorHAnsi"/>
                <w:sz w:val="18"/>
                <w:szCs w:val="18"/>
              </w:rPr>
              <w:t>(</w:t>
            </w:r>
            <w:proofErr w:type="spellStart"/>
            <w:r w:rsidR="00B11F6F">
              <w:rPr>
                <w:rFonts w:asciiTheme="minorHAnsi" w:hAnsiTheme="minorHAnsi"/>
                <w:sz w:val="18"/>
                <w:szCs w:val="18"/>
              </w:rPr>
              <w:t>Customer</w:t>
            </w:r>
            <w:proofErr w:type="spellEnd"/>
            <w:r w:rsidR="00B11F6F">
              <w:rPr>
                <w:rFonts w:asciiTheme="minorHAnsi" w:hAnsiTheme="minorHAnsi"/>
                <w:sz w:val="18"/>
                <w:szCs w:val="18"/>
              </w:rPr>
              <w:t xml:space="preserve"> </w:t>
            </w:r>
            <w:proofErr w:type="spellStart"/>
            <w:r w:rsidR="00B11F6F">
              <w:rPr>
                <w:rFonts w:asciiTheme="minorHAnsi" w:hAnsiTheme="minorHAnsi"/>
                <w:sz w:val="18"/>
                <w:szCs w:val="18"/>
              </w:rPr>
              <w:t>Premises</w:t>
            </w:r>
            <w:proofErr w:type="spellEnd"/>
            <w:r w:rsidR="00B11F6F">
              <w:rPr>
                <w:rFonts w:asciiTheme="minorHAnsi" w:hAnsiTheme="minorHAnsi"/>
                <w:sz w:val="18"/>
                <w:szCs w:val="18"/>
              </w:rPr>
              <w:t xml:space="preserve"> </w:t>
            </w:r>
            <w:proofErr w:type="spellStart"/>
            <w:r w:rsidR="00B11F6F">
              <w:rPr>
                <w:rFonts w:asciiTheme="minorHAnsi" w:hAnsiTheme="minorHAnsi"/>
                <w:sz w:val="18"/>
                <w:szCs w:val="18"/>
              </w:rPr>
              <w:t>Equipment</w:t>
            </w:r>
            <w:proofErr w:type="spellEnd"/>
            <w:r w:rsidR="00B11F6F">
              <w:rPr>
                <w:rFonts w:asciiTheme="minorHAnsi" w:hAnsiTheme="minorHAnsi"/>
                <w:sz w:val="18"/>
                <w:szCs w:val="18"/>
              </w:rPr>
              <w:t>)</w:t>
            </w:r>
          </w:p>
        </w:tc>
      </w:tr>
      <w:tr w:rsidR="002A520B" w:rsidRPr="00AA5A4E" w14:paraId="42687E93" w14:textId="77777777" w:rsidTr="38A3CF87">
        <w:tc>
          <w:tcPr>
            <w:tcW w:w="1696" w:type="dxa"/>
            <w:shd w:val="clear" w:color="auto" w:fill="auto"/>
          </w:tcPr>
          <w:p w14:paraId="0081E7EC" w14:textId="4430125C" w:rsidR="002A520B" w:rsidRPr="00AA5A4E" w:rsidRDefault="002A520B" w:rsidP="00E03F02">
            <w:pPr>
              <w:spacing w:before="0" w:after="0"/>
              <w:rPr>
                <w:rFonts w:asciiTheme="minorHAnsi" w:hAnsiTheme="minorHAnsi"/>
                <w:sz w:val="18"/>
                <w:szCs w:val="18"/>
              </w:rPr>
            </w:pPr>
            <w:r>
              <w:rPr>
                <w:rFonts w:asciiTheme="minorHAnsi" w:hAnsiTheme="minorHAnsi"/>
                <w:sz w:val="18"/>
                <w:szCs w:val="18"/>
              </w:rPr>
              <w:t>BDR</w:t>
            </w:r>
          </w:p>
        </w:tc>
        <w:tc>
          <w:tcPr>
            <w:tcW w:w="7938" w:type="dxa"/>
            <w:shd w:val="clear" w:color="auto" w:fill="auto"/>
          </w:tcPr>
          <w:p w14:paraId="12AAED91" w14:textId="515C94B1" w:rsidR="002A520B" w:rsidRPr="00AA5A4E" w:rsidRDefault="002A520B" w:rsidP="00E03F02">
            <w:pPr>
              <w:spacing w:before="0" w:after="0"/>
              <w:jc w:val="left"/>
              <w:rPr>
                <w:rFonts w:asciiTheme="minorHAnsi" w:hAnsiTheme="minorHAnsi"/>
                <w:sz w:val="18"/>
                <w:szCs w:val="18"/>
              </w:rPr>
            </w:pPr>
            <w:r>
              <w:rPr>
                <w:rFonts w:asciiTheme="minorHAnsi" w:hAnsiTheme="minorHAnsi"/>
                <w:sz w:val="18"/>
                <w:szCs w:val="18"/>
              </w:rPr>
              <w:t>Běžně dostupná rychlost</w:t>
            </w:r>
            <w:r w:rsidR="009E04C3">
              <w:rPr>
                <w:rFonts w:asciiTheme="minorHAnsi" w:hAnsiTheme="minorHAnsi"/>
                <w:sz w:val="18"/>
                <w:szCs w:val="18"/>
              </w:rPr>
              <w:t xml:space="preserve"> služby přístupu k</w:t>
            </w:r>
            <w:r w:rsidR="00642A8C">
              <w:rPr>
                <w:rFonts w:asciiTheme="minorHAnsi" w:hAnsiTheme="minorHAnsi"/>
                <w:sz w:val="18"/>
                <w:szCs w:val="18"/>
              </w:rPr>
              <w:t> </w:t>
            </w:r>
            <w:r w:rsidR="009E04C3">
              <w:rPr>
                <w:rFonts w:asciiTheme="minorHAnsi" w:hAnsiTheme="minorHAnsi"/>
                <w:sz w:val="18"/>
                <w:szCs w:val="18"/>
              </w:rPr>
              <w:t>internetu</w:t>
            </w:r>
          </w:p>
        </w:tc>
      </w:tr>
      <w:tr w:rsidR="001760EF" w:rsidRPr="00AA5A4E" w14:paraId="060E9755" w14:textId="77777777" w:rsidTr="38A3CF87">
        <w:tc>
          <w:tcPr>
            <w:tcW w:w="1696" w:type="dxa"/>
            <w:shd w:val="clear" w:color="auto" w:fill="auto"/>
          </w:tcPr>
          <w:p w14:paraId="300392DB" w14:textId="1F432B55" w:rsidR="001760EF" w:rsidRPr="00AA5A4E" w:rsidRDefault="001760EF" w:rsidP="00E03F02">
            <w:pPr>
              <w:spacing w:before="0" w:after="0"/>
              <w:rPr>
                <w:rFonts w:asciiTheme="minorHAnsi" w:hAnsiTheme="minorHAnsi"/>
                <w:sz w:val="18"/>
                <w:szCs w:val="18"/>
              </w:rPr>
            </w:pPr>
            <w:proofErr w:type="spellStart"/>
            <w:r w:rsidRPr="00AA5A4E">
              <w:rPr>
                <w:rFonts w:asciiTheme="minorHAnsi" w:hAnsiTheme="minorHAnsi"/>
                <w:sz w:val="18"/>
                <w:szCs w:val="18"/>
              </w:rPr>
              <w:t>BoR</w:t>
            </w:r>
            <w:proofErr w:type="spellEnd"/>
            <w:r w:rsidR="00E42335">
              <w:rPr>
                <w:rFonts w:asciiTheme="minorHAnsi" w:hAnsiTheme="minorHAnsi"/>
                <w:sz w:val="18"/>
                <w:szCs w:val="18"/>
              </w:rPr>
              <w:t xml:space="preserve"> (20) </w:t>
            </w:r>
            <w:r w:rsidRPr="00AA5A4E">
              <w:rPr>
                <w:rFonts w:asciiTheme="minorHAnsi" w:hAnsiTheme="minorHAnsi"/>
                <w:sz w:val="18"/>
                <w:szCs w:val="18"/>
              </w:rPr>
              <w:t>165</w:t>
            </w:r>
          </w:p>
        </w:tc>
        <w:tc>
          <w:tcPr>
            <w:tcW w:w="7938" w:type="dxa"/>
            <w:shd w:val="clear" w:color="auto" w:fill="auto"/>
          </w:tcPr>
          <w:p w14:paraId="1425B7F3" w14:textId="75A43C22" w:rsidR="001760EF" w:rsidRPr="00AA5A4E" w:rsidRDefault="001760EF" w:rsidP="00E03F02">
            <w:pPr>
              <w:spacing w:before="0" w:after="0"/>
              <w:jc w:val="left"/>
              <w:rPr>
                <w:rFonts w:asciiTheme="minorHAnsi" w:hAnsiTheme="minorHAnsi"/>
                <w:sz w:val="18"/>
                <w:szCs w:val="18"/>
              </w:rPr>
            </w:pPr>
            <w:bookmarkStart w:id="4" w:name="_Hlk84948257"/>
            <w:r w:rsidRPr="00AA5A4E">
              <w:rPr>
                <w:rFonts w:asciiTheme="minorHAnsi" w:hAnsiTheme="minorHAnsi"/>
                <w:sz w:val="18"/>
                <w:szCs w:val="18"/>
              </w:rPr>
              <w:t xml:space="preserve">BEREC </w:t>
            </w:r>
            <w:proofErr w:type="spellStart"/>
            <w:r w:rsidR="00E03F02" w:rsidRPr="00AA5A4E">
              <w:rPr>
                <w:rFonts w:asciiTheme="minorHAnsi" w:hAnsiTheme="minorHAnsi"/>
                <w:sz w:val="18"/>
                <w:szCs w:val="18"/>
              </w:rPr>
              <w:t>BoR</w:t>
            </w:r>
            <w:proofErr w:type="spellEnd"/>
            <w:r w:rsidR="00E03F02" w:rsidRPr="00AA5A4E">
              <w:rPr>
                <w:rFonts w:asciiTheme="minorHAnsi" w:hAnsiTheme="minorHAnsi"/>
                <w:sz w:val="18"/>
                <w:szCs w:val="18"/>
              </w:rPr>
              <w:t xml:space="preserve"> (20) 165</w:t>
            </w:r>
            <w:bookmarkEnd w:id="4"/>
            <w:r w:rsidR="00E03F02" w:rsidRPr="00AA5A4E">
              <w:rPr>
                <w:rFonts w:asciiTheme="minorHAnsi" w:hAnsiTheme="minorHAnsi"/>
                <w:sz w:val="18"/>
                <w:szCs w:val="18"/>
              </w:rPr>
              <w:t xml:space="preserve"> </w:t>
            </w:r>
            <w:proofErr w:type="spellStart"/>
            <w:r w:rsidRPr="00AA5A4E">
              <w:rPr>
                <w:rFonts w:asciiTheme="minorHAnsi" w:hAnsiTheme="minorHAnsi"/>
                <w:sz w:val="18"/>
                <w:szCs w:val="18"/>
              </w:rPr>
              <w:t>Guidelines</w:t>
            </w:r>
            <w:proofErr w:type="spellEnd"/>
            <w:r w:rsidRPr="00AA5A4E">
              <w:rPr>
                <w:rFonts w:asciiTheme="minorHAnsi" w:hAnsiTheme="minorHAnsi"/>
                <w:sz w:val="18"/>
                <w:szCs w:val="18"/>
              </w:rPr>
              <w:t xml:space="preserve"> on Very </w:t>
            </w:r>
            <w:proofErr w:type="spellStart"/>
            <w:r w:rsidRPr="00AA5A4E">
              <w:rPr>
                <w:rFonts w:asciiTheme="minorHAnsi" w:hAnsiTheme="minorHAnsi"/>
                <w:sz w:val="18"/>
                <w:szCs w:val="18"/>
              </w:rPr>
              <w:t>High</w:t>
            </w:r>
            <w:proofErr w:type="spellEnd"/>
            <w:r w:rsidRPr="00AA5A4E">
              <w:rPr>
                <w:rFonts w:asciiTheme="minorHAnsi" w:hAnsiTheme="minorHAnsi"/>
                <w:sz w:val="18"/>
                <w:szCs w:val="18"/>
              </w:rPr>
              <w:t xml:space="preserve"> </w:t>
            </w:r>
            <w:proofErr w:type="spellStart"/>
            <w:r w:rsidRPr="00AA5A4E">
              <w:rPr>
                <w:rFonts w:asciiTheme="minorHAnsi" w:hAnsiTheme="minorHAnsi"/>
                <w:sz w:val="18"/>
                <w:szCs w:val="18"/>
              </w:rPr>
              <w:t>Capacity</w:t>
            </w:r>
            <w:proofErr w:type="spellEnd"/>
            <w:r w:rsidRPr="00AA5A4E">
              <w:rPr>
                <w:rFonts w:asciiTheme="minorHAnsi" w:hAnsiTheme="minorHAnsi"/>
                <w:sz w:val="18"/>
                <w:szCs w:val="18"/>
              </w:rPr>
              <w:t xml:space="preserve"> </w:t>
            </w:r>
            <w:proofErr w:type="spellStart"/>
            <w:r w:rsidRPr="00AA5A4E">
              <w:rPr>
                <w:rFonts w:asciiTheme="minorHAnsi" w:hAnsiTheme="minorHAnsi"/>
                <w:sz w:val="18"/>
                <w:szCs w:val="18"/>
              </w:rPr>
              <w:t>Networks</w:t>
            </w:r>
            <w:proofErr w:type="spellEnd"/>
          </w:p>
        </w:tc>
      </w:tr>
      <w:tr w:rsidR="001760EF" w:rsidRPr="00AA5A4E" w14:paraId="619E7AFC" w14:textId="77777777" w:rsidTr="38A3CF87">
        <w:tc>
          <w:tcPr>
            <w:tcW w:w="1696" w:type="dxa"/>
            <w:shd w:val="clear" w:color="auto" w:fill="auto"/>
          </w:tcPr>
          <w:p w14:paraId="34AE3D9D" w14:textId="11677D7C" w:rsidR="001760EF" w:rsidRPr="00AA5A4E" w:rsidRDefault="00E03F02" w:rsidP="00E03F02">
            <w:pPr>
              <w:spacing w:before="0" w:after="0"/>
              <w:rPr>
                <w:rFonts w:asciiTheme="minorHAnsi" w:hAnsiTheme="minorHAnsi"/>
                <w:sz w:val="18"/>
                <w:szCs w:val="18"/>
              </w:rPr>
            </w:pPr>
            <w:proofErr w:type="spellStart"/>
            <w:r w:rsidRPr="00AA5A4E">
              <w:rPr>
                <w:rFonts w:asciiTheme="minorHAnsi" w:hAnsiTheme="minorHAnsi"/>
                <w:sz w:val="18"/>
                <w:szCs w:val="18"/>
              </w:rPr>
              <w:t>BoR</w:t>
            </w:r>
            <w:proofErr w:type="spellEnd"/>
            <w:r w:rsidR="00E42335">
              <w:rPr>
                <w:rFonts w:asciiTheme="minorHAnsi" w:hAnsiTheme="minorHAnsi"/>
                <w:sz w:val="18"/>
                <w:szCs w:val="18"/>
              </w:rPr>
              <w:t xml:space="preserve"> (17) </w:t>
            </w:r>
            <w:r w:rsidRPr="00AA5A4E">
              <w:rPr>
                <w:rFonts w:asciiTheme="minorHAnsi" w:hAnsiTheme="minorHAnsi"/>
                <w:sz w:val="18"/>
                <w:szCs w:val="18"/>
              </w:rPr>
              <w:t>178</w:t>
            </w:r>
          </w:p>
        </w:tc>
        <w:tc>
          <w:tcPr>
            <w:tcW w:w="7938" w:type="dxa"/>
            <w:shd w:val="clear" w:color="auto" w:fill="auto"/>
          </w:tcPr>
          <w:p w14:paraId="1B7E9172" w14:textId="4A5B64FF" w:rsidR="001760EF" w:rsidRPr="00AA5A4E" w:rsidRDefault="00E03F02" w:rsidP="00E03F02">
            <w:pPr>
              <w:spacing w:before="0" w:after="0"/>
              <w:jc w:val="left"/>
              <w:rPr>
                <w:rFonts w:asciiTheme="minorHAnsi" w:hAnsiTheme="minorHAnsi"/>
                <w:sz w:val="18"/>
                <w:szCs w:val="18"/>
              </w:rPr>
            </w:pPr>
            <w:r w:rsidRPr="00AA5A4E">
              <w:rPr>
                <w:rFonts w:asciiTheme="minorHAnsi" w:hAnsiTheme="minorHAnsi"/>
                <w:sz w:val="18"/>
                <w:szCs w:val="18"/>
              </w:rPr>
              <w:t xml:space="preserve">BEREC </w:t>
            </w:r>
            <w:proofErr w:type="spellStart"/>
            <w:r w:rsidR="001760EF" w:rsidRPr="00AA5A4E">
              <w:rPr>
                <w:rFonts w:asciiTheme="minorHAnsi" w:hAnsiTheme="minorHAnsi"/>
                <w:sz w:val="18"/>
                <w:szCs w:val="18"/>
              </w:rPr>
              <w:t>BoR</w:t>
            </w:r>
            <w:proofErr w:type="spellEnd"/>
            <w:r w:rsidR="001760EF" w:rsidRPr="00AA5A4E">
              <w:rPr>
                <w:rFonts w:asciiTheme="minorHAnsi" w:hAnsiTheme="minorHAnsi"/>
                <w:sz w:val="18"/>
                <w:szCs w:val="18"/>
              </w:rPr>
              <w:t xml:space="preserve"> (17) 178 Net Neutrality </w:t>
            </w:r>
            <w:proofErr w:type="spellStart"/>
            <w:r w:rsidR="001760EF" w:rsidRPr="00AA5A4E">
              <w:rPr>
                <w:rFonts w:asciiTheme="minorHAnsi" w:hAnsiTheme="minorHAnsi"/>
                <w:sz w:val="18"/>
                <w:szCs w:val="18"/>
              </w:rPr>
              <w:t>Regulatory</w:t>
            </w:r>
            <w:proofErr w:type="spellEnd"/>
            <w:r w:rsidR="001760EF" w:rsidRPr="00AA5A4E">
              <w:rPr>
                <w:rFonts w:asciiTheme="minorHAnsi" w:hAnsiTheme="minorHAnsi"/>
                <w:sz w:val="18"/>
                <w:szCs w:val="18"/>
              </w:rPr>
              <w:t xml:space="preserve"> </w:t>
            </w:r>
            <w:proofErr w:type="spellStart"/>
            <w:r w:rsidR="001760EF" w:rsidRPr="00AA5A4E">
              <w:rPr>
                <w:rFonts w:asciiTheme="minorHAnsi" w:hAnsiTheme="minorHAnsi"/>
                <w:sz w:val="18"/>
                <w:szCs w:val="18"/>
              </w:rPr>
              <w:t>Assessment</w:t>
            </w:r>
            <w:proofErr w:type="spellEnd"/>
            <w:r w:rsidR="001760EF" w:rsidRPr="00AA5A4E">
              <w:rPr>
                <w:rFonts w:asciiTheme="minorHAnsi" w:hAnsiTheme="minorHAnsi"/>
                <w:sz w:val="18"/>
                <w:szCs w:val="18"/>
              </w:rPr>
              <w:t xml:space="preserve"> </w:t>
            </w:r>
            <w:proofErr w:type="spellStart"/>
            <w:r w:rsidR="001760EF" w:rsidRPr="00AA5A4E">
              <w:rPr>
                <w:rFonts w:asciiTheme="minorHAnsi" w:hAnsiTheme="minorHAnsi"/>
                <w:sz w:val="18"/>
                <w:szCs w:val="18"/>
              </w:rPr>
              <w:t>Methodology</w:t>
            </w:r>
            <w:proofErr w:type="spellEnd"/>
          </w:p>
        </w:tc>
      </w:tr>
      <w:tr w:rsidR="00106274" w:rsidRPr="00AA5A4E" w14:paraId="5977AB54" w14:textId="77777777" w:rsidTr="38A3CF87">
        <w:tc>
          <w:tcPr>
            <w:tcW w:w="1696" w:type="dxa"/>
            <w:shd w:val="clear" w:color="auto" w:fill="auto"/>
          </w:tcPr>
          <w:p w14:paraId="0AE647E8" w14:textId="52F2BF18" w:rsidR="00106274" w:rsidRPr="00AA5A4E" w:rsidRDefault="00B10B0E" w:rsidP="00E03F02">
            <w:pPr>
              <w:spacing w:before="0" w:after="0"/>
              <w:rPr>
                <w:rFonts w:asciiTheme="minorHAnsi" w:hAnsiTheme="minorHAnsi"/>
                <w:sz w:val="18"/>
                <w:szCs w:val="18"/>
              </w:rPr>
            </w:pPr>
            <w:r w:rsidRPr="00AA5A4E">
              <w:rPr>
                <w:rFonts w:asciiTheme="minorHAnsi" w:hAnsiTheme="minorHAnsi"/>
                <w:sz w:val="18"/>
                <w:szCs w:val="18"/>
              </w:rPr>
              <w:t>DE</w:t>
            </w:r>
            <w:r w:rsidRPr="00AA5A4E" w:rsidDel="00B10B0E">
              <w:rPr>
                <w:rFonts w:asciiTheme="minorHAnsi" w:hAnsiTheme="minorHAnsi"/>
                <w:sz w:val="18"/>
                <w:szCs w:val="18"/>
              </w:rPr>
              <w:t xml:space="preserve"> </w:t>
            </w:r>
          </w:p>
        </w:tc>
        <w:tc>
          <w:tcPr>
            <w:tcW w:w="7938" w:type="dxa"/>
            <w:shd w:val="clear" w:color="auto" w:fill="auto"/>
          </w:tcPr>
          <w:p w14:paraId="79A2D590" w14:textId="4599F09B" w:rsidR="00106274" w:rsidRPr="00AA5A4E" w:rsidRDefault="00B10B0E" w:rsidP="00E03F02">
            <w:pPr>
              <w:spacing w:before="0" w:after="0"/>
              <w:rPr>
                <w:rFonts w:asciiTheme="minorHAnsi" w:hAnsiTheme="minorHAnsi"/>
                <w:sz w:val="18"/>
                <w:szCs w:val="18"/>
              </w:rPr>
            </w:pPr>
            <w:r w:rsidRPr="00AA5A4E">
              <w:rPr>
                <w:rFonts w:asciiTheme="minorHAnsi" w:hAnsiTheme="minorHAnsi"/>
                <w:sz w:val="18"/>
                <w:szCs w:val="18"/>
              </w:rPr>
              <w:t>Daňová evidence</w:t>
            </w:r>
            <w:r w:rsidRPr="00AA5A4E" w:rsidDel="00B10B0E">
              <w:rPr>
                <w:rFonts w:asciiTheme="minorHAnsi" w:hAnsiTheme="minorHAnsi"/>
                <w:sz w:val="18"/>
                <w:szCs w:val="18"/>
              </w:rPr>
              <w:t xml:space="preserve"> </w:t>
            </w:r>
          </w:p>
        </w:tc>
      </w:tr>
      <w:tr w:rsidR="00F32549" w:rsidRPr="00AA5A4E" w14:paraId="170AE402" w14:textId="77777777" w:rsidTr="38A3CF87">
        <w:tc>
          <w:tcPr>
            <w:tcW w:w="1696" w:type="dxa"/>
            <w:shd w:val="clear" w:color="auto" w:fill="auto"/>
          </w:tcPr>
          <w:p w14:paraId="02151D12" w14:textId="3DC751B4" w:rsidR="00F32549" w:rsidRDefault="00F32549" w:rsidP="00E03F02">
            <w:pPr>
              <w:spacing w:before="0" w:after="0"/>
              <w:rPr>
                <w:rFonts w:asciiTheme="minorHAnsi" w:hAnsiTheme="minorHAnsi"/>
                <w:sz w:val="18"/>
                <w:szCs w:val="18"/>
              </w:rPr>
            </w:pPr>
            <w:r>
              <w:rPr>
                <w:rFonts w:asciiTheme="minorHAnsi" w:hAnsiTheme="minorHAnsi"/>
                <w:sz w:val="18"/>
                <w:szCs w:val="18"/>
              </w:rPr>
              <w:t>DESI</w:t>
            </w:r>
            <w:r w:rsidR="00F67417">
              <w:rPr>
                <w:rFonts w:asciiTheme="minorHAnsi" w:hAnsiTheme="minorHAnsi"/>
                <w:sz w:val="18"/>
                <w:szCs w:val="18"/>
              </w:rPr>
              <w:t xml:space="preserve"> 2019</w:t>
            </w:r>
          </w:p>
        </w:tc>
        <w:tc>
          <w:tcPr>
            <w:tcW w:w="7938" w:type="dxa"/>
            <w:shd w:val="clear" w:color="auto" w:fill="auto"/>
          </w:tcPr>
          <w:p w14:paraId="7F08FE26" w14:textId="50925C67" w:rsidR="00F32549" w:rsidRDefault="00875F92" w:rsidP="00E03F02">
            <w:pPr>
              <w:spacing w:before="0" w:after="0"/>
              <w:rPr>
                <w:rFonts w:asciiTheme="minorHAnsi" w:hAnsiTheme="minorHAnsi"/>
                <w:sz w:val="18"/>
                <w:szCs w:val="18"/>
              </w:rPr>
            </w:pPr>
            <w:r w:rsidRPr="00875F92">
              <w:rPr>
                <w:rFonts w:asciiTheme="minorHAnsi" w:hAnsiTheme="minorHAnsi"/>
                <w:sz w:val="18"/>
                <w:szCs w:val="18"/>
              </w:rPr>
              <w:t xml:space="preserve">Digital </w:t>
            </w:r>
            <w:proofErr w:type="spellStart"/>
            <w:r w:rsidRPr="00875F92">
              <w:rPr>
                <w:rFonts w:asciiTheme="minorHAnsi" w:hAnsiTheme="minorHAnsi"/>
                <w:sz w:val="18"/>
                <w:szCs w:val="18"/>
              </w:rPr>
              <w:t>Economy</w:t>
            </w:r>
            <w:proofErr w:type="spellEnd"/>
            <w:r w:rsidRPr="00875F92">
              <w:rPr>
                <w:rFonts w:asciiTheme="minorHAnsi" w:hAnsiTheme="minorHAnsi"/>
                <w:sz w:val="18"/>
                <w:szCs w:val="18"/>
              </w:rPr>
              <w:t xml:space="preserve"> and Society Index Report 2019</w:t>
            </w:r>
          </w:p>
        </w:tc>
      </w:tr>
      <w:tr w:rsidR="0076690F" w:rsidRPr="00AA5A4E" w14:paraId="69D1DC41" w14:textId="77777777" w:rsidTr="38A3CF87">
        <w:tc>
          <w:tcPr>
            <w:tcW w:w="1696" w:type="dxa"/>
            <w:shd w:val="clear" w:color="auto" w:fill="auto"/>
          </w:tcPr>
          <w:p w14:paraId="3D1554E7" w14:textId="3D523148" w:rsidR="0076690F" w:rsidRPr="00AA5A4E" w:rsidRDefault="0076690F" w:rsidP="00E03F02">
            <w:pPr>
              <w:spacing w:before="0" w:after="0"/>
              <w:rPr>
                <w:rFonts w:asciiTheme="minorHAnsi" w:hAnsiTheme="minorHAnsi"/>
                <w:sz w:val="18"/>
                <w:szCs w:val="18"/>
              </w:rPr>
            </w:pPr>
            <w:r>
              <w:rPr>
                <w:rFonts w:asciiTheme="minorHAnsi" w:hAnsiTheme="minorHAnsi"/>
                <w:sz w:val="18"/>
                <w:szCs w:val="18"/>
              </w:rPr>
              <w:t>DNSH</w:t>
            </w:r>
          </w:p>
        </w:tc>
        <w:tc>
          <w:tcPr>
            <w:tcW w:w="7938" w:type="dxa"/>
            <w:shd w:val="clear" w:color="auto" w:fill="auto"/>
          </w:tcPr>
          <w:p w14:paraId="76670904" w14:textId="790AACC1" w:rsidR="0076690F" w:rsidRPr="00AA5A4E" w:rsidRDefault="0076690F" w:rsidP="00E03F02">
            <w:pPr>
              <w:spacing w:before="0" w:after="0"/>
              <w:rPr>
                <w:rFonts w:asciiTheme="minorHAnsi" w:hAnsiTheme="minorHAnsi"/>
                <w:sz w:val="18"/>
                <w:szCs w:val="18"/>
              </w:rPr>
            </w:pPr>
            <w:r>
              <w:rPr>
                <w:rFonts w:asciiTheme="minorHAnsi" w:hAnsiTheme="minorHAnsi"/>
                <w:sz w:val="18"/>
                <w:szCs w:val="18"/>
              </w:rPr>
              <w:t xml:space="preserve">Zásada významně nepoškozovat </w:t>
            </w:r>
            <w:r w:rsidRPr="0076690F">
              <w:rPr>
                <w:rFonts w:asciiTheme="minorHAnsi" w:hAnsiTheme="minorHAnsi"/>
                <w:sz w:val="18"/>
                <w:szCs w:val="18"/>
              </w:rPr>
              <w:t>environmentální cíle ve smyslu článku 17 nařízení (EU) 2020/852</w:t>
            </w:r>
            <w:r w:rsidR="00F26620">
              <w:rPr>
                <w:rFonts w:asciiTheme="minorHAnsi" w:hAnsiTheme="minorHAnsi"/>
                <w:sz w:val="18"/>
                <w:szCs w:val="18"/>
              </w:rPr>
              <w:t xml:space="preserve"> (Do No </w:t>
            </w:r>
            <w:proofErr w:type="spellStart"/>
            <w:r w:rsidR="00F26620">
              <w:rPr>
                <w:rFonts w:asciiTheme="minorHAnsi" w:hAnsiTheme="minorHAnsi"/>
                <w:sz w:val="18"/>
                <w:szCs w:val="18"/>
              </w:rPr>
              <w:t>Significant</w:t>
            </w:r>
            <w:proofErr w:type="spellEnd"/>
            <w:r w:rsidR="00F26620">
              <w:rPr>
                <w:rFonts w:asciiTheme="minorHAnsi" w:hAnsiTheme="minorHAnsi"/>
                <w:sz w:val="18"/>
                <w:szCs w:val="18"/>
              </w:rPr>
              <w:t xml:space="preserve"> </w:t>
            </w:r>
            <w:proofErr w:type="spellStart"/>
            <w:r w:rsidR="00F26620">
              <w:rPr>
                <w:rFonts w:asciiTheme="minorHAnsi" w:hAnsiTheme="minorHAnsi"/>
                <w:sz w:val="18"/>
                <w:szCs w:val="18"/>
              </w:rPr>
              <w:t>Harm</w:t>
            </w:r>
            <w:proofErr w:type="spellEnd"/>
            <w:r w:rsidR="00F26620">
              <w:rPr>
                <w:rFonts w:asciiTheme="minorHAnsi" w:hAnsiTheme="minorHAnsi"/>
                <w:sz w:val="18"/>
                <w:szCs w:val="18"/>
              </w:rPr>
              <w:t>)</w:t>
            </w:r>
          </w:p>
        </w:tc>
      </w:tr>
      <w:tr w:rsidR="00442F75" w:rsidRPr="00AA5A4E" w14:paraId="1A8FE938" w14:textId="77777777" w:rsidTr="38A3CF87">
        <w:tc>
          <w:tcPr>
            <w:tcW w:w="1696" w:type="dxa"/>
            <w:shd w:val="clear" w:color="auto" w:fill="auto"/>
          </w:tcPr>
          <w:p w14:paraId="1D66C525" w14:textId="1F44BBCC" w:rsidR="00442F75" w:rsidRPr="00AA5A4E" w:rsidRDefault="00442F75" w:rsidP="00E03F02">
            <w:pPr>
              <w:spacing w:before="0" w:after="0"/>
              <w:rPr>
                <w:rFonts w:asciiTheme="minorHAnsi" w:hAnsiTheme="minorHAnsi"/>
                <w:sz w:val="18"/>
                <w:szCs w:val="18"/>
              </w:rPr>
            </w:pPr>
            <w:r>
              <w:rPr>
                <w:rFonts w:asciiTheme="minorHAnsi" w:hAnsiTheme="minorHAnsi"/>
                <w:sz w:val="18"/>
                <w:szCs w:val="18"/>
              </w:rPr>
              <w:t>DUZP</w:t>
            </w:r>
          </w:p>
        </w:tc>
        <w:tc>
          <w:tcPr>
            <w:tcW w:w="7938" w:type="dxa"/>
            <w:shd w:val="clear" w:color="auto" w:fill="auto"/>
          </w:tcPr>
          <w:p w14:paraId="0AA5ED5E" w14:textId="3FCB38A1" w:rsidR="00442F75" w:rsidRPr="00AA5A4E" w:rsidRDefault="00442F75" w:rsidP="00E03F02">
            <w:pPr>
              <w:spacing w:before="0" w:after="0"/>
              <w:rPr>
                <w:rFonts w:asciiTheme="minorHAnsi" w:hAnsiTheme="minorHAnsi"/>
                <w:sz w:val="18"/>
                <w:szCs w:val="18"/>
              </w:rPr>
            </w:pPr>
            <w:r>
              <w:rPr>
                <w:rFonts w:asciiTheme="minorHAnsi" w:hAnsiTheme="minorHAnsi"/>
                <w:sz w:val="18"/>
                <w:szCs w:val="18"/>
              </w:rPr>
              <w:t>Datum uskutečnění zdanitelného plnění</w:t>
            </w:r>
          </w:p>
        </w:tc>
      </w:tr>
      <w:tr w:rsidR="00C87A39" w:rsidRPr="00AA5A4E" w14:paraId="7A747645" w14:textId="77777777" w:rsidTr="38A3CF87">
        <w:tc>
          <w:tcPr>
            <w:tcW w:w="1696" w:type="dxa"/>
            <w:shd w:val="clear" w:color="auto" w:fill="auto"/>
          </w:tcPr>
          <w:p w14:paraId="092943C9" w14:textId="083CAE9C" w:rsidR="00C87A39" w:rsidRPr="00AA5A4E" w:rsidRDefault="00C87A39" w:rsidP="00E03F02">
            <w:pPr>
              <w:spacing w:before="0" w:after="0"/>
              <w:rPr>
                <w:rFonts w:asciiTheme="minorHAnsi" w:hAnsiTheme="minorHAnsi"/>
                <w:sz w:val="18"/>
                <w:szCs w:val="18"/>
              </w:rPr>
            </w:pPr>
            <w:r w:rsidRPr="00AA5A4E">
              <w:rPr>
                <w:rFonts w:asciiTheme="minorHAnsi" w:hAnsiTheme="minorHAnsi"/>
                <w:sz w:val="18"/>
                <w:szCs w:val="18"/>
              </w:rPr>
              <w:t>EIA</w:t>
            </w:r>
          </w:p>
        </w:tc>
        <w:tc>
          <w:tcPr>
            <w:tcW w:w="7938" w:type="dxa"/>
            <w:shd w:val="clear" w:color="auto" w:fill="auto"/>
          </w:tcPr>
          <w:p w14:paraId="0F1A2E72" w14:textId="186C8DB5" w:rsidR="00C87A39" w:rsidRPr="00AA5A4E" w:rsidRDefault="00C87A39" w:rsidP="00E03F02">
            <w:pPr>
              <w:spacing w:before="0" w:after="0"/>
              <w:rPr>
                <w:rFonts w:asciiTheme="minorHAnsi" w:hAnsiTheme="minorHAnsi"/>
                <w:sz w:val="18"/>
                <w:szCs w:val="18"/>
              </w:rPr>
            </w:pPr>
            <w:r w:rsidRPr="00AA5A4E">
              <w:rPr>
                <w:rFonts w:asciiTheme="minorHAnsi" w:hAnsiTheme="minorHAnsi"/>
                <w:sz w:val="18"/>
                <w:szCs w:val="18"/>
              </w:rPr>
              <w:t>Posuzování vlivu na životní prostředí (</w:t>
            </w:r>
            <w:proofErr w:type="spellStart"/>
            <w:r w:rsidRPr="00AA5A4E">
              <w:rPr>
                <w:rFonts w:asciiTheme="minorHAnsi" w:hAnsiTheme="minorHAnsi"/>
                <w:sz w:val="18"/>
                <w:szCs w:val="18"/>
              </w:rPr>
              <w:t>Environmental</w:t>
            </w:r>
            <w:proofErr w:type="spellEnd"/>
            <w:r w:rsidRPr="00AA5A4E">
              <w:rPr>
                <w:rFonts w:asciiTheme="minorHAnsi" w:hAnsiTheme="minorHAnsi"/>
                <w:sz w:val="18"/>
                <w:szCs w:val="18"/>
              </w:rPr>
              <w:t xml:space="preserve"> </w:t>
            </w:r>
            <w:proofErr w:type="spellStart"/>
            <w:r w:rsidRPr="00AA5A4E">
              <w:rPr>
                <w:rFonts w:asciiTheme="minorHAnsi" w:hAnsiTheme="minorHAnsi"/>
                <w:sz w:val="18"/>
                <w:szCs w:val="18"/>
              </w:rPr>
              <w:t>Impact</w:t>
            </w:r>
            <w:proofErr w:type="spellEnd"/>
            <w:r w:rsidRPr="00AA5A4E">
              <w:rPr>
                <w:rFonts w:asciiTheme="minorHAnsi" w:hAnsiTheme="minorHAnsi"/>
                <w:sz w:val="18"/>
                <w:szCs w:val="18"/>
              </w:rPr>
              <w:t xml:space="preserve"> </w:t>
            </w:r>
            <w:proofErr w:type="spellStart"/>
            <w:r w:rsidRPr="00AA5A4E">
              <w:rPr>
                <w:rFonts w:asciiTheme="minorHAnsi" w:hAnsiTheme="minorHAnsi"/>
                <w:sz w:val="18"/>
                <w:szCs w:val="18"/>
              </w:rPr>
              <w:t>Analysis</w:t>
            </w:r>
            <w:proofErr w:type="spellEnd"/>
            <w:r w:rsidRPr="00AA5A4E">
              <w:rPr>
                <w:rFonts w:asciiTheme="minorHAnsi" w:hAnsiTheme="minorHAnsi"/>
                <w:sz w:val="18"/>
                <w:szCs w:val="18"/>
              </w:rPr>
              <w:t>)</w:t>
            </w:r>
          </w:p>
        </w:tc>
      </w:tr>
      <w:tr w:rsidR="009C15D2" w:rsidRPr="00AA5A4E" w14:paraId="439AAA8F" w14:textId="77777777" w:rsidTr="38A3CF87">
        <w:tc>
          <w:tcPr>
            <w:tcW w:w="1696" w:type="dxa"/>
            <w:shd w:val="clear" w:color="auto" w:fill="auto"/>
          </w:tcPr>
          <w:p w14:paraId="37CE23DB" w14:textId="77777777" w:rsidR="009C15D2" w:rsidRPr="00AA5A4E" w:rsidRDefault="009C15D2" w:rsidP="00E03F02">
            <w:pPr>
              <w:spacing w:before="0" w:after="0"/>
              <w:rPr>
                <w:rFonts w:asciiTheme="minorHAnsi" w:hAnsiTheme="minorHAnsi"/>
                <w:sz w:val="18"/>
                <w:szCs w:val="18"/>
              </w:rPr>
            </w:pPr>
            <w:r w:rsidRPr="00AA5A4E">
              <w:rPr>
                <w:rFonts w:asciiTheme="minorHAnsi" w:hAnsiTheme="minorHAnsi"/>
                <w:sz w:val="18"/>
                <w:szCs w:val="18"/>
              </w:rPr>
              <w:t>ESF</w:t>
            </w:r>
          </w:p>
        </w:tc>
        <w:tc>
          <w:tcPr>
            <w:tcW w:w="7938" w:type="dxa"/>
            <w:shd w:val="clear" w:color="auto" w:fill="auto"/>
          </w:tcPr>
          <w:p w14:paraId="26AADFEA" w14:textId="77777777" w:rsidR="009C15D2" w:rsidRPr="00AA5A4E" w:rsidRDefault="009C15D2" w:rsidP="00E03F02">
            <w:pPr>
              <w:spacing w:before="0" w:after="0"/>
              <w:rPr>
                <w:rFonts w:asciiTheme="minorHAnsi" w:hAnsiTheme="minorHAnsi"/>
                <w:sz w:val="18"/>
                <w:szCs w:val="18"/>
              </w:rPr>
            </w:pPr>
            <w:r w:rsidRPr="00AA5A4E">
              <w:rPr>
                <w:rFonts w:asciiTheme="minorHAnsi" w:hAnsiTheme="minorHAnsi"/>
                <w:sz w:val="18"/>
                <w:szCs w:val="18"/>
              </w:rPr>
              <w:t>Evropské strukturální fondy</w:t>
            </w:r>
          </w:p>
        </w:tc>
      </w:tr>
      <w:tr w:rsidR="00C87A39" w:rsidRPr="00AA5A4E" w14:paraId="6822F2A9" w14:textId="77777777" w:rsidTr="38A3CF87">
        <w:tc>
          <w:tcPr>
            <w:tcW w:w="1696" w:type="dxa"/>
            <w:shd w:val="clear" w:color="auto" w:fill="auto"/>
          </w:tcPr>
          <w:p w14:paraId="3C21A034" w14:textId="43348E04" w:rsidR="00C87A39" w:rsidRPr="00AA5A4E" w:rsidRDefault="00C87A39" w:rsidP="00E03F02">
            <w:pPr>
              <w:spacing w:before="0" w:after="0"/>
              <w:rPr>
                <w:rFonts w:asciiTheme="minorHAnsi" w:hAnsiTheme="minorHAnsi"/>
                <w:sz w:val="18"/>
                <w:szCs w:val="18"/>
              </w:rPr>
            </w:pPr>
            <w:r w:rsidRPr="00AA5A4E">
              <w:rPr>
                <w:rFonts w:asciiTheme="minorHAnsi" w:hAnsiTheme="minorHAnsi"/>
                <w:sz w:val="18"/>
                <w:szCs w:val="18"/>
              </w:rPr>
              <w:t>EU</w:t>
            </w:r>
          </w:p>
        </w:tc>
        <w:tc>
          <w:tcPr>
            <w:tcW w:w="7938" w:type="dxa"/>
            <w:shd w:val="clear" w:color="auto" w:fill="auto"/>
          </w:tcPr>
          <w:p w14:paraId="710BAE19" w14:textId="39610329" w:rsidR="00C87A39" w:rsidRPr="00AA5A4E" w:rsidRDefault="00C87A39" w:rsidP="00E03F02">
            <w:pPr>
              <w:spacing w:before="0" w:after="0"/>
              <w:rPr>
                <w:rFonts w:asciiTheme="minorHAnsi" w:hAnsiTheme="minorHAnsi"/>
                <w:sz w:val="18"/>
                <w:szCs w:val="18"/>
              </w:rPr>
            </w:pPr>
            <w:r w:rsidRPr="00AA5A4E">
              <w:rPr>
                <w:rFonts w:asciiTheme="minorHAnsi" w:hAnsiTheme="minorHAnsi"/>
                <w:sz w:val="18"/>
                <w:szCs w:val="18"/>
              </w:rPr>
              <w:t>Evropská unie</w:t>
            </w:r>
          </w:p>
        </w:tc>
      </w:tr>
      <w:tr w:rsidR="00B10B0E" w:rsidRPr="00AA5A4E" w14:paraId="7B768E11" w14:textId="77777777" w:rsidTr="38A3CF87">
        <w:tc>
          <w:tcPr>
            <w:tcW w:w="1696" w:type="dxa"/>
            <w:shd w:val="clear" w:color="auto" w:fill="auto"/>
          </w:tcPr>
          <w:p w14:paraId="3295C980" w14:textId="54A927F2" w:rsidR="00B10B0E" w:rsidRPr="00AA5A4E" w:rsidRDefault="00B10B0E" w:rsidP="00E03F02">
            <w:pPr>
              <w:spacing w:before="0" w:after="0"/>
              <w:rPr>
                <w:rFonts w:asciiTheme="minorHAnsi" w:hAnsiTheme="minorHAnsi"/>
                <w:sz w:val="18"/>
                <w:szCs w:val="18"/>
              </w:rPr>
            </w:pPr>
            <w:r w:rsidRPr="00AA5A4E">
              <w:rPr>
                <w:rFonts w:asciiTheme="minorHAnsi" w:hAnsiTheme="minorHAnsi"/>
                <w:sz w:val="18"/>
                <w:szCs w:val="18"/>
              </w:rPr>
              <w:t>FV</w:t>
            </w:r>
          </w:p>
        </w:tc>
        <w:tc>
          <w:tcPr>
            <w:tcW w:w="7938" w:type="dxa"/>
            <w:shd w:val="clear" w:color="auto" w:fill="auto"/>
          </w:tcPr>
          <w:p w14:paraId="376010F0" w14:textId="673B7700" w:rsidR="00B10B0E" w:rsidRPr="00AA5A4E" w:rsidRDefault="00B10B0E" w:rsidP="00E03F02">
            <w:pPr>
              <w:spacing w:before="0" w:after="0"/>
              <w:rPr>
                <w:rFonts w:asciiTheme="minorHAnsi" w:hAnsiTheme="minorHAnsi"/>
                <w:sz w:val="18"/>
                <w:szCs w:val="18"/>
              </w:rPr>
            </w:pPr>
            <w:r w:rsidRPr="00AA5A4E">
              <w:rPr>
                <w:rFonts w:asciiTheme="minorHAnsi" w:hAnsiTheme="minorHAnsi"/>
                <w:sz w:val="18"/>
                <w:szCs w:val="18"/>
              </w:rPr>
              <w:t>Finanční výkaz</w:t>
            </w:r>
          </w:p>
        </w:tc>
      </w:tr>
      <w:tr w:rsidR="00624C9C" w:rsidRPr="00AA5A4E" w14:paraId="388E4DF3" w14:textId="77777777" w:rsidTr="38A3CF87">
        <w:tc>
          <w:tcPr>
            <w:tcW w:w="1696" w:type="dxa"/>
            <w:shd w:val="clear" w:color="auto" w:fill="auto"/>
          </w:tcPr>
          <w:p w14:paraId="70096EA2" w14:textId="77777777" w:rsidR="00624C9C" w:rsidRPr="00C96182" w:rsidRDefault="00624C9C" w:rsidP="00E03F02">
            <w:pPr>
              <w:spacing w:before="0" w:after="0"/>
              <w:rPr>
                <w:rFonts w:asciiTheme="minorHAnsi" w:hAnsiTheme="minorHAnsi"/>
                <w:sz w:val="18"/>
                <w:szCs w:val="18"/>
              </w:rPr>
            </w:pPr>
            <w:r w:rsidRPr="00C96182">
              <w:rPr>
                <w:rFonts w:asciiTheme="minorHAnsi" w:hAnsiTheme="minorHAnsi"/>
                <w:sz w:val="18"/>
                <w:szCs w:val="18"/>
              </w:rPr>
              <w:t>GBER</w:t>
            </w:r>
          </w:p>
          <w:p w14:paraId="66FEF56E" w14:textId="77777777" w:rsidR="00624C9C" w:rsidRPr="00C96182" w:rsidRDefault="00624C9C" w:rsidP="00E03F02">
            <w:pPr>
              <w:spacing w:before="0" w:after="0"/>
              <w:rPr>
                <w:rFonts w:asciiTheme="minorHAnsi" w:hAnsiTheme="minorHAnsi"/>
                <w:sz w:val="18"/>
                <w:szCs w:val="18"/>
              </w:rPr>
            </w:pPr>
          </w:p>
        </w:tc>
        <w:tc>
          <w:tcPr>
            <w:tcW w:w="7938" w:type="dxa"/>
            <w:shd w:val="clear" w:color="auto" w:fill="auto"/>
          </w:tcPr>
          <w:p w14:paraId="5E1A7884" w14:textId="388B7DE4" w:rsidR="00624C9C" w:rsidRPr="00E754B2" w:rsidRDefault="00624C9C" w:rsidP="00E03F02">
            <w:pPr>
              <w:spacing w:before="0" w:after="0"/>
              <w:rPr>
                <w:rFonts w:asciiTheme="minorHAnsi" w:hAnsiTheme="minorHAnsi" w:cstheme="minorHAnsi"/>
                <w:sz w:val="18"/>
                <w:szCs w:val="18"/>
              </w:rPr>
            </w:pPr>
            <w:r w:rsidRPr="00AA5A4E">
              <w:rPr>
                <w:rFonts w:asciiTheme="minorHAnsi" w:hAnsiTheme="minorHAnsi" w:cstheme="minorHAnsi"/>
                <w:sz w:val="18"/>
                <w:szCs w:val="18"/>
              </w:rPr>
              <w:t>Nařízení Komise (EU) č. 651/2014 ze dne 17. června 2014, kterým se v</w:t>
            </w:r>
            <w:r w:rsidR="00642A8C">
              <w:rPr>
                <w:rFonts w:asciiTheme="minorHAnsi" w:hAnsiTheme="minorHAnsi" w:cstheme="minorHAnsi"/>
                <w:sz w:val="18"/>
                <w:szCs w:val="18"/>
              </w:rPr>
              <w:t> </w:t>
            </w:r>
            <w:r w:rsidRPr="00AA5A4E">
              <w:rPr>
                <w:rFonts w:asciiTheme="minorHAnsi" w:hAnsiTheme="minorHAnsi" w:cstheme="minorHAnsi"/>
                <w:sz w:val="18"/>
                <w:szCs w:val="18"/>
              </w:rPr>
              <w:t>souladu s</w:t>
            </w:r>
            <w:r w:rsidR="00642A8C">
              <w:rPr>
                <w:rFonts w:asciiTheme="minorHAnsi" w:hAnsiTheme="minorHAnsi" w:cstheme="minorHAnsi"/>
                <w:sz w:val="18"/>
                <w:szCs w:val="18"/>
              </w:rPr>
              <w:t> </w:t>
            </w:r>
            <w:r w:rsidRPr="00AA5A4E">
              <w:rPr>
                <w:rFonts w:asciiTheme="minorHAnsi" w:hAnsiTheme="minorHAnsi" w:cstheme="minorHAnsi"/>
                <w:sz w:val="18"/>
                <w:szCs w:val="18"/>
              </w:rPr>
              <w:t>články 107 a</w:t>
            </w:r>
            <w:r w:rsidR="00642A8C">
              <w:rPr>
                <w:rFonts w:asciiTheme="minorHAnsi" w:hAnsiTheme="minorHAnsi" w:cstheme="minorHAnsi"/>
                <w:sz w:val="18"/>
                <w:szCs w:val="18"/>
              </w:rPr>
              <w:t> </w:t>
            </w:r>
            <w:r w:rsidRPr="00AA5A4E">
              <w:rPr>
                <w:rFonts w:asciiTheme="minorHAnsi" w:hAnsiTheme="minorHAnsi" w:cstheme="minorHAnsi"/>
                <w:sz w:val="18"/>
                <w:szCs w:val="18"/>
              </w:rPr>
              <w:t>108 Smlouvy prohlašují určité kategorie podpory za slučitelné s</w:t>
            </w:r>
            <w:r w:rsidR="00642A8C">
              <w:rPr>
                <w:rFonts w:asciiTheme="minorHAnsi" w:hAnsiTheme="minorHAnsi" w:cstheme="minorHAnsi"/>
                <w:sz w:val="18"/>
                <w:szCs w:val="18"/>
              </w:rPr>
              <w:t> </w:t>
            </w:r>
            <w:r w:rsidRPr="00AA5A4E">
              <w:rPr>
                <w:rFonts w:asciiTheme="minorHAnsi" w:hAnsiTheme="minorHAnsi" w:cstheme="minorHAnsi"/>
                <w:sz w:val="18"/>
                <w:szCs w:val="18"/>
              </w:rPr>
              <w:t>vnitřním trhem,</w:t>
            </w:r>
            <w:r w:rsidR="00E754B2">
              <w:rPr>
                <w:rFonts w:asciiTheme="minorHAnsi" w:hAnsiTheme="minorHAnsi" w:cstheme="minorHAnsi"/>
                <w:sz w:val="18"/>
                <w:szCs w:val="18"/>
              </w:rPr>
              <w:t xml:space="preserve"> </w:t>
            </w:r>
            <w:r w:rsidRPr="00AA5A4E">
              <w:rPr>
                <w:rFonts w:asciiTheme="minorHAnsi" w:hAnsiTheme="minorHAnsi" w:cstheme="minorHAnsi"/>
                <w:sz w:val="18"/>
                <w:szCs w:val="18"/>
              </w:rPr>
              <w:t>ve znění pozdějších nařízení, vč. nařízení Komise (EU) č. 1237/2021 ze dne 23. červ</w:t>
            </w:r>
            <w:r w:rsidR="005624D2">
              <w:rPr>
                <w:rFonts w:asciiTheme="minorHAnsi" w:hAnsiTheme="minorHAnsi" w:cstheme="minorHAnsi"/>
                <w:sz w:val="18"/>
                <w:szCs w:val="18"/>
              </w:rPr>
              <w:t>ence</w:t>
            </w:r>
            <w:r w:rsidRPr="00AA5A4E">
              <w:rPr>
                <w:rFonts w:asciiTheme="minorHAnsi" w:hAnsiTheme="minorHAnsi" w:cstheme="minorHAnsi"/>
                <w:sz w:val="18"/>
                <w:szCs w:val="18"/>
              </w:rPr>
              <w:t xml:space="preserve"> 2021 (General </w:t>
            </w:r>
            <w:proofErr w:type="spellStart"/>
            <w:r w:rsidRPr="00AA5A4E">
              <w:rPr>
                <w:rFonts w:asciiTheme="minorHAnsi" w:hAnsiTheme="minorHAnsi" w:cstheme="minorHAnsi"/>
                <w:sz w:val="18"/>
                <w:szCs w:val="18"/>
              </w:rPr>
              <w:t>Block</w:t>
            </w:r>
            <w:proofErr w:type="spellEnd"/>
            <w:r w:rsidRPr="00AA5A4E">
              <w:rPr>
                <w:rFonts w:asciiTheme="minorHAnsi" w:hAnsiTheme="minorHAnsi" w:cstheme="minorHAnsi"/>
                <w:sz w:val="18"/>
                <w:szCs w:val="18"/>
              </w:rPr>
              <w:t xml:space="preserve"> </w:t>
            </w:r>
            <w:proofErr w:type="spellStart"/>
            <w:r w:rsidRPr="00AA5A4E">
              <w:rPr>
                <w:rFonts w:asciiTheme="minorHAnsi" w:hAnsiTheme="minorHAnsi" w:cstheme="minorHAnsi"/>
                <w:sz w:val="18"/>
                <w:szCs w:val="18"/>
              </w:rPr>
              <w:t>Exemption</w:t>
            </w:r>
            <w:proofErr w:type="spellEnd"/>
            <w:r w:rsidRPr="00AA5A4E">
              <w:rPr>
                <w:rFonts w:asciiTheme="minorHAnsi" w:hAnsiTheme="minorHAnsi" w:cstheme="minorHAnsi"/>
                <w:sz w:val="18"/>
                <w:szCs w:val="18"/>
              </w:rPr>
              <w:t xml:space="preserve"> </w:t>
            </w:r>
            <w:proofErr w:type="spellStart"/>
            <w:r w:rsidRPr="00AA5A4E">
              <w:rPr>
                <w:rFonts w:asciiTheme="minorHAnsi" w:hAnsiTheme="minorHAnsi" w:cstheme="minorHAnsi"/>
                <w:sz w:val="18"/>
                <w:szCs w:val="18"/>
              </w:rPr>
              <w:t>Regulation</w:t>
            </w:r>
            <w:proofErr w:type="spellEnd"/>
            <w:r w:rsidRPr="00AA5A4E">
              <w:rPr>
                <w:rFonts w:asciiTheme="minorHAnsi" w:hAnsiTheme="minorHAnsi" w:cstheme="minorHAnsi"/>
                <w:sz w:val="18"/>
                <w:szCs w:val="18"/>
              </w:rPr>
              <w:t>)</w:t>
            </w:r>
          </w:p>
        </w:tc>
      </w:tr>
      <w:tr w:rsidR="00AB1AF5" w:rsidRPr="00AA5A4E" w14:paraId="0DFA37C7" w14:textId="77777777" w:rsidTr="38A3CF87">
        <w:tc>
          <w:tcPr>
            <w:tcW w:w="1696" w:type="dxa"/>
            <w:shd w:val="clear" w:color="auto" w:fill="auto"/>
          </w:tcPr>
          <w:p w14:paraId="6C8AF51B" w14:textId="7B4DF610" w:rsidR="00AB1AF5" w:rsidRPr="00C96182" w:rsidRDefault="00AB1AF5" w:rsidP="00E03F02">
            <w:pPr>
              <w:spacing w:before="0" w:after="0"/>
              <w:rPr>
                <w:rFonts w:asciiTheme="minorHAnsi" w:hAnsiTheme="minorHAnsi"/>
                <w:sz w:val="18"/>
                <w:szCs w:val="18"/>
              </w:rPr>
            </w:pPr>
            <w:r w:rsidRPr="00C96182">
              <w:rPr>
                <w:rFonts w:asciiTheme="minorHAnsi" w:hAnsiTheme="minorHAnsi"/>
                <w:sz w:val="18"/>
                <w:szCs w:val="18"/>
              </w:rPr>
              <w:t>GPON</w:t>
            </w:r>
          </w:p>
        </w:tc>
        <w:tc>
          <w:tcPr>
            <w:tcW w:w="7938" w:type="dxa"/>
            <w:shd w:val="clear" w:color="auto" w:fill="auto"/>
          </w:tcPr>
          <w:p w14:paraId="29E9EB72" w14:textId="3EB516AF" w:rsidR="00AB1AF5" w:rsidRPr="00AA5A4E" w:rsidRDefault="00AB1AF5" w:rsidP="00E03F02">
            <w:pPr>
              <w:spacing w:before="0" w:after="0"/>
              <w:rPr>
                <w:rFonts w:asciiTheme="minorHAnsi" w:hAnsiTheme="minorHAnsi" w:cstheme="minorHAnsi"/>
                <w:sz w:val="18"/>
                <w:szCs w:val="18"/>
              </w:rPr>
            </w:pPr>
            <w:r w:rsidRPr="00AB1AF5">
              <w:rPr>
                <w:rFonts w:asciiTheme="minorHAnsi" w:hAnsiTheme="minorHAnsi" w:cstheme="minorHAnsi"/>
                <w:sz w:val="18"/>
                <w:szCs w:val="18"/>
              </w:rPr>
              <w:t xml:space="preserve">Gigabit </w:t>
            </w:r>
            <w:proofErr w:type="spellStart"/>
            <w:r w:rsidRPr="00AB1AF5">
              <w:rPr>
                <w:rFonts w:asciiTheme="minorHAnsi" w:hAnsiTheme="minorHAnsi" w:cstheme="minorHAnsi"/>
                <w:sz w:val="18"/>
                <w:szCs w:val="18"/>
              </w:rPr>
              <w:t>Passive</w:t>
            </w:r>
            <w:proofErr w:type="spellEnd"/>
            <w:r w:rsidRPr="00AB1AF5">
              <w:rPr>
                <w:rFonts w:asciiTheme="minorHAnsi" w:hAnsiTheme="minorHAnsi" w:cstheme="minorHAnsi"/>
                <w:sz w:val="18"/>
                <w:szCs w:val="18"/>
              </w:rPr>
              <w:t xml:space="preserve"> </w:t>
            </w:r>
            <w:proofErr w:type="spellStart"/>
            <w:r w:rsidRPr="00AB1AF5">
              <w:rPr>
                <w:rFonts w:asciiTheme="minorHAnsi" w:hAnsiTheme="minorHAnsi" w:cstheme="minorHAnsi"/>
                <w:sz w:val="18"/>
                <w:szCs w:val="18"/>
              </w:rPr>
              <w:t>Optical</w:t>
            </w:r>
            <w:proofErr w:type="spellEnd"/>
            <w:r w:rsidRPr="00AB1AF5">
              <w:rPr>
                <w:rFonts w:asciiTheme="minorHAnsi" w:hAnsiTheme="minorHAnsi" w:cstheme="minorHAnsi"/>
                <w:sz w:val="18"/>
                <w:szCs w:val="18"/>
              </w:rPr>
              <w:t xml:space="preserve"> </w:t>
            </w:r>
            <w:proofErr w:type="spellStart"/>
            <w:r w:rsidRPr="00AB1AF5">
              <w:rPr>
                <w:rFonts w:asciiTheme="minorHAnsi" w:hAnsiTheme="minorHAnsi" w:cstheme="minorHAnsi"/>
                <w:sz w:val="18"/>
                <w:szCs w:val="18"/>
              </w:rPr>
              <w:t>Networks</w:t>
            </w:r>
            <w:proofErr w:type="spellEnd"/>
            <w:r w:rsidRPr="00AB1AF5">
              <w:rPr>
                <w:rFonts w:asciiTheme="minorHAnsi" w:hAnsiTheme="minorHAnsi" w:cstheme="minorHAnsi"/>
                <w:sz w:val="18"/>
                <w:szCs w:val="18"/>
              </w:rPr>
              <w:t>, Gigabitová pasivní optická přístupová síť dle ITU-T G.98</w:t>
            </w:r>
          </w:p>
        </w:tc>
      </w:tr>
      <w:tr w:rsidR="002700B8" w:rsidRPr="00AA5A4E" w14:paraId="42F18D27" w14:textId="77777777" w:rsidTr="38A3CF87">
        <w:tc>
          <w:tcPr>
            <w:tcW w:w="1696" w:type="dxa"/>
            <w:shd w:val="clear" w:color="auto" w:fill="auto"/>
          </w:tcPr>
          <w:p w14:paraId="25492A50" w14:textId="4CC2CE65" w:rsidR="002700B8" w:rsidRPr="00AA5A4E" w:rsidRDefault="002700B8" w:rsidP="00E03F02">
            <w:pPr>
              <w:spacing w:before="0" w:after="0"/>
              <w:rPr>
                <w:rFonts w:asciiTheme="minorHAnsi" w:hAnsiTheme="minorHAnsi"/>
                <w:sz w:val="18"/>
                <w:szCs w:val="18"/>
              </w:rPr>
            </w:pPr>
            <w:r>
              <w:rPr>
                <w:rFonts w:asciiTheme="minorHAnsi" w:hAnsiTheme="minorHAnsi"/>
                <w:sz w:val="18"/>
                <w:szCs w:val="18"/>
              </w:rPr>
              <w:t>IO</w:t>
            </w:r>
          </w:p>
        </w:tc>
        <w:tc>
          <w:tcPr>
            <w:tcW w:w="7938" w:type="dxa"/>
            <w:shd w:val="clear" w:color="auto" w:fill="auto"/>
          </w:tcPr>
          <w:p w14:paraId="02E915AF" w14:textId="5411A907" w:rsidR="002700B8" w:rsidRPr="00AA5A4E" w:rsidRDefault="002700B8" w:rsidP="00E03F02">
            <w:pPr>
              <w:spacing w:before="0" w:after="0"/>
              <w:rPr>
                <w:rFonts w:asciiTheme="minorHAnsi" w:hAnsiTheme="minorHAnsi"/>
                <w:sz w:val="18"/>
                <w:szCs w:val="18"/>
              </w:rPr>
            </w:pPr>
            <w:r>
              <w:rPr>
                <w:rFonts w:asciiTheme="minorHAnsi" w:hAnsiTheme="minorHAnsi"/>
                <w:sz w:val="18"/>
                <w:szCs w:val="18"/>
              </w:rPr>
              <w:t>Intervenční oblast</w:t>
            </w:r>
          </w:p>
        </w:tc>
      </w:tr>
      <w:tr w:rsidR="00DE2443" w:rsidRPr="00AA5A4E" w14:paraId="1CA2A763" w14:textId="77777777" w:rsidTr="38A3CF87">
        <w:tc>
          <w:tcPr>
            <w:tcW w:w="1696" w:type="dxa"/>
            <w:shd w:val="clear" w:color="auto" w:fill="auto"/>
          </w:tcPr>
          <w:p w14:paraId="3EC6A720" w14:textId="03A0D522" w:rsidR="00DE2443" w:rsidRPr="00AA5A4E" w:rsidRDefault="00DE2443" w:rsidP="00E03F02">
            <w:pPr>
              <w:spacing w:before="0" w:after="0"/>
              <w:rPr>
                <w:rFonts w:asciiTheme="minorHAnsi" w:hAnsiTheme="minorHAnsi"/>
                <w:sz w:val="18"/>
                <w:szCs w:val="18"/>
              </w:rPr>
            </w:pPr>
            <w:r>
              <w:rPr>
                <w:rFonts w:asciiTheme="minorHAnsi" w:hAnsiTheme="minorHAnsi"/>
                <w:sz w:val="18"/>
                <w:szCs w:val="18"/>
              </w:rPr>
              <w:t>IRU</w:t>
            </w:r>
          </w:p>
        </w:tc>
        <w:tc>
          <w:tcPr>
            <w:tcW w:w="7938" w:type="dxa"/>
            <w:shd w:val="clear" w:color="auto" w:fill="auto"/>
          </w:tcPr>
          <w:p w14:paraId="66065974" w14:textId="081A0679" w:rsidR="00DE2443" w:rsidRPr="00AA5A4E" w:rsidRDefault="00DE2443" w:rsidP="00E03F02">
            <w:pPr>
              <w:spacing w:before="0" w:after="0"/>
              <w:rPr>
                <w:rFonts w:asciiTheme="minorHAnsi" w:hAnsiTheme="minorHAnsi"/>
                <w:sz w:val="18"/>
                <w:szCs w:val="18"/>
              </w:rPr>
            </w:pPr>
            <w:proofErr w:type="spellStart"/>
            <w:r>
              <w:rPr>
                <w:rFonts w:asciiTheme="minorHAnsi" w:hAnsiTheme="minorHAnsi"/>
                <w:sz w:val="18"/>
                <w:szCs w:val="18"/>
              </w:rPr>
              <w:t>Indefeasible</w:t>
            </w:r>
            <w:proofErr w:type="spellEnd"/>
            <w:r>
              <w:rPr>
                <w:rFonts w:asciiTheme="minorHAnsi" w:hAnsiTheme="minorHAnsi"/>
                <w:sz w:val="18"/>
                <w:szCs w:val="18"/>
              </w:rPr>
              <w:t xml:space="preserve"> </w:t>
            </w:r>
            <w:proofErr w:type="spellStart"/>
            <w:r>
              <w:rPr>
                <w:rFonts w:asciiTheme="minorHAnsi" w:hAnsiTheme="minorHAnsi"/>
                <w:sz w:val="18"/>
                <w:szCs w:val="18"/>
              </w:rPr>
              <w:t>Right</w:t>
            </w:r>
            <w:proofErr w:type="spellEnd"/>
            <w:r>
              <w:rPr>
                <w:rFonts w:asciiTheme="minorHAnsi" w:hAnsiTheme="minorHAnsi"/>
                <w:sz w:val="18"/>
                <w:szCs w:val="18"/>
              </w:rPr>
              <w:t xml:space="preserve"> </w:t>
            </w:r>
            <w:proofErr w:type="spellStart"/>
            <w:r>
              <w:rPr>
                <w:rFonts w:asciiTheme="minorHAnsi" w:hAnsiTheme="minorHAnsi"/>
                <w:sz w:val="18"/>
                <w:szCs w:val="18"/>
              </w:rPr>
              <w:t>of</w:t>
            </w:r>
            <w:proofErr w:type="spellEnd"/>
            <w:r>
              <w:rPr>
                <w:rFonts w:asciiTheme="minorHAnsi" w:hAnsiTheme="minorHAnsi"/>
                <w:sz w:val="18"/>
                <w:szCs w:val="18"/>
              </w:rPr>
              <w:t xml:space="preserve"> Use – Nevypověditelné právo užití</w:t>
            </w:r>
          </w:p>
        </w:tc>
      </w:tr>
      <w:tr w:rsidR="00B10B0E" w:rsidRPr="00AA5A4E" w14:paraId="51CB650E" w14:textId="77777777" w:rsidTr="38A3CF87">
        <w:tc>
          <w:tcPr>
            <w:tcW w:w="1696" w:type="dxa"/>
            <w:shd w:val="clear" w:color="auto" w:fill="auto"/>
          </w:tcPr>
          <w:p w14:paraId="14F7BD75" w14:textId="67DCF14C" w:rsidR="00B10B0E" w:rsidRPr="00AA5A4E" w:rsidRDefault="0029100D" w:rsidP="00E03F02">
            <w:pPr>
              <w:spacing w:before="0" w:after="0"/>
              <w:rPr>
                <w:rFonts w:asciiTheme="minorHAnsi" w:hAnsiTheme="minorHAnsi"/>
                <w:sz w:val="18"/>
                <w:szCs w:val="18"/>
              </w:rPr>
            </w:pPr>
            <w:r w:rsidRPr="00AA5A4E">
              <w:rPr>
                <w:rFonts w:asciiTheme="minorHAnsi" w:hAnsiTheme="minorHAnsi"/>
                <w:sz w:val="18"/>
                <w:szCs w:val="18"/>
              </w:rPr>
              <w:t>ISKP</w:t>
            </w:r>
            <w:r w:rsidR="00B10B0E" w:rsidRPr="00AA5A4E">
              <w:rPr>
                <w:rFonts w:asciiTheme="minorHAnsi" w:hAnsiTheme="minorHAnsi"/>
                <w:sz w:val="18"/>
                <w:szCs w:val="18"/>
              </w:rPr>
              <w:t>14+</w:t>
            </w:r>
          </w:p>
        </w:tc>
        <w:tc>
          <w:tcPr>
            <w:tcW w:w="7938" w:type="dxa"/>
            <w:shd w:val="clear" w:color="auto" w:fill="auto"/>
          </w:tcPr>
          <w:p w14:paraId="7F2BE3B4" w14:textId="1D4735F9" w:rsidR="00B10B0E" w:rsidRPr="00AA5A4E" w:rsidRDefault="00B10B0E" w:rsidP="00E03F02">
            <w:pPr>
              <w:spacing w:before="0" w:after="0"/>
              <w:rPr>
                <w:rFonts w:asciiTheme="minorHAnsi" w:hAnsiTheme="minorHAnsi"/>
                <w:sz w:val="18"/>
                <w:szCs w:val="18"/>
              </w:rPr>
            </w:pPr>
            <w:r w:rsidRPr="00AA5A4E">
              <w:rPr>
                <w:rFonts w:asciiTheme="minorHAnsi" w:hAnsiTheme="minorHAnsi"/>
                <w:sz w:val="18"/>
                <w:szCs w:val="18"/>
              </w:rPr>
              <w:t>Informační systém konečného příjemce</w:t>
            </w:r>
          </w:p>
        </w:tc>
      </w:tr>
      <w:tr w:rsidR="00DB2458" w:rsidRPr="00AA5A4E" w14:paraId="35B62059" w14:textId="77777777" w:rsidTr="38A3CF87">
        <w:tc>
          <w:tcPr>
            <w:tcW w:w="1696" w:type="dxa"/>
            <w:shd w:val="clear" w:color="auto" w:fill="auto"/>
          </w:tcPr>
          <w:p w14:paraId="35791289" w14:textId="69BDB76E" w:rsidR="00DB2458" w:rsidRPr="00AA5A4E" w:rsidRDefault="00DB2458" w:rsidP="00E03F02">
            <w:pPr>
              <w:spacing w:before="0" w:after="0"/>
              <w:rPr>
                <w:rFonts w:asciiTheme="minorHAnsi" w:hAnsiTheme="minorHAnsi"/>
                <w:sz w:val="18"/>
                <w:szCs w:val="18"/>
              </w:rPr>
            </w:pPr>
            <w:r w:rsidRPr="00AA5A4E">
              <w:rPr>
                <w:rFonts w:asciiTheme="minorHAnsi" w:hAnsiTheme="minorHAnsi"/>
                <w:sz w:val="18"/>
                <w:szCs w:val="18"/>
              </w:rPr>
              <w:t>Kodex</w:t>
            </w:r>
          </w:p>
        </w:tc>
        <w:tc>
          <w:tcPr>
            <w:tcW w:w="7938" w:type="dxa"/>
            <w:shd w:val="clear" w:color="auto" w:fill="auto"/>
          </w:tcPr>
          <w:p w14:paraId="00C8E2EC" w14:textId="18ACB5CA" w:rsidR="00DB2458" w:rsidRPr="00AA5A4E" w:rsidRDefault="00DB2458" w:rsidP="00E03F02">
            <w:pPr>
              <w:spacing w:before="0" w:after="0"/>
              <w:rPr>
                <w:rFonts w:asciiTheme="minorHAnsi" w:hAnsiTheme="minorHAnsi"/>
                <w:sz w:val="18"/>
                <w:szCs w:val="18"/>
              </w:rPr>
            </w:pPr>
            <w:r w:rsidRPr="00AA5A4E">
              <w:rPr>
                <w:rFonts w:asciiTheme="minorHAnsi" w:hAnsiTheme="minorHAnsi"/>
                <w:sz w:val="18"/>
                <w:szCs w:val="18"/>
                <w:shd w:val="clear" w:color="auto" w:fill="FFFFFF"/>
              </w:rPr>
              <w:t>Směrnice Evropského parlamentu a</w:t>
            </w:r>
            <w:r w:rsidR="00642A8C">
              <w:rPr>
                <w:rFonts w:asciiTheme="minorHAnsi" w:hAnsiTheme="minorHAnsi"/>
                <w:sz w:val="18"/>
                <w:szCs w:val="18"/>
                <w:shd w:val="clear" w:color="auto" w:fill="FFFFFF"/>
              </w:rPr>
              <w:t> </w:t>
            </w:r>
            <w:r w:rsidRPr="00AA5A4E">
              <w:rPr>
                <w:rFonts w:asciiTheme="minorHAnsi" w:hAnsiTheme="minorHAnsi"/>
                <w:sz w:val="18"/>
                <w:szCs w:val="18"/>
                <w:shd w:val="clear" w:color="auto" w:fill="FFFFFF"/>
              </w:rPr>
              <w:t>Rady (EU) 2018/1972, kterou se stanoví evropský kodex pro elektronické komunikace</w:t>
            </w:r>
          </w:p>
        </w:tc>
      </w:tr>
      <w:tr w:rsidR="00434DD7" w:rsidRPr="00AA5A4E" w14:paraId="06F78BAA" w14:textId="77777777" w:rsidTr="38A3CF87">
        <w:tc>
          <w:tcPr>
            <w:tcW w:w="1696" w:type="dxa"/>
            <w:shd w:val="clear" w:color="auto" w:fill="auto"/>
          </w:tcPr>
          <w:p w14:paraId="74C76677" w14:textId="64CC6C99" w:rsidR="00434DD7" w:rsidRPr="00C96182" w:rsidRDefault="00434DD7" w:rsidP="00E03F02">
            <w:pPr>
              <w:spacing w:before="0" w:after="0"/>
              <w:rPr>
                <w:rFonts w:asciiTheme="minorHAnsi" w:hAnsiTheme="minorHAnsi"/>
                <w:sz w:val="18"/>
                <w:szCs w:val="18"/>
              </w:rPr>
            </w:pPr>
            <w:proofErr w:type="spellStart"/>
            <w:r w:rsidRPr="00C96182">
              <w:rPr>
                <w:rFonts w:asciiTheme="minorHAnsi" w:hAnsiTheme="minorHAnsi"/>
                <w:sz w:val="18"/>
                <w:szCs w:val="18"/>
              </w:rPr>
              <w:t>MidCap</w:t>
            </w:r>
            <w:proofErr w:type="spellEnd"/>
          </w:p>
        </w:tc>
        <w:tc>
          <w:tcPr>
            <w:tcW w:w="7938" w:type="dxa"/>
            <w:shd w:val="clear" w:color="auto" w:fill="auto"/>
          </w:tcPr>
          <w:p w14:paraId="20B2D08E" w14:textId="478456B4" w:rsidR="00434DD7" w:rsidRPr="00C96182" w:rsidRDefault="00F46B0B" w:rsidP="00E03F02">
            <w:pPr>
              <w:spacing w:before="0" w:after="0"/>
              <w:rPr>
                <w:rFonts w:asciiTheme="minorHAnsi" w:hAnsiTheme="minorHAnsi"/>
                <w:sz w:val="18"/>
                <w:szCs w:val="18"/>
              </w:rPr>
            </w:pPr>
            <w:r w:rsidRPr="00C96182">
              <w:rPr>
                <w:rFonts w:asciiTheme="minorHAnsi" w:hAnsiTheme="minorHAnsi"/>
                <w:sz w:val="18"/>
                <w:szCs w:val="18"/>
              </w:rPr>
              <w:t>Označení podniků se střední tržní kapitalizací, tedy podniků s</w:t>
            </w:r>
            <w:r w:rsidR="00642A8C">
              <w:rPr>
                <w:rFonts w:asciiTheme="minorHAnsi" w:hAnsiTheme="minorHAnsi"/>
                <w:sz w:val="18"/>
                <w:szCs w:val="18"/>
              </w:rPr>
              <w:t> </w:t>
            </w:r>
            <w:r w:rsidRPr="00C96182">
              <w:rPr>
                <w:rFonts w:asciiTheme="minorHAnsi" w:hAnsiTheme="minorHAnsi"/>
                <w:sz w:val="18"/>
                <w:szCs w:val="18"/>
              </w:rPr>
              <w:t>250 až 3 000 zaměstnanci</w:t>
            </w:r>
          </w:p>
        </w:tc>
      </w:tr>
      <w:tr w:rsidR="00C87A39" w:rsidRPr="00AA5A4E" w14:paraId="588836BD" w14:textId="77777777" w:rsidTr="38A3CF87">
        <w:tc>
          <w:tcPr>
            <w:tcW w:w="1696" w:type="dxa"/>
            <w:shd w:val="clear" w:color="auto" w:fill="auto"/>
          </w:tcPr>
          <w:p w14:paraId="24E65B47" w14:textId="37D8F4DB" w:rsidR="00C87A39" w:rsidRPr="00C96182" w:rsidRDefault="00C87A39" w:rsidP="00E03F02">
            <w:pPr>
              <w:spacing w:before="0" w:after="0"/>
              <w:rPr>
                <w:rFonts w:asciiTheme="minorHAnsi" w:hAnsiTheme="minorHAnsi"/>
                <w:sz w:val="18"/>
                <w:szCs w:val="18"/>
              </w:rPr>
            </w:pPr>
            <w:r w:rsidRPr="00C96182">
              <w:rPr>
                <w:rFonts w:asciiTheme="minorHAnsi" w:hAnsiTheme="minorHAnsi"/>
                <w:sz w:val="18"/>
                <w:szCs w:val="18"/>
              </w:rPr>
              <w:t>MPO</w:t>
            </w:r>
          </w:p>
        </w:tc>
        <w:tc>
          <w:tcPr>
            <w:tcW w:w="7938" w:type="dxa"/>
            <w:shd w:val="clear" w:color="auto" w:fill="auto"/>
          </w:tcPr>
          <w:p w14:paraId="34486645" w14:textId="68C5D943" w:rsidR="00C87A39" w:rsidRPr="00C96182" w:rsidRDefault="00C87A39" w:rsidP="00E03F02">
            <w:pPr>
              <w:spacing w:before="0" w:after="0"/>
              <w:rPr>
                <w:rFonts w:asciiTheme="minorHAnsi" w:hAnsiTheme="minorHAnsi"/>
                <w:sz w:val="18"/>
                <w:szCs w:val="18"/>
              </w:rPr>
            </w:pPr>
            <w:r w:rsidRPr="00C96182">
              <w:rPr>
                <w:rFonts w:asciiTheme="minorHAnsi" w:hAnsiTheme="minorHAnsi"/>
                <w:sz w:val="18"/>
                <w:szCs w:val="18"/>
              </w:rPr>
              <w:t>Ministerstvo průmyslu a</w:t>
            </w:r>
            <w:r w:rsidR="00642A8C">
              <w:rPr>
                <w:rFonts w:asciiTheme="minorHAnsi" w:hAnsiTheme="minorHAnsi"/>
                <w:sz w:val="18"/>
                <w:szCs w:val="18"/>
              </w:rPr>
              <w:t> </w:t>
            </w:r>
            <w:r w:rsidRPr="00C96182">
              <w:rPr>
                <w:rFonts w:asciiTheme="minorHAnsi" w:hAnsiTheme="minorHAnsi"/>
                <w:sz w:val="18"/>
                <w:szCs w:val="18"/>
              </w:rPr>
              <w:t>obchodu</w:t>
            </w:r>
          </w:p>
        </w:tc>
      </w:tr>
      <w:tr w:rsidR="00B10B0E" w:rsidRPr="00AA5A4E" w14:paraId="7A85F331" w14:textId="77777777" w:rsidTr="38A3CF87">
        <w:tc>
          <w:tcPr>
            <w:tcW w:w="1696" w:type="dxa"/>
            <w:shd w:val="clear" w:color="auto" w:fill="auto"/>
          </w:tcPr>
          <w:p w14:paraId="17AB4B07" w14:textId="67457E49" w:rsidR="00B10B0E" w:rsidRPr="00AA5A4E" w:rsidRDefault="00B10B0E" w:rsidP="00E03F02">
            <w:pPr>
              <w:spacing w:before="0" w:after="0"/>
              <w:rPr>
                <w:rFonts w:asciiTheme="minorHAnsi" w:hAnsiTheme="minorHAnsi"/>
                <w:sz w:val="18"/>
                <w:szCs w:val="18"/>
              </w:rPr>
            </w:pPr>
            <w:r w:rsidRPr="00AA5A4E">
              <w:rPr>
                <w:rFonts w:asciiTheme="minorHAnsi" w:hAnsiTheme="minorHAnsi"/>
                <w:sz w:val="18"/>
                <w:szCs w:val="18"/>
              </w:rPr>
              <w:t>MS2014+</w:t>
            </w:r>
          </w:p>
        </w:tc>
        <w:tc>
          <w:tcPr>
            <w:tcW w:w="7938" w:type="dxa"/>
            <w:shd w:val="clear" w:color="auto" w:fill="auto"/>
          </w:tcPr>
          <w:p w14:paraId="2169FFC5" w14:textId="19B986F9" w:rsidR="00B10B0E" w:rsidRPr="00AA5A4E" w:rsidRDefault="00B10B0E" w:rsidP="00E03F02">
            <w:pPr>
              <w:spacing w:before="0" w:after="0"/>
              <w:rPr>
                <w:rFonts w:asciiTheme="minorHAnsi" w:hAnsiTheme="minorHAnsi"/>
                <w:sz w:val="18"/>
                <w:szCs w:val="18"/>
              </w:rPr>
            </w:pPr>
            <w:r w:rsidRPr="00AA5A4E">
              <w:rPr>
                <w:rFonts w:asciiTheme="minorHAnsi" w:hAnsiTheme="minorHAnsi"/>
                <w:sz w:val="18"/>
                <w:szCs w:val="18"/>
              </w:rPr>
              <w:t>Monitorovací systém evropských strukturálních a</w:t>
            </w:r>
            <w:r w:rsidR="00642A8C">
              <w:rPr>
                <w:rFonts w:asciiTheme="minorHAnsi" w:hAnsiTheme="minorHAnsi"/>
                <w:sz w:val="18"/>
                <w:szCs w:val="18"/>
              </w:rPr>
              <w:t> </w:t>
            </w:r>
            <w:r w:rsidRPr="00AA5A4E">
              <w:rPr>
                <w:rFonts w:asciiTheme="minorHAnsi" w:hAnsiTheme="minorHAnsi"/>
                <w:sz w:val="18"/>
                <w:szCs w:val="18"/>
              </w:rPr>
              <w:t>investičních fondů pro programové období 2014–2020</w:t>
            </w:r>
          </w:p>
        </w:tc>
      </w:tr>
      <w:tr w:rsidR="0086456C" w:rsidRPr="00AA5A4E" w14:paraId="18A43CE8" w14:textId="77777777" w:rsidTr="38A3CF87">
        <w:tc>
          <w:tcPr>
            <w:tcW w:w="1696" w:type="dxa"/>
            <w:shd w:val="clear" w:color="auto" w:fill="auto"/>
          </w:tcPr>
          <w:p w14:paraId="2E093792" w14:textId="369304B3" w:rsidR="0086456C" w:rsidRPr="00AA5A4E" w:rsidRDefault="0086456C" w:rsidP="00E03F02">
            <w:pPr>
              <w:spacing w:before="0" w:after="0"/>
              <w:rPr>
                <w:rFonts w:asciiTheme="minorHAnsi" w:hAnsiTheme="minorHAnsi"/>
                <w:sz w:val="18"/>
                <w:szCs w:val="18"/>
              </w:rPr>
            </w:pPr>
            <w:r w:rsidRPr="00AA5A4E">
              <w:rPr>
                <w:rFonts w:asciiTheme="minorHAnsi" w:hAnsiTheme="minorHAnsi"/>
                <w:sz w:val="18"/>
                <w:szCs w:val="18"/>
              </w:rPr>
              <w:t>MSP</w:t>
            </w:r>
          </w:p>
        </w:tc>
        <w:tc>
          <w:tcPr>
            <w:tcW w:w="7938" w:type="dxa"/>
            <w:shd w:val="clear" w:color="auto" w:fill="auto"/>
          </w:tcPr>
          <w:p w14:paraId="32A5AB2A" w14:textId="5A584DF8" w:rsidR="0086456C" w:rsidRPr="00AA5A4E" w:rsidRDefault="0086456C" w:rsidP="00E03F02">
            <w:pPr>
              <w:spacing w:before="0" w:after="0"/>
              <w:rPr>
                <w:rFonts w:asciiTheme="minorHAnsi" w:hAnsiTheme="minorHAnsi" w:cstheme="minorBidi"/>
                <w:sz w:val="18"/>
                <w:szCs w:val="18"/>
              </w:rPr>
            </w:pPr>
            <w:r w:rsidRPr="3ECD063A">
              <w:rPr>
                <w:rFonts w:asciiTheme="minorHAnsi" w:hAnsiTheme="minorHAnsi" w:cstheme="minorBidi"/>
                <w:sz w:val="18"/>
                <w:szCs w:val="18"/>
              </w:rPr>
              <w:t>Malý a</w:t>
            </w:r>
            <w:r w:rsidR="00642A8C">
              <w:rPr>
                <w:rFonts w:asciiTheme="minorHAnsi" w:hAnsiTheme="minorHAnsi" w:cstheme="minorBidi"/>
                <w:sz w:val="18"/>
                <w:szCs w:val="18"/>
              </w:rPr>
              <w:t> </w:t>
            </w:r>
            <w:r w:rsidRPr="3ECD063A">
              <w:rPr>
                <w:rFonts w:asciiTheme="minorHAnsi" w:hAnsiTheme="minorHAnsi" w:cstheme="minorBidi"/>
                <w:sz w:val="18"/>
                <w:szCs w:val="18"/>
              </w:rPr>
              <w:t>střední podnik splňující podmínky stanovené v</w:t>
            </w:r>
            <w:r w:rsidR="00642A8C">
              <w:rPr>
                <w:rFonts w:asciiTheme="minorHAnsi" w:hAnsiTheme="minorHAnsi" w:cstheme="minorBidi"/>
                <w:sz w:val="18"/>
                <w:szCs w:val="18"/>
              </w:rPr>
              <w:t> </w:t>
            </w:r>
            <w:proofErr w:type="spellStart"/>
            <w:r w:rsidR="0E539135" w:rsidRPr="3ECD063A">
              <w:rPr>
                <w:rFonts w:asciiTheme="minorHAnsi" w:hAnsiTheme="minorHAnsi" w:cstheme="minorBidi"/>
                <w:sz w:val="18"/>
                <w:szCs w:val="18"/>
              </w:rPr>
              <w:t>Příl</w:t>
            </w:r>
            <w:proofErr w:type="spellEnd"/>
            <w:r w:rsidR="0E539135" w:rsidRPr="3ECD063A">
              <w:rPr>
                <w:rFonts w:asciiTheme="minorHAnsi" w:hAnsiTheme="minorHAnsi" w:cstheme="minorBidi"/>
                <w:sz w:val="18"/>
                <w:szCs w:val="18"/>
              </w:rPr>
              <w:t>.</w:t>
            </w:r>
            <w:r w:rsidRPr="3ECD063A">
              <w:rPr>
                <w:rFonts w:asciiTheme="minorHAnsi" w:hAnsiTheme="minorHAnsi" w:cstheme="minorBidi"/>
                <w:sz w:val="18"/>
                <w:szCs w:val="18"/>
              </w:rPr>
              <w:t xml:space="preserve"> č. 1 </w:t>
            </w:r>
            <w:r w:rsidR="00624C9C" w:rsidRPr="3ECD063A">
              <w:rPr>
                <w:rFonts w:asciiTheme="minorHAnsi" w:hAnsiTheme="minorHAnsi" w:cstheme="minorBidi"/>
                <w:sz w:val="18"/>
                <w:szCs w:val="18"/>
              </w:rPr>
              <w:t>GBER</w:t>
            </w:r>
          </w:p>
        </w:tc>
      </w:tr>
      <w:tr w:rsidR="00606EB6" w:rsidRPr="00AA5A4E" w14:paraId="20C81722" w14:textId="77777777" w:rsidTr="38A3CF87">
        <w:tc>
          <w:tcPr>
            <w:tcW w:w="1696" w:type="dxa"/>
            <w:shd w:val="clear" w:color="auto" w:fill="auto"/>
          </w:tcPr>
          <w:p w14:paraId="231292AC" w14:textId="36D4CCD4" w:rsidR="003F6602" w:rsidRPr="00AA5A4E" w:rsidRDefault="00DB2458" w:rsidP="00E03F02">
            <w:pPr>
              <w:spacing w:before="0" w:after="0"/>
              <w:rPr>
                <w:rFonts w:asciiTheme="minorHAnsi" w:hAnsiTheme="minorHAnsi"/>
                <w:sz w:val="18"/>
                <w:szCs w:val="18"/>
              </w:rPr>
            </w:pPr>
            <w:r w:rsidRPr="00AA5A4E">
              <w:rPr>
                <w:rFonts w:asciiTheme="minorHAnsi" w:hAnsiTheme="minorHAnsi"/>
                <w:sz w:val="18"/>
                <w:szCs w:val="18"/>
              </w:rPr>
              <w:t>Nařízení 2015/2120</w:t>
            </w:r>
          </w:p>
          <w:p w14:paraId="558C4546" w14:textId="5176F478" w:rsidR="003F6602" w:rsidRPr="00AA5A4E" w:rsidRDefault="003F6602" w:rsidP="00E03F02">
            <w:pPr>
              <w:spacing w:before="0" w:after="0"/>
              <w:rPr>
                <w:rFonts w:asciiTheme="minorHAnsi" w:hAnsiTheme="minorHAnsi"/>
                <w:sz w:val="18"/>
                <w:szCs w:val="18"/>
                <w:highlight w:val="yellow"/>
              </w:rPr>
            </w:pPr>
          </w:p>
        </w:tc>
        <w:tc>
          <w:tcPr>
            <w:tcW w:w="7938" w:type="dxa"/>
            <w:shd w:val="clear" w:color="auto" w:fill="auto"/>
          </w:tcPr>
          <w:p w14:paraId="014A771C" w14:textId="0E4880A7" w:rsidR="00C25F6E" w:rsidRPr="00AA5A4E" w:rsidRDefault="00DB2458" w:rsidP="00E03F02">
            <w:pPr>
              <w:spacing w:before="0" w:after="0"/>
              <w:rPr>
                <w:rFonts w:asciiTheme="minorHAnsi" w:hAnsiTheme="minorHAnsi" w:cstheme="minorHAnsi"/>
                <w:sz w:val="18"/>
                <w:szCs w:val="18"/>
              </w:rPr>
            </w:pPr>
            <w:r w:rsidRPr="00AA5A4E">
              <w:rPr>
                <w:rFonts w:asciiTheme="minorHAnsi" w:hAnsiTheme="minorHAnsi" w:cstheme="minorHAnsi"/>
                <w:sz w:val="18"/>
                <w:szCs w:val="18"/>
              </w:rPr>
              <w:t>Nařízení Evropského parlamentu a</w:t>
            </w:r>
            <w:r w:rsidR="00642A8C">
              <w:rPr>
                <w:rFonts w:asciiTheme="minorHAnsi" w:hAnsiTheme="minorHAnsi" w:cstheme="minorHAnsi"/>
                <w:sz w:val="18"/>
                <w:szCs w:val="18"/>
              </w:rPr>
              <w:t> </w:t>
            </w:r>
            <w:r w:rsidRPr="00AA5A4E">
              <w:rPr>
                <w:rFonts w:asciiTheme="minorHAnsi" w:hAnsiTheme="minorHAnsi" w:cstheme="minorHAnsi"/>
                <w:sz w:val="18"/>
                <w:szCs w:val="18"/>
              </w:rPr>
              <w:t>Rady (EU) 2015/2120, kterým se stanoví opatření týkající se přístupu k</w:t>
            </w:r>
            <w:r w:rsidR="00642A8C">
              <w:rPr>
                <w:rFonts w:asciiTheme="minorHAnsi" w:hAnsiTheme="minorHAnsi" w:cstheme="minorHAnsi"/>
                <w:sz w:val="18"/>
                <w:szCs w:val="18"/>
              </w:rPr>
              <w:t> </w:t>
            </w:r>
            <w:r w:rsidRPr="00AA5A4E">
              <w:rPr>
                <w:rFonts w:asciiTheme="minorHAnsi" w:hAnsiTheme="minorHAnsi" w:cstheme="minorHAnsi"/>
                <w:sz w:val="18"/>
                <w:szCs w:val="18"/>
              </w:rPr>
              <w:t>otevřenému internetu, v</w:t>
            </w:r>
            <w:r w:rsidR="00642A8C">
              <w:rPr>
                <w:rFonts w:asciiTheme="minorHAnsi" w:hAnsiTheme="minorHAnsi" w:cstheme="minorHAnsi"/>
                <w:sz w:val="18"/>
                <w:szCs w:val="18"/>
              </w:rPr>
              <w:t> </w:t>
            </w:r>
            <w:r w:rsidRPr="00AA5A4E">
              <w:rPr>
                <w:rFonts w:asciiTheme="minorHAnsi" w:hAnsiTheme="minorHAnsi" w:cstheme="minorHAnsi"/>
                <w:sz w:val="18"/>
                <w:szCs w:val="18"/>
              </w:rPr>
              <w:t>platném znění</w:t>
            </w:r>
          </w:p>
        </w:tc>
      </w:tr>
      <w:tr w:rsidR="0084231A" w:rsidRPr="00AA5A4E" w14:paraId="0EF23BAC" w14:textId="77777777" w:rsidTr="38A3CF87">
        <w:tc>
          <w:tcPr>
            <w:tcW w:w="1696" w:type="dxa"/>
            <w:shd w:val="clear" w:color="auto" w:fill="auto"/>
          </w:tcPr>
          <w:p w14:paraId="282BC68C" w14:textId="0F7A5922" w:rsidR="0084231A" w:rsidRPr="00AA5A4E" w:rsidRDefault="0084231A" w:rsidP="00E03F02">
            <w:pPr>
              <w:spacing w:before="0" w:after="0"/>
              <w:rPr>
                <w:rFonts w:asciiTheme="minorHAnsi" w:hAnsiTheme="minorHAnsi"/>
                <w:sz w:val="18"/>
                <w:szCs w:val="18"/>
              </w:rPr>
            </w:pPr>
            <w:r>
              <w:rPr>
                <w:rFonts w:asciiTheme="minorHAnsi" w:hAnsiTheme="minorHAnsi"/>
                <w:sz w:val="18"/>
                <w:szCs w:val="18"/>
              </w:rPr>
              <w:t>NGPON</w:t>
            </w:r>
          </w:p>
        </w:tc>
        <w:tc>
          <w:tcPr>
            <w:tcW w:w="7938" w:type="dxa"/>
            <w:shd w:val="clear" w:color="auto" w:fill="auto"/>
          </w:tcPr>
          <w:p w14:paraId="326CB1EA" w14:textId="1770A136" w:rsidR="0084231A" w:rsidRPr="00AA5A4E" w:rsidRDefault="0084231A" w:rsidP="00E03F02">
            <w:pPr>
              <w:spacing w:before="0" w:after="0"/>
              <w:rPr>
                <w:rFonts w:asciiTheme="minorHAnsi" w:hAnsiTheme="minorHAnsi" w:cstheme="minorHAnsi"/>
                <w:sz w:val="18"/>
                <w:szCs w:val="18"/>
              </w:rPr>
            </w:pPr>
            <w:proofErr w:type="spellStart"/>
            <w:r w:rsidRPr="0084231A">
              <w:rPr>
                <w:rFonts w:asciiTheme="minorHAnsi" w:hAnsiTheme="minorHAnsi" w:cstheme="minorHAnsi"/>
                <w:sz w:val="18"/>
                <w:szCs w:val="18"/>
              </w:rPr>
              <w:t>Next</w:t>
            </w:r>
            <w:proofErr w:type="spellEnd"/>
            <w:r w:rsidRPr="0084231A">
              <w:rPr>
                <w:rFonts w:asciiTheme="minorHAnsi" w:hAnsiTheme="minorHAnsi" w:cstheme="minorHAnsi"/>
                <w:sz w:val="18"/>
                <w:szCs w:val="18"/>
              </w:rPr>
              <w:t xml:space="preserve"> </w:t>
            </w:r>
            <w:proofErr w:type="spellStart"/>
            <w:r w:rsidRPr="0084231A">
              <w:rPr>
                <w:rFonts w:asciiTheme="minorHAnsi" w:hAnsiTheme="minorHAnsi" w:cstheme="minorHAnsi"/>
                <w:sz w:val="18"/>
                <w:szCs w:val="18"/>
              </w:rPr>
              <w:t>Generation</w:t>
            </w:r>
            <w:proofErr w:type="spellEnd"/>
            <w:r w:rsidRPr="0084231A">
              <w:rPr>
                <w:rFonts w:asciiTheme="minorHAnsi" w:hAnsiTheme="minorHAnsi" w:cstheme="minorHAnsi"/>
                <w:sz w:val="18"/>
                <w:szCs w:val="18"/>
              </w:rPr>
              <w:t xml:space="preserve"> </w:t>
            </w:r>
            <w:proofErr w:type="spellStart"/>
            <w:r w:rsidRPr="0084231A">
              <w:rPr>
                <w:rFonts w:asciiTheme="minorHAnsi" w:hAnsiTheme="minorHAnsi" w:cstheme="minorHAnsi"/>
                <w:sz w:val="18"/>
                <w:szCs w:val="18"/>
              </w:rPr>
              <w:t>Passive</w:t>
            </w:r>
            <w:proofErr w:type="spellEnd"/>
            <w:r w:rsidRPr="0084231A">
              <w:rPr>
                <w:rFonts w:asciiTheme="minorHAnsi" w:hAnsiTheme="minorHAnsi" w:cstheme="minorHAnsi"/>
                <w:sz w:val="18"/>
                <w:szCs w:val="18"/>
              </w:rPr>
              <w:t xml:space="preserve"> </w:t>
            </w:r>
            <w:proofErr w:type="spellStart"/>
            <w:r w:rsidRPr="0084231A">
              <w:rPr>
                <w:rFonts w:asciiTheme="minorHAnsi" w:hAnsiTheme="minorHAnsi" w:cstheme="minorHAnsi"/>
                <w:sz w:val="18"/>
                <w:szCs w:val="18"/>
              </w:rPr>
              <w:t>Optical</w:t>
            </w:r>
            <w:proofErr w:type="spellEnd"/>
            <w:r w:rsidRPr="0084231A">
              <w:rPr>
                <w:rFonts w:asciiTheme="minorHAnsi" w:hAnsiTheme="minorHAnsi" w:cstheme="minorHAnsi"/>
                <w:sz w:val="18"/>
                <w:szCs w:val="18"/>
              </w:rPr>
              <w:t xml:space="preserve"> Network 2 – Vývojový standard pro pasivní optické sítě (PON)</w:t>
            </w:r>
          </w:p>
        </w:tc>
      </w:tr>
      <w:tr w:rsidR="00B10B0E" w:rsidRPr="00AA5A4E" w14:paraId="67BEEA22" w14:textId="77777777" w:rsidTr="38A3CF87">
        <w:tc>
          <w:tcPr>
            <w:tcW w:w="1696" w:type="dxa"/>
            <w:shd w:val="clear" w:color="auto" w:fill="auto"/>
          </w:tcPr>
          <w:p w14:paraId="1A468028" w14:textId="7E922E95" w:rsidR="00B10B0E" w:rsidRPr="00AA5A4E" w:rsidRDefault="00B10B0E" w:rsidP="00E03F02">
            <w:pPr>
              <w:spacing w:before="0" w:after="0"/>
              <w:rPr>
                <w:rFonts w:asciiTheme="minorHAnsi" w:hAnsiTheme="minorHAnsi"/>
                <w:sz w:val="18"/>
                <w:szCs w:val="18"/>
              </w:rPr>
            </w:pPr>
            <w:r w:rsidRPr="00AA5A4E">
              <w:rPr>
                <w:rFonts w:asciiTheme="minorHAnsi" w:hAnsiTheme="minorHAnsi"/>
                <w:sz w:val="18"/>
                <w:szCs w:val="18"/>
              </w:rPr>
              <w:t>NPO</w:t>
            </w:r>
          </w:p>
        </w:tc>
        <w:tc>
          <w:tcPr>
            <w:tcW w:w="7938" w:type="dxa"/>
            <w:shd w:val="clear" w:color="auto" w:fill="auto"/>
          </w:tcPr>
          <w:p w14:paraId="1DAF438B" w14:textId="733087A7" w:rsidR="00B10B0E" w:rsidRPr="00AA5A4E" w:rsidRDefault="00B10B0E" w:rsidP="00E03F02">
            <w:pPr>
              <w:spacing w:before="0" w:after="0"/>
              <w:rPr>
                <w:rFonts w:asciiTheme="minorHAnsi" w:hAnsiTheme="minorHAnsi" w:cstheme="minorHAnsi"/>
                <w:sz w:val="18"/>
                <w:szCs w:val="18"/>
              </w:rPr>
            </w:pPr>
            <w:r w:rsidRPr="00AA5A4E">
              <w:rPr>
                <w:rFonts w:asciiTheme="minorHAnsi" w:hAnsiTheme="minorHAnsi" w:cstheme="minorHAnsi"/>
                <w:sz w:val="18"/>
                <w:szCs w:val="18"/>
              </w:rPr>
              <w:t>Národní plán obnovy</w:t>
            </w:r>
          </w:p>
        </w:tc>
      </w:tr>
      <w:tr w:rsidR="00AB1AF5" w:rsidRPr="00AA5A4E" w14:paraId="4EEAD09C" w14:textId="77777777" w:rsidTr="38A3CF87">
        <w:tc>
          <w:tcPr>
            <w:tcW w:w="1696" w:type="dxa"/>
            <w:shd w:val="clear" w:color="auto" w:fill="auto"/>
          </w:tcPr>
          <w:p w14:paraId="06475DF4" w14:textId="5B4E4430" w:rsidR="00AB1AF5" w:rsidRPr="00AA5A4E" w:rsidRDefault="00AB1AF5" w:rsidP="00E03F02">
            <w:pPr>
              <w:spacing w:before="0" w:after="0"/>
              <w:rPr>
                <w:rFonts w:asciiTheme="minorHAnsi" w:hAnsiTheme="minorHAnsi"/>
                <w:sz w:val="18"/>
                <w:szCs w:val="18"/>
              </w:rPr>
            </w:pPr>
            <w:r>
              <w:rPr>
                <w:rFonts w:asciiTheme="minorHAnsi" w:hAnsiTheme="minorHAnsi"/>
                <w:sz w:val="18"/>
                <w:szCs w:val="18"/>
              </w:rPr>
              <w:t>NT</w:t>
            </w:r>
          </w:p>
        </w:tc>
        <w:tc>
          <w:tcPr>
            <w:tcW w:w="7938" w:type="dxa"/>
            <w:shd w:val="clear" w:color="auto" w:fill="auto"/>
          </w:tcPr>
          <w:p w14:paraId="7AEC1B93" w14:textId="297AC4E9" w:rsidR="00AB1AF5" w:rsidRPr="00AA5A4E" w:rsidRDefault="00AB1AF5" w:rsidP="00E03F02">
            <w:pPr>
              <w:spacing w:before="0" w:after="0"/>
              <w:rPr>
                <w:rFonts w:asciiTheme="minorHAnsi" w:hAnsiTheme="minorHAnsi" w:cstheme="minorHAnsi"/>
                <w:sz w:val="18"/>
                <w:szCs w:val="18"/>
              </w:rPr>
            </w:pPr>
            <w:r>
              <w:rPr>
                <w:rFonts w:asciiTheme="minorHAnsi" w:hAnsiTheme="minorHAnsi" w:cstheme="minorHAnsi"/>
                <w:sz w:val="18"/>
                <w:szCs w:val="18"/>
              </w:rPr>
              <w:t>Síťový terminál (Network Terminal)</w:t>
            </w:r>
          </w:p>
        </w:tc>
      </w:tr>
      <w:tr w:rsidR="00B74215" w:rsidRPr="00AA5A4E" w14:paraId="79DA9438" w14:textId="77777777" w:rsidTr="38A3CF87">
        <w:tc>
          <w:tcPr>
            <w:tcW w:w="1696" w:type="dxa"/>
            <w:shd w:val="clear" w:color="auto" w:fill="auto"/>
          </w:tcPr>
          <w:p w14:paraId="66B72B34" w14:textId="5C22B7EE" w:rsidR="00B74215" w:rsidRPr="00AA5A4E" w:rsidRDefault="00B74215" w:rsidP="00E03F02">
            <w:pPr>
              <w:spacing w:before="0" w:after="0"/>
              <w:rPr>
                <w:rFonts w:asciiTheme="minorHAnsi" w:hAnsiTheme="minorHAnsi"/>
                <w:sz w:val="18"/>
                <w:szCs w:val="18"/>
              </w:rPr>
            </w:pPr>
            <w:r>
              <w:rPr>
                <w:rFonts w:asciiTheme="minorHAnsi" w:hAnsiTheme="minorHAnsi"/>
                <w:sz w:val="18"/>
                <w:szCs w:val="18"/>
              </w:rPr>
              <w:t>OBAM</w:t>
            </w:r>
          </w:p>
        </w:tc>
        <w:tc>
          <w:tcPr>
            <w:tcW w:w="7938" w:type="dxa"/>
            <w:shd w:val="clear" w:color="auto" w:fill="auto"/>
          </w:tcPr>
          <w:p w14:paraId="1C015304" w14:textId="02243B19" w:rsidR="00B74215" w:rsidRPr="00AA5A4E" w:rsidRDefault="00B74215" w:rsidP="00E03F02">
            <w:pPr>
              <w:spacing w:before="0" w:after="0"/>
              <w:rPr>
                <w:rFonts w:asciiTheme="minorHAnsi" w:hAnsiTheme="minorHAnsi"/>
                <w:sz w:val="18"/>
                <w:szCs w:val="18"/>
              </w:rPr>
            </w:pPr>
            <w:r>
              <w:rPr>
                <w:rFonts w:asciiTheme="minorHAnsi" w:hAnsiTheme="minorHAnsi"/>
                <w:sz w:val="18"/>
                <w:szCs w:val="18"/>
              </w:rPr>
              <w:t>Obytná adresní místa</w:t>
            </w:r>
          </w:p>
        </w:tc>
      </w:tr>
      <w:tr w:rsidR="00B10B0E" w:rsidRPr="00AA5A4E" w14:paraId="1A9D3839" w14:textId="77777777" w:rsidTr="38A3CF87">
        <w:tc>
          <w:tcPr>
            <w:tcW w:w="1696" w:type="dxa"/>
            <w:shd w:val="clear" w:color="auto" w:fill="auto"/>
          </w:tcPr>
          <w:p w14:paraId="07931468" w14:textId="7D41DC07" w:rsidR="00B10B0E" w:rsidRPr="00AA5A4E" w:rsidRDefault="00B10B0E" w:rsidP="00E03F02">
            <w:pPr>
              <w:spacing w:before="0" w:after="0"/>
              <w:rPr>
                <w:rFonts w:asciiTheme="minorHAnsi" w:hAnsiTheme="minorHAnsi"/>
                <w:sz w:val="18"/>
                <w:szCs w:val="18"/>
              </w:rPr>
            </w:pPr>
            <w:r w:rsidRPr="00AA5A4E">
              <w:rPr>
                <w:rFonts w:asciiTheme="minorHAnsi" w:hAnsiTheme="minorHAnsi"/>
                <w:sz w:val="18"/>
                <w:szCs w:val="18"/>
              </w:rPr>
              <w:t>OR</w:t>
            </w:r>
          </w:p>
        </w:tc>
        <w:tc>
          <w:tcPr>
            <w:tcW w:w="7938" w:type="dxa"/>
            <w:shd w:val="clear" w:color="auto" w:fill="auto"/>
          </w:tcPr>
          <w:p w14:paraId="308287B7" w14:textId="27CFCC9D" w:rsidR="00B10B0E" w:rsidRPr="00AA5A4E" w:rsidRDefault="00B10B0E" w:rsidP="00E03F02">
            <w:pPr>
              <w:spacing w:before="0" w:after="0"/>
              <w:rPr>
                <w:rFonts w:asciiTheme="minorHAnsi" w:hAnsiTheme="minorHAnsi"/>
                <w:sz w:val="18"/>
                <w:szCs w:val="18"/>
              </w:rPr>
            </w:pPr>
            <w:r w:rsidRPr="00AA5A4E">
              <w:rPr>
                <w:rFonts w:asciiTheme="minorHAnsi" w:hAnsiTheme="minorHAnsi"/>
                <w:sz w:val="18"/>
                <w:szCs w:val="18"/>
              </w:rPr>
              <w:t>Obchodní rejstřík</w:t>
            </w:r>
          </w:p>
        </w:tc>
      </w:tr>
      <w:tr w:rsidR="00602198" w:rsidRPr="00AA5A4E" w14:paraId="0E581BCD" w14:textId="77777777" w:rsidTr="38A3CF87">
        <w:tc>
          <w:tcPr>
            <w:tcW w:w="1696" w:type="dxa"/>
            <w:shd w:val="clear" w:color="auto" w:fill="auto"/>
          </w:tcPr>
          <w:p w14:paraId="35755D0A" w14:textId="5DCD964A" w:rsidR="00602198" w:rsidRPr="00AA5A4E" w:rsidRDefault="00602198" w:rsidP="00E03F02">
            <w:pPr>
              <w:spacing w:before="0" w:after="0"/>
              <w:rPr>
                <w:rFonts w:asciiTheme="minorHAnsi" w:hAnsiTheme="minorHAnsi"/>
                <w:sz w:val="18"/>
                <w:szCs w:val="18"/>
              </w:rPr>
            </w:pPr>
            <w:r>
              <w:rPr>
                <w:rFonts w:asciiTheme="minorHAnsi" w:hAnsiTheme="minorHAnsi"/>
                <w:sz w:val="18"/>
                <w:szCs w:val="18"/>
              </w:rPr>
              <w:t>OVMAM</w:t>
            </w:r>
          </w:p>
        </w:tc>
        <w:tc>
          <w:tcPr>
            <w:tcW w:w="7938" w:type="dxa"/>
            <w:shd w:val="clear" w:color="auto" w:fill="auto"/>
          </w:tcPr>
          <w:p w14:paraId="727F07B8" w14:textId="5D811C52" w:rsidR="00602198" w:rsidRPr="00AA5A4E" w:rsidRDefault="00602198" w:rsidP="00E03F02">
            <w:pPr>
              <w:spacing w:before="0" w:after="0"/>
              <w:rPr>
                <w:rFonts w:asciiTheme="minorHAnsi" w:hAnsiTheme="minorHAnsi"/>
                <w:sz w:val="18"/>
                <w:szCs w:val="18"/>
              </w:rPr>
            </w:pPr>
            <w:r>
              <w:rPr>
                <w:rFonts w:asciiTheme="minorHAnsi" w:hAnsiTheme="minorHAnsi"/>
                <w:sz w:val="18"/>
                <w:szCs w:val="18"/>
              </w:rPr>
              <w:t>Adresní místa orgánů veřejné moci</w:t>
            </w:r>
          </w:p>
        </w:tc>
      </w:tr>
      <w:tr w:rsidR="00B100E6" w:rsidRPr="00AA5A4E" w14:paraId="72191CA6" w14:textId="77777777" w:rsidTr="38A3CF87">
        <w:tc>
          <w:tcPr>
            <w:tcW w:w="1696" w:type="dxa"/>
            <w:shd w:val="clear" w:color="auto" w:fill="auto"/>
          </w:tcPr>
          <w:p w14:paraId="2BB78389" w14:textId="0B0BC785" w:rsidR="00B100E6" w:rsidRDefault="00B100E6" w:rsidP="00E03F02">
            <w:pPr>
              <w:spacing w:before="0" w:after="0"/>
              <w:rPr>
                <w:rFonts w:asciiTheme="minorHAnsi" w:hAnsiTheme="minorHAnsi"/>
                <w:sz w:val="18"/>
                <w:szCs w:val="18"/>
              </w:rPr>
            </w:pPr>
            <w:r>
              <w:rPr>
                <w:rFonts w:asciiTheme="minorHAnsi" w:hAnsiTheme="minorHAnsi"/>
                <w:sz w:val="18"/>
                <w:szCs w:val="18"/>
              </w:rPr>
              <w:t>POP</w:t>
            </w:r>
          </w:p>
        </w:tc>
        <w:tc>
          <w:tcPr>
            <w:tcW w:w="7938" w:type="dxa"/>
            <w:shd w:val="clear" w:color="auto" w:fill="auto"/>
          </w:tcPr>
          <w:p w14:paraId="3A3DDB76" w14:textId="3785A8D6" w:rsidR="00B100E6" w:rsidRDefault="00487465" w:rsidP="00E03F02">
            <w:pPr>
              <w:spacing w:before="0" w:after="0"/>
              <w:rPr>
                <w:rFonts w:asciiTheme="minorHAnsi" w:hAnsiTheme="minorHAnsi"/>
                <w:sz w:val="18"/>
                <w:szCs w:val="18"/>
              </w:rPr>
            </w:pPr>
            <w:r>
              <w:rPr>
                <w:rFonts w:asciiTheme="minorHAnsi" w:hAnsiTheme="minorHAnsi"/>
                <w:sz w:val="18"/>
                <w:szCs w:val="18"/>
              </w:rPr>
              <w:t xml:space="preserve">Point </w:t>
            </w:r>
            <w:proofErr w:type="spellStart"/>
            <w:r>
              <w:rPr>
                <w:rFonts w:asciiTheme="minorHAnsi" w:hAnsiTheme="minorHAnsi"/>
                <w:sz w:val="18"/>
                <w:szCs w:val="18"/>
              </w:rPr>
              <w:t>of</w:t>
            </w:r>
            <w:proofErr w:type="spellEnd"/>
            <w:r>
              <w:rPr>
                <w:rFonts w:asciiTheme="minorHAnsi" w:hAnsiTheme="minorHAnsi"/>
                <w:sz w:val="18"/>
                <w:szCs w:val="18"/>
              </w:rPr>
              <w:t xml:space="preserve"> Presence</w:t>
            </w:r>
          </w:p>
        </w:tc>
      </w:tr>
      <w:tr w:rsidR="0084231A" w:rsidRPr="00AA5A4E" w14:paraId="2E384C6F" w14:textId="77777777" w:rsidTr="38A3CF87">
        <w:tc>
          <w:tcPr>
            <w:tcW w:w="1696" w:type="dxa"/>
            <w:shd w:val="clear" w:color="auto" w:fill="auto"/>
          </w:tcPr>
          <w:p w14:paraId="707CB128" w14:textId="25F170A7" w:rsidR="0084231A" w:rsidRDefault="0084231A" w:rsidP="00E03F02">
            <w:pPr>
              <w:spacing w:before="0" w:after="0"/>
              <w:rPr>
                <w:rFonts w:asciiTheme="minorHAnsi" w:hAnsiTheme="minorHAnsi"/>
                <w:sz w:val="18"/>
                <w:szCs w:val="18"/>
              </w:rPr>
            </w:pPr>
            <w:proofErr w:type="spellStart"/>
            <w:r>
              <w:rPr>
                <w:rFonts w:asciiTheme="minorHAnsi" w:hAnsiTheme="minorHAnsi"/>
                <w:sz w:val="18"/>
                <w:szCs w:val="18"/>
              </w:rPr>
              <w:t>QoS</w:t>
            </w:r>
            <w:proofErr w:type="spellEnd"/>
          </w:p>
        </w:tc>
        <w:tc>
          <w:tcPr>
            <w:tcW w:w="7938" w:type="dxa"/>
            <w:shd w:val="clear" w:color="auto" w:fill="auto"/>
          </w:tcPr>
          <w:p w14:paraId="7AA5303B" w14:textId="62B01EE1" w:rsidR="0084231A" w:rsidRDefault="0084231A" w:rsidP="00E03F02">
            <w:pPr>
              <w:spacing w:before="0" w:after="0"/>
              <w:rPr>
                <w:rFonts w:asciiTheme="minorHAnsi" w:hAnsiTheme="minorHAnsi"/>
                <w:sz w:val="18"/>
                <w:szCs w:val="18"/>
              </w:rPr>
            </w:pPr>
            <w:proofErr w:type="spellStart"/>
            <w:r>
              <w:rPr>
                <w:rFonts w:asciiTheme="minorHAnsi" w:hAnsiTheme="minorHAnsi"/>
                <w:sz w:val="18"/>
                <w:szCs w:val="18"/>
              </w:rPr>
              <w:t>Quality</w:t>
            </w:r>
            <w:proofErr w:type="spellEnd"/>
            <w:r>
              <w:rPr>
                <w:rFonts w:asciiTheme="minorHAnsi" w:hAnsiTheme="minorHAnsi"/>
                <w:sz w:val="18"/>
                <w:szCs w:val="18"/>
              </w:rPr>
              <w:t xml:space="preserve"> </w:t>
            </w:r>
            <w:proofErr w:type="spellStart"/>
            <w:r>
              <w:rPr>
                <w:rFonts w:asciiTheme="minorHAnsi" w:hAnsiTheme="minorHAnsi"/>
                <w:sz w:val="18"/>
                <w:szCs w:val="18"/>
              </w:rPr>
              <w:t>of</w:t>
            </w:r>
            <w:proofErr w:type="spellEnd"/>
            <w:r>
              <w:rPr>
                <w:rFonts w:asciiTheme="minorHAnsi" w:hAnsiTheme="minorHAnsi"/>
                <w:sz w:val="18"/>
                <w:szCs w:val="18"/>
              </w:rPr>
              <w:t xml:space="preserve"> </w:t>
            </w:r>
            <w:proofErr w:type="spellStart"/>
            <w:r>
              <w:rPr>
                <w:rFonts w:asciiTheme="minorHAnsi" w:hAnsiTheme="minorHAnsi"/>
                <w:sz w:val="18"/>
                <w:szCs w:val="18"/>
              </w:rPr>
              <w:t>Service</w:t>
            </w:r>
            <w:proofErr w:type="spellEnd"/>
          </w:p>
        </w:tc>
      </w:tr>
      <w:tr w:rsidR="00B10B0E" w:rsidRPr="00AA5A4E" w14:paraId="1941E1CD" w14:textId="77777777" w:rsidTr="38A3CF87">
        <w:tc>
          <w:tcPr>
            <w:tcW w:w="1696" w:type="dxa"/>
            <w:shd w:val="clear" w:color="auto" w:fill="auto"/>
          </w:tcPr>
          <w:p w14:paraId="3EC3593C" w14:textId="28E48A5C" w:rsidR="00B10B0E" w:rsidRPr="00AA5A4E" w:rsidRDefault="00B10B0E" w:rsidP="00E03F02">
            <w:pPr>
              <w:spacing w:before="0" w:after="0"/>
              <w:rPr>
                <w:rFonts w:asciiTheme="minorHAnsi" w:hAnsiTheme="minorHAnsi"/>
                <w:sz w:val="18"/>
                <w:szCs w:val="18"/>
              </w:rPr>
            </w:pPr>
            <w:r w:rsidRPr="00AA5A4E">
              <w:rPr>
                <w:rFonts w:asciiTheme="minorHAnsi" w:hAnsiTheme="minorHAnsi"/>
                <w:sz w:val="18"/>
                <w:szCs w:val="18"/>
              </w:rPr>
              <w:t>ROA</w:t>
            </w:r>
          </w:p>
        </w:tc>
        <w:tc>
          <w:tcPr>
            <w:tcW w:w="7938" w:type="dxa"/>
            <w:shd w:val="clear" w:color="auto" w:fill="auto"/>
          </w:tcPr>
          <w:p w14:paraId="67433B2B" w14:textId="54A334FA" w:rsidR="00B10B0E" w:rsidRPr="00AA5A4E" w:rsidRDefault="00B10B0E" w:rsidP="00E03F02">
            <w:pPr>
              <w:spacing w:before="0" w:after="0"/>
              <w:rPr>
                <w:rFonts w:asciiTheme="minorHAnsi" w:hAnsiTheme="minorHAnsi"/>
                <w:sz w:val="18"/>
                <w:szCs w:val="18"/>
              </w:rPr>
            </w:pPr>
            <w:r w:rsidRPr="00AA5A4E">
              <w:rPr>
                <w:rFonts w:asciiTheme="minorHAnsi" w:hAnsiTheme="minorHAnsi"/>
                <w:sz w:val="18"/>
                <w:szCs w:val="18"/>
              </w:rPr>
              <w:t xml:space="preserve">Rentabilita aktiv (Return on </w:t>
            </w:r>
            <w:proofErr w:type="spellStart"/>
            <w:r w:rsidRPr="00AA5A4E">
              <w:rPr>
                <w:rFonts w:asciiTheme="minorHAnsi" w:hAnsiTheme="minorHAnsi"/>
                <w:sz w:val="18"/>
                <w:szCs w:val="18"/>
              </w:rPr>
              <w:t>Assets</w:t>
            </w:r>
            <w:proofErr w:type="spellEnd"/>
            <w:r w:rsidRPr="00AA5A4E">
              <w:rPr>
                <w:rFonts w:asciiTheme="minorHAnsi" w:hAnsiTheme="minorHAnsi"/>
                <w:sz w:val="18"/>
                <w:szCs w:val="18"/>
              </w:rPr>
              <w:t>)</w:t>
            </w:r>
          </w:p>
        </w:tc>
      </w:tr>
      <w:tr w:rsidR="00C87A39" w:rsidRPr="00AA5A4E" w14:paraId="0E52CA34" w14:textId="77777777" w:rsidTr="38A3CF87">
        <w:tc>
          <w:tcPr>
            <w:tcW w:w="1696" w:type="dxa"/>
            <w:shd w:val="clear" w:color="auto" w:fill="auto"/>
          </w:tcPr>
          <w:p w14:paraId="59AFBCEB" w14:textId="20F1ECFF" w:rsidR="00C87A39" w:rsidRPr="00AA5A4E" w:rsidRDefault="00C87A39" w:rsidP="00E03F02">
            <w:pPr>
              <w:spacing w:before="0" w:after="0"/>
              <w:rPr>
                <w:rFonts w:asciiTheme="minorHAnsi" w:hAnsiTheme="minorHAnsi"/>
                <w:sz w:val="18"/>
                <w:szCs w:val="18"/>
              </w:rPr>
            </w:pPr>
            <w:proofErr w:type="spellStart"/>
            <w:r w:rsidRPr="00AA5A4E">
              <w:rPr>
                <w:rFonts w:asciiTheme="minorHAnsi" w:hAnsiTheme="minorHAnsi"/>
                <w:sz w:val="18"/>
                <w:szCs w:val="18"/>
              </w:rPr>
              <w:t>RoPD</w:t>
            </w:r>
            <w:proofErr w:type="spellEnd"/>
          </w:p>
        </w:tc>
        <w:tc>
          <w:tcPr>
            <w:tcW w:w="7938" w:type="dxa"/>
            <w:shd w:val="clear" w:color="auto" w:fill="auto"/>
          </w:tcPr>
          <w:p w14:paraId="45EF7470" w14:textId="4DF21912" w:rsidR="00C87A39" w:rsidRPr="00AA5A4E" w:rsidRDefault="00C87A39" w:rsidP="00E03F02">
            <w:pPr>
              <w:spacing w:before="0" w:after="0"/>
              <w:rPr>
                <w:rFonts w:asciiTheme="minorHAnsi" w:hAnsiTheme="minorHAnsi"/>
                <w:sz w:val="18"/>
                <w:szCs w:val="18"/>
              </w:rPr>
            </w:pPr>
            <w:r w:rsidRPr="00AA5A4E">
              <w:rPr>
                <w:rFonts w:asciiTheme="minorHAnsi" w:hAnsiTheme="minorHAnsi"/>
                <w:sz w:val="18"/>
                <w:szCs w:val="18"/>
              </w:rPr>
              <w:t>Rozhodnutí o</w:t>
            </w:r>
            <w:r w:rsidR="00642A8C">
              <w:rPr>
                <w:rFonts w:asciiTheme="minorHAnsi" w:hAnsiTheme="minorHAnsi"/>
                <w:sz w:val="18"/>
                <w:szCs w:val="18"/>
              </w:rPr>
              <w:t> </w:t>
            </w:r>
            <w:r w:rsidRPr="00AA5A4E">
              <w:rPr>
                <w:rFonts w:asciiTheme="minorHAnsi" w:hAnsiTheme="minorHAnsi"/>
                <w:sz w:val="18"/>
                <w:szCs w:val="18"/>
              </w:rPr>
              <w:t>poskytnutí dotace</w:t>
            </w:r>
          </w:p>
        </w:tc>
      </w:tr>
      <w:tr w:rsidR="003F6602" w:rsidRPr="00AA5A4E" w14:paraId="31677DB6" w14:textId="77777777" w:rsidTr="38A3CF87">
        <w:tc>
          <w:tcPr>
            <w:tcW w:w="1696" w:type="dxa"/>
            <w:shd w:val="clear" w:color="auto" w:fill="auto"/>
          </w:tcPr>
          <w:p w14:paraId="6F99F89C" w14:textId="28BC5624" w:rsidR="003F6602" w:rsidRPr="00AA5A4E" w:rsidRDefault="003F6602" w:rsidP="00E03F02">
            <w:pPr>
              <w:spacing w:before="0" w:after="0"/>
              <w:rPr>
                <w:rFonts w:asciiTheme="minorHAnsi" w:hAnsiTheme="minorHAnsi"/>
                <w:sz w:val="18"/>
                <w:szCs w:val="18"/>
              </w:rPr>
            </w:pPr>
            <w:r w:rsidRPr="00AA5A4E">
              <w:rPr>
                <w:rFonts w:asciiTheme="minorHAnsi" w:hAnsiTheme="minorHAnsi"/>
                <w:sz w:val="18"/>
                <w:szCs w:val="18"/>
              </w:rPr>
              <w:t>Rozpočtová pravidla</w:t>
            </w:r>
          </w:p>
        </w:tc>
        <w:tc>
          <w:tcPr>
            <w:tcW w:w="7938" w:type="dxa"/>
            <w:shd w:val="clear" w:color="auto" w:fill="auto"/>
          </w:tcPr>
          <w:p w14:paraId="00E37761" w14:textId="4BDB5A5D" w:rsidR="003F6602" w:rsidRPr="00AA5A4E" w:rsidRDefault="00AA5A4E" w:rsidP="00E03F02">
            <w:pPr>
              <w:spacing w:before="0" w:after="0"/>
              <w:rPr>
                <w:rFonts w:asciiTheme="minorHAnsi" w:hAnsiTheme="minorHAnsi"/>
                <w:sz w:val="18"/>
                <w:szCs w:val="18"/>
              </w:rPr>
            </w:pPr>
            <w:r>
              <w:rPr>
                <w:rFonts w:asciiTheme="minorHAnsi" w:hAnsiTheme="minorHAnsi"/>
                <w:sz w:val="18"/>
                <w:szCs w:val="18"/>
              </w:rPr>
              <w:t>Z</w:t>
            </w:r>
            <w:r w:rsidR="003F6602" w:rsidRPr="00AA5A4E">
              <w:rPr>
                <w:rFonts w:asciiTheme="minorHAnsi" w:hAnsiTheme="minorHAnsi"/>
                <w:sz w:val="18"/>
                <w:szCs w:val="18"/>
              </w:rPr>
              <w:t>ákon č. 218/2000 Sb., o</w:t>
            </w:r>
            <w:r w:rsidR="00642A8C">
              <w:rPr>
                <w:rFonts w:asciiTheme="minorHAnsi" w:hAnsiTheme="minorHAnsi"/>
                <w:sz w:val="18"/>
                <w:szCs w:val="18"/>
              </w:rPr>
              <w:t> </w:t>
            </w:r>
            <w:r w:rsidR="003F6602" w:rsidRPr="00AA5A4E">
              <w:rPr>
                <w:rFonts w:asciiTheme="minorHAnsi" w:hAnsiTheme="minorHAnsi"/>
                <w:sz w:val="18"/>
                <w:szCs w:val="18"/>
              </w:rPr>
              <w:t>rozpočtových pravidlech a</w:t>
            </w:r>
            <w:r w:rsidR="00642A8C">
              <w:rPr>
                <w:rFonts w:asciiTheme="minorHAnsi" w:hAnsiTheme="minorHAnsi"/>
                <w:sz w:val="18"/>
                <w:szCs w:val="18"/>
              </w:rPr>
              <w:t> </w:t>
            </w:r>
            <w:r w:rsidR="003F6602" w:rsidRPr="00AA5A4E">
              <w:rPr>
                <w:rFonts w:asciiTheme="minorHAnsi" w:hAnsiTheme="minorHAnsi"/>
                <w:sz w:val="18"/>
                <w:szCs w:val="18"/>
              </w:rPr>
              <w:t>o změně některých dalších zákonů, v</w:t>
            </w:r>
            <w:r w:rsidR="00642A8C">
              <w:rPr>
                <w:rFonts w:asciiTheme="minorHAnsi" w:hAnsiTheme="minorHAnsi"/>
                <w:sz w:val="18"/>
                <w:szCs w:val="18"/>
              </w:rPr>
              <w:t> </w:t>
            </w:r>
            <w:r w:rsidR="003F6602" w:rsidRPr="00AA5A4E">
              <w:rPr>
                <w:rFonts w:asciiTheme="minorHAnsi" w:hAnsiTheme="minorHAnsi"/>
                <w:sz w:val="18"/>
                <w:szCs w:val="18"/>
              </w:rPr>
              <w:t>platném znění</w:t>
            </w:r>
          </w:p>
        </w:tc>
      </w:tr>
      <w:tr w:rsidR="00B10B0E" w:rsidRPr="00AA5A4E" w14:paraId="244FB78B" w14:textId="77777777" w:rsidTr="38A3CF87">
        <w:tc>
          <w:tcPr>
            <w:tcW w:w="1696" w:type="dxa"/>
            <w:shd w:val="clear" w:color="auto" w:fill="auto"/>
          </w:tcPr>
          <w:p w14:paraId="00337D81" w14:textId="2358FD31" w:rsidR="00B10B0E" w:rsidRPr="00AA5A4E" w:rsidRDefault="00B10B0E" w:rsidP="00E03F02">
            <w:pPr>
              <w:spacing w:before="0" w:after="0"/>
              <w:rPr>
                <w:rFonts w:asciiTheme="minorHAnsi" w:hAnsiTheme="minorHAnsi"/>
                <w:sz w:val="18"/>
                <w:szCs w:val="18"/>
              </w:rPr>
            </w:pPr>
            <w:r w:rsidRPr="00AA5A4E">
              <w:rPr>
                <w:rFonts w:asciiTheme="minorHAnsi" w:hAnsiTheme="minorHAnsi"/>
                <w:sz w:val="18"/>
                <w:szCs w:val="18"/>
              </w:rPr>
              <w:lastRenderedPageBreak/>
              <w:t>RRF</w:t>
            </w:r>
          </w:p>
        </w:tc>
        <w:tc>
          <w:tcPr>
            <w:tcW w:w="7938" w:type="dxa"/>
            <w:shd w:val="clear" w:color="auto" w:fill="auto"/>
          </w:tcPr>
          <w:p w14:paraId="5262687F" w14:textId="12873024" w:rsidR="00B10B0E" w:rsidRPr="00AA5A4E" w:rsidRDefault="00B10B0E" w:rsidP="00E03F02">
            <w:pPr>
              <w:spacing w:before="0" w:after="0"/>
              <w:rPr>
                <w:rFonts w:asciiTheme="minorHAnsi" w:hAnsiTheme="minorHAnsi"/>
                <w:sz w:val="18"/>
                <w:szCs w:val="18"/>
              </w:rPr>
            </w:pPr>
            <w:r w:rsidRPr="00AA5A4E">
              <w:rPr>
                <w:rFonts w:asciiTheme="minorHAnsi" w:hAnsiTheme="minorHAnsi"/>
                <w:sz w:val="18"/>
                <w:szCs w:val="18"/>
              </w:rPr>
              <w:t>Nástroj pro obnovu a</w:t>
            </w:r>
            <w:r w:rsidR="00642A8C">
              <w:rPr>
                <w:rFonts w:asciiTheme="minorHAnsi" w:hAnsiTheme="minorHAnsi"/>
                <w:sz w:val="18"/>
                <w:szCs w:val="18"/>
              </w:rPr>
              <w:t> </w:t>
            </w:r>
            <w:r w:rsidRPr="00AA5A4E">
              <w:rPr>
                <w:rFonts w:asciiTheme="minorHAnsi" w:hAnsiTheme="minorHAnsi"/>
                <w:sz w:val="18"/>
                <w:szCs w:val="18"/>
              </w:rPr>
              <w:t>odolnost (</w:t>
            </w:r>
            <w:proofErr w:type="spellStart"/>
            <w:r w:rsidRPr="00AA5A4E">
              <w:rPr>
                <w:rFonts w:asciiTheme="minorHAnsi" w:hAnsiTheme="minorHAnsi"/>
                <w:sz w:val="18"/>
                <w:szCs w:val="18"/>
              </w:rPr>
              <w:t>Recovery</w:t>
            </w:r>
            <w:proofErr w:type="spellEnd"/>
            <w:r w:rsidRPr="00AA5A4E">
              <w:rPr>
                <w:rFonts w:asciiTheme="minorHAnsi" w:hAnsiTheme="minorHAnsi"/>
                <w:sz w:val="18"/>
                <w:szCs w:val="18"/>
              </w:rPr>
              <w:t xml:space="preserve"> and </w:t>
            </w:r>
            <w:proofErr w:type="spellStart"/>
            <w:r w:rsidRPr="00AA5A4E">
              <w:rPr>
                <w:rFonts w:asciiTheme="minorHAnsi" w:hAnsiTheme="minorHAnsi"/>
                <w:sz w:val="18"/>
                <w:szCs w:val="18"/>
              </w:rPr>
              <w:t>Resilience</w:t>
            </w:r>
            <w:proofErr w:type="spellEnd"/>
            <w:r w:rsidRPr="00AA5A4E">
              <w:rPr>
                <w:rFonts w:asciiTheme="minorHAnsi" w:hAnsiTheme="minorHAnsi"/>
                <w:sz w:val="18"/>
                <w:szCs w:val="18"/>
              </w:rPr>
              <w:t xml:space="preserve"> </w:t>
            </w:r>
            <w:proofErr w:type="spellStart"/>
            <w:r w:rsidRPr="00AA5A4E">
              <w:rPr>
                <w:rFonts w:asciiTheme="minorHAnsi" w:hAnsiTheme="minorHAnsi"/>
                <w:sz w:val="18"/>
                <w:szCs w:val="18"/>
              </w:rPr>
              <w:t>Facility</w:t>
            </w:r>
            <w:proofErr w:type="spellEnd"/>
            <w:r w:rsidRPr="00AA5A4E">
              <w:rPr>
                <w:rFonts w:asciiTheme="minorHAnsi" w:hAnsiTheme="minorHAnsi"/>
                <w:sz w:val="18"/>
                <w:szCs w:val="18"/>
              </w:rPr>
              <w:t>)</w:t>
            </w:r>
          </w:p>
        </w:tc>
      </w:tr>
      <w:tr w:rsidR="009D6467" w:rsidRPr="00AA5A4E" w14:paraId="27C76971" w14:textId="77777777" w:rsidTr="38A3CF87">
        <w:tc>
          <w:tcPr>
            <w:tcW w:w="1696" w:type="dxa"/>
            <w:shd w:val="clear" w:color="auto" w:fill="auto"/>
          </w:tcPr>
          <w:p w14:paraId="1D134CCB" w14:textId="0E44E322" w:rsidR="009D6467" w:rsidRPr="00AA5A4E" w:rsidRDefault="009D6467" w:rsidP="00E03F02">
            <w:pPr>
              <w:spacing w:before="0" w:after="0"/>
              <w:rPr>
                <w:rFonts w:asciiTheme="minorHAnsi" w:hAnsiTheme="minorHAnsi"/>
                <w:sz w:val="18"/>
                <w:szCs w:val="18"/>
              </w:rPr>
            </w:pPr>
            <w:r>
              <w:rPr>
                <w:rFonts w:asciiTheme="minorHAnsi" w:hAnsiTheme="minorHAnsi"/>
                <w:sz w:val="18"/>
                <w:szCs w:val="18"/>
              </w:rPr>
              <w:t>RÚIAN</w:t>
            </w:r>
          </w:p>
        </w:tc>
        <w:tc>
          <w:tcPr>
            <w:tcW w:w="7938" w:type="dxa"/>
            <w:shd w:val="clear" w:color="auto" w:fill="auto"/>
          </w:tcPr>
          <w:p w14:paraId="0875BC59" w14:textId="33752D69" w:rsidR="009D6467" w:rsidRPr="00AA5A4E" w:rsidRDefault="009D6467" w:rsidP="00E03F02">
            <w:pPr>
              <w:spacing w:before="0" w:after="0"/>
              <w:rPr>
                <w:rFonts w:asciiTheme="minorHAnsi" w:hAnsiTheme="minorHAnsi"/>
                <w:sz w:val="18"/>
                <w:szCs w:val="18"/>
              </w:rPr>
            </w:pPr>
            <w:r>
              <w:rPr>
                <w:rFonts w:asciiTheme="minorHAnsi" w:hAnsiTheme="minorHAnsi"/>
                <w:sz w:val="18"/>
                <w:szCs w:val="18"/>
              </w:rPr>
              <w:t>Registr územní identifikace adres nemovitostí</w:t>
            </w:r>
          </w:p>
        </w:tc>
      </w:tr>
      <w:tr w:rsidR="00F52789" w:rsidRPr="00AA5A4E" w14:paraId="43E6FE90" w14:textId="77777777" w:rsidTr="38A3CF87">
        <w:tc>
          <w:tcPr>
            <w:tcW w:w="1696" w:type="dxa"/>
            <w:shd w:val="clear" w:color="auto" w:fill="auto"/>
          </w:tcPr>
          <w:p w14:paraId="7ABBEE90" w14:textId="70391D6A" w:rsidR="00F52789" w:rsidRPr="00AA5A4E" w:rsidRDefault="00F52789" w:rsidP="00E03F02">
            <w:pPr>
              <w:spacing w:before="0" w:after="0"/>
              <w:rPr>
                <w:rFonts w:asciiTheme="minorHAnsi" w:hAnsiTheme="minorHAnsi"/>
                <w:sz w:val="18"/>
                <w:szCs w:val="18"/>
              </w:rPr>
            </w:pPr>
            <w:r w:rsidRPr="00AA5A4E">
              <w:rPr>
                <w:rFonts w:asciiTheme="minorHAnsi" w:hAnsiTheme="minorHAnsi"/>
                <w:sz w:val="18"/>
                <w:szCs w:val="18"/>
              </w:rPr>
              <w:t>ŘO</w:t>
            </w:r>
          </w:p>
        </w:tc>
        <w:tc>
          <w:tcPr>
            <w:tcW w:w="7938" w:type="dxa"/>
            <w:shd w:val="clear" w:color="auto" w:fill="auto"/>
          </w:tcPr>
          <w:p w14:paraId="16BBF65D" w14:textId="0302BC1B" w:rsidR="00F52789" w:rsidRPr="00AA5A4E" w:rsidRDefault="00F52789" w:rsidP="00E03F02">
            <w:pPr>
              <w:spacing w:before="0" w:after="0"/>
              <w:rPr>
                <w:rFonts w:asciiTheme="minorHAnsi" w:hAnsiTheme="minorHAnsi"/>
                <w:sz w:val="18"/>
                <w:szCs w:val="18"/>
              </w:rPr>
            </w:pPr>
            <w:r w:rsidRPr="00AA5A4E">
              <w:rPr>
                <w:rFonts w:asciiTheme="minorHAnsi" w:hAnsiTheme="minorHAnsi"/>
                <w:sz w:val="18"/>
                <w:szCs w:val="18"/>
              </w:rPr>
              <w:t>Řídicí orgán</w:t>
            </w:r>
          </w:p>
        </w:tc>
      </w:tr>
      <w:tr w:rsidR="00B91C94" w:rsidRPr="00AA5A4E" w14:paraId="45068488" w14:textId="77777777" w:rsidTr="38A3CF87">
        <w:tc>
          <w:tcPr>
            <w:tcW w:w="1696" w:type="dxa"/>
            <w:shd w:val="clear" w:color="auto" w:fill="auto"/>
          </w:tcPr>
          <w:p w14:paraId="2CE09E16" w14:textId="523EB9A6" w:rsidR="00B91C94" w:rsidRDefault="00B91C94" w:rsidP="00E03F02">
            <w:pPr>
              <w:spacing w:before="0" w:after="0"/>
              <w:rPr>
                <w:rFonts w:asciiTheme="minorHAnsi" w:hAnsiTheme="minorHAnsi"/>
                <w:sz w:val="18"/>
                <w:szCs w:val="18"/>
              </w:rPr>
            </w:pPr>
            <w:r>
              <w:rPr>
                <w:rFonts w:asciiTheme="minorHAnsi" w:hAnsiTheme="minorHAnsi"/>
                <w:sz w:val="18"/>
                <w:szCs w:val="18"/>
              </w:rPr>
              <w:t>SEK</w:t>
            </w:r>
          </w:p>
        </w:tc>
        <w:tc>
          <w:tcPr>
            <w:tcW w:w="7938" w:type="dxa"/>
            <w:shd w:val="clear" w:color="auto" w:fill="auto"/>
          </w:tcPr>
          <w:p w14:paraId="401D7461" w14:textId="14D25A11" w:rsidR="00B91C94" w:rsidRDefault="00B91C94" w:rsidP="38A3CF87">
            <w:pPr>
              <w:spacing w:before="0" w:after="0"/>
              <w:rPr>
                <w:rFonts w:asciiTheme="minorHAnsi" w:hAnsiTheme="minorHAnsi"/>
                <w:sz w:val="18"/>
                <w:szCs w:val="18"/>
              </w:rPr>
            </w:pPr>
            <w:r w:rsidRPr="38A3CF87">
              <w:rPr>
                <w:rFonts w:asciiTheme="minorHAnsi" w:hAnsiTheme="minorHAnsi"/>
                <w:sz w:val="18"/>
                <w:szCs w:val="18"/>
              </w:rPr>
              <w:t>Sítě elektronických komunikací</w:t>
            </w:r>
          </w:p>
        </w:tc>
      </w:tr>
      <w:tr w:rsidR="00DD7EFF" w:rsidRPr="00AA5A4E" w14:paraId="7515F664" w14:textId="77777777" w:rsidTr="38A3CF87">
        <w:tc>
          <w:tcPr>
            <w:tcW w:w="1696" w:type="dxa"/>
            <w:shd w:val="clear" w:color="auto" w:fill="auto"/>
          </w:tcPr>
          <w:p w14:paraId="044F733A" w14:textId="4AA6E41E" w:rsidR="00DD7EFF" w:rsidRDefault="00DD7EFF" w:rsidP="00E03F02">
            <w:pPr>
              <w:spacing w:before="0" w:after="0"/>
              <w:rPr>
                <w:rFonts w:asciiTheme="minorHAnsi" w:hAnsiTheme="minorHAnsi"/>
                <w:sz w:val="18"/>
                <w:szCs w:val="18"/>
              </w:rPr>
            </w:pPr>
            <w:r>
              <w:rPr>
                <w:rFonts w:asciiTheme="minorHAnsi" w:hAnsiTheme="minorHAnsi"/>
                <w:sz w:val="18"/>
                <w:szCs w:val="18"/>
              </w:rPr>
              <w:t>SI</w:t>
            </w:r>
          </w:p>
        </w:tc>
        <w:tc>
          <w:tcPr>
            <w:tcW w:w="7938" w:type="dxa"/>
            <w:shd w:val="clear" w:color="auto" w:fill="auto"/>
          </w:tcPr>
          <w:p w14:paraId="77042540" w14:textId="02FC5BF0" w:rsidR="00DD7EFF" w:rsidRDefault="00DD7EFF" w:rsidP="00E03F02">
            <w:pPr>
              <w:spacing w:before="0" w:after="0"/>
              <w:rPr>
                <w:rFonts w:asciiTheme="minorHAnsi" w:hAnsiTheme="minorHAnsi"/>
                <w:sz w:val="18"/>
                <w:szCs w:val="18"/>
              </w:rPr>
            </w:pPr>
            <w:r>
              <w:rPr>
                <w:rFonts w:asciiTheme="minorHAnsi" w:hAnsiTheme="minorHAnsi"/>
                <w:sz w:val="18"/>
                <w:szCs w:val="18"/>
              </w:rPr>
              <w:t>Subjekt implementace</w:t>
            </w:r>
          </w:p>
        </w:tc>
      </w:tr>
      <w:tr w:rsidR="00451182" w:rsidRPr="00AA5A4E" w14:paraId="54C44F72" w14:textId="77777777" w:rsidTr="38A3CF87">
        <w:tc>
          <w:tcPr>
            <w:tcW w:w="1696" w:type="dxa"/>
            <w:shd w:val="clear" w:color="auto" w:fill="auto"/>
          </w:tcPr>
          <w:p w14:paraId="6212F78E" w14:textId="0CD9010D" w:rsidR="00451182" w:rsidRDefault="00451182" w:rsidP="00E03F02">
            <w:pPr>
              <w:spacing w:before="0" w:after="0"/>
              <w:rPr>
                <w:rFonts w:asciiTheme="minorHAnsi" w:hAnsiTheme="minorHAnsi"/>
                <w:sz w:val="18"/>
                <w:szCs w:val="18"/>
              </w:rPr>
            </w:pPr>
            <w:r>
              <w:rPr>
                <w:rFonts w:asciiTheme="minorHAnsi" w:hAnsiTheme="minorHAnsi"/>
                <w:sz w:val="18"/>
                <w:szCs w:val="18"/>
              </w:rPr>
              <w:t>SCOBAM</w:t>
            </w:r>
          </w:p>
        </w:tc>
        <w:tc>
          <w:tcPr>
            <w:tcW w:w="7938" w:type="dxa"/>
            <w:shd w:val="clear" w:color="auto" w:fill="auto"/>
          </w:tcPr>
          <w:p w14:paraId="0CAFF12F" w14:textId="4932F445" w:rsidR="00451182" w:rsidRPr="00AA5A4E" w:rsidRDefault="0076399E" w:rsidP="00E03F02">
            <w:pPr>
              <w:spacing w:before="0" w:after="0"/>
              <w:rPr>
                <w:rFonts w:asciiTheme="minorHAnsi" w:hAnsiTheme="minorHAnsi"/>
                <w:sz w:val="18"/>
                <w:szCs w:val="18"/>
              </w:rPr>
            </w:pPr>
            <w:r>
              <w:rPr>
                <w:rFonts w:asciiTheme="minorHAnsi" w:hAnsiTheme="minorHAnsi"/>
                <w:sz w:val="18"/>
                <w:szCs w:val="18"/>
              </w:rPr>
              <w:t>Souhrnné označení adresních míst OBAM, OVMAM a</w:t>
            </w:r>
            <w:r w:rsidR="00642A8C">
              <w:rPr>
                <w:rFonts w:asciiTheme="minorHAnsi" w:hAnsiTheme="minorHAnsi"/>
                <w:sz w:val="18"/>
                <w:szCs w:val="18"/>
              </w:rPr>
              <w:t> </w:t>
            </w:r>
            <w:r>
              <w:rPr>
                <w:rFonts w:asciiTheme="minorHAnsi" w:hAnsiTheme="minorHAnsi"/>
                <w:sz w:val="18"/>
                <w:szCs w:val="18"/>
              </w:rPr>
              <w:t>SOCAM</w:t>
            </w:r>
          </w:p>
        </w:tc>
      </w:tr>
      <w:tr w:rsidR="00602198" w:rsidRPr="00AA5A4E" w14:paraId="400F3A07" w14:textId="77777777" w:rsidTr="38A3CF87">
        <w:tc>
          <w:tcPr>
            <w:tcW w:w="1696" w:type="dxa"/>
            <w:shd w:val="clear" w:color="auto" w:fill="auto"/>
          </w:tcPr>
          <w:p w14:paraId="4C3588CC" w14:textId="115C0DA1" w:rsidR="00602198" w:rsidRPr="00AA5A4E" w:rsidRDefault="00451182" w:rsidP="00E03F02">
            <w:pPr>
              <w:spacing w:before="0" w:after="0"/>
              <w:rPr>
                <w:rFonts w:asciiTheme="minorHAnsi" w:hAnsiTheme="minorHAnsi"/>
                <w:sz w:val="18"/>
                <w:szCs w:val="18"/>
              </w:rPr>
            </w:pPr>
            <w:r>
              <w:rPr>
                <w:rFonts w:asciiTheme="minorHAnsi" w:hAnsiTheme="minorHAnsi"/>
                <w:sz w:val="18"/>
                <w:szCs w:val="18"/>
              </w:rPr>
              <w:t>SOCAM</w:t>
            </w:r>
          </w:p>
        </w:tc>
        <w:tc>
          <w:tcPr>
            <w:tcW w:w="7938" w:type="dxa"/>
            <w:shd w:val="clear" w:color="auto" w:fill="auto"/>
          </w:tcPr>
          <w:p w14:paraId="3CCDD91E" w14:textId="2630A770" w:rsidR="00602198" w:rsidRPr="00AA5A4E" w:rsidRDefault="00451182" w:rsidP="00E03F02">
            <w:pPr>
              <w:spacing w:before="0" w:after="0"/>
              <w:rPr>
                <w:rFonts w:asciiTheme="minorHAnsi" w:hAnsiTheme="minorHAnsi"/>
                <w:sz w:val="18"/>
                <w:szCs w:val="18"/>
              </w:rPr>
            </w:pPr>
            <w:r>
              <w:rPr>
                <w:rFonts w:asciiTheme="minorHAnsi" w:hAnsiTheme="minorHAnsi"/>
                <w:sz w:val="18"/>
                <w:szCs w:val="18"/>
              </w:rPr>
              <w:t>Adresní místa socioekonomických aktérů</w:t>
            </w:r>
          </w:p>
        </w:tc>
      </w:tr>
      <w:tr w:rsidR="00732706" w:rsidRPr="00AA5A4E" w14:paraId="5C640ED0" w14:textId="77777777" w:rsidTr="38A3CF87">
        <w:tc>
          <w:tcPr>
            <w:tcW w:w="1696" w:type="dxa"/>
            <w:shd w:val="clear" w:color="auto" w:fill="auto"/>
          </w:tcPr>
          <w:p w14:paraId="187C9F8D" w14:textId="30C82A21" w:rsidR="00732706" w:rsidRPr="00AA5A4E" w:rsidRDefault="00732706" w:rsidP="00E03F02">
            <w:pPr>
              <w:spacing w:before="0" w:after="0"/>
              <w:rPr>
                <w:rFonts w:asciiTheme="minorHAnsi" w:hAnsiTheme="minorHAnsi"/>
                <w:sz w:val="18"/>
                <w:szCs w:val="18"/>
              </w:rPr>
            </w:pPr>
            <w:r>
              <w:rPr>
                <w:rFonts w:asciiTheme="minorHAnsi" w:hAnsiTheme="minorHAnsi"/>
                <w:sz w:val="18"/>
                <w:szCs w:val="18"/>
              </w:rPr>
              <w:t>SOHZ</w:t>
            </w:r>
          </w:p>
        </w:tc>
        <w:tc>
          <w:tcPr>
            <w:tcW w:w="7938" w:type="dxa"/>
            <w:shd w:val="clear" w:color="auto" w:fill="auto"/>
          </w:tcPr>
          <w:p w14:paraId="0001B407" w14:textId="64E4C606" w:rsidR="00732706" w:rsidRPr="00AA5A4E" w:rsidRDefault="00732706" w:rsidP="00E03F02">
            <w:pPr>
              <w:spacing w:before="0" w:after="0"/>
              <w:rPr>
                <w:rFonts w:asciiTheme="minorHAnsi" w:hAnsiTheme="minorHAnsi"/>
                <w:sz w:val="18"/>
                <w:szCs w:val="18"/>
              </w:rPr>
            </w:pPr>
            <w:r>
              <w:rPr>
                <w:rFonts w:asciiTheme="minorHAnsi" w:hAnsiTheme="minorHAnsi"/>
                <w:sz w:val="18"/>
                <w:szCs w:val="18"/>
              </w:rPr>
              <w:t>Služby obecného hospodářského zájmu</w:t>
            </w:r>
          </w:p>
        </w:tc>
      </w:tr>
      <w:tr w:rsidR="00E44E48" w:rsidRPr="00AA5A4E" w14:paraId="0990AC55" w14:textId="77777777" w:rsidTr="38A3CF87">
        <w:tc>
          <w:tcPr>
            <w:tcW w:w="1696" w:type="dxa"/>
            <w:shd w:val="clear" w:color="auto" w:fill="auto"/>
          </w:tcPr>
          <w:p w14:paraId="0906B11C" w14:textId="7D41F4A6" w:rsidR="00E44E48" w:rsidRPr="00AA5A4E" w:rsidRDefault="00E44E48" w:rsidP="00E03F02">
            <w:pPr>
              <w:spacing w:before="0" w:after="0"/>
              <w:rPr>
                <w:rFonts w:asciiTheme="minorHAnsi" w:hAnsiTheme="minorHAnsi"/>
                <w:sz w:val="18"/>
                <w:szCs w:val="18"/>
              </w:rPr>
            </w:pPr>
            <w:r>
              <w:rPr>
                <w:rFonts w:asciiTheme="minorHAnsi" w:hAnsiTheme="minorHAnsi"/>
                <w:sz w:val="18"/>
                <w:szCs w:val="18"/>
              </w:rPr>
              <w:t>VHCN</w:t>
            </w:r>
          </w:p>
        </w:tc>
        <w:tc>
          <w:tcPr>
            <w:tcW w:w="7938" w:type="dxa"/>
            <w:shd w:val="clear" w:color="auto" w:fill="auto"/>
          </w:tcPr>
          <w:p w14:paraId="60C53BB6" w14:textId="059CC892" w:rsidR="00E44E48" w:rsidRPr="00AA5A4E" w:rsidRDefault="00E44E48" w:rsidP="00E03F02">
            <w:pPr>
              <w:spacing w:before="0" w:after="0"/>
              <w:rPr>
                <w:rFonts w:asciiTheme="minorHAnsi" w:hAnsiTheme="minorHAnsi"/>
                <w:sz w:val="18"/>
                <w:szCs w:val="18"/>
              </w:rPr>
            </w:pPr>
            <w:r>
              <w:rPr>
                <w:rFonts w:asciiTheme="minorHAnsi" w:hAnsiTheme="minorHAnsi"/>
                <w:sz w:val="18"/>
                <w:szCs w:val="18"/>
              </w:rPr>
              <w:t>Sítě s</w:t>
            </w:r>
            <w:r w:rsidR="00642A8C">
              <w:rPr>
                <w:rFonts w:asciiTheme="minorHAnsi" w:hAnsiTheme="minorHAnsi"/>
                <w:sz w:val="18"/>
                <w:szCs w:val="18"/>
              </w:rPr>
              <w:t> </w:t>
            </w:r>
            <w:r>
              <w:rPr>
                <w:rFonts w:asciiTheme="minorHAnsi" w:hAnsiTheme="minorHAnsi"/>
                <w:sz w:val="18"/>
                <w:szCs w:val="18"/>
              </w:rPr>
              <w:t>velmi vysokou kapacitou</w:t>
            </w:r>
            <w:r w:rsidR="00F87122">
              <w:rPr>
                <w:rFonts w:asciiTheme="minorHAnsi" w:hAnsiTheme="minorHAnsi"/>
                <w:sz w:val="18"/>
                <w:szCs w:val="18"/>
              </w:rPr>
              <w:t xml:space="preserve"> (Very </w:t>
            </w:r>
            <w:proofErr w:type="spellStart"/>
            <w:r w:rsidR="00F87122">
              <w:rPr>
                <w:rFonts w:asciiTheme="minorHAnsi" w:hAnsiTheme="minorHAnsi"/>
                <w:sz w:val="18"/>
                <w:szCs w:val="18"/>
              </w:rPr>
              <w:t>High</w:t>
            </w:r>
            <w:proofErr w:type="spellEnd"/>
            <w:r w:rsidR="00F87122">
              <w:rPr>
                <w:rFonts w:asciiTheme="minorHAnsi" w:hAnsiTheme="minorHAnsi"/>
                <w:sz w:val="18"/>
                <w:szCs w:val="18"/>
              </w:rPr>
              <w:t xml:space="preserve"> </w:t>
            </w:r>
            <w:proofErr w:type="spellStart"/>
            <w:r w:rsidR="00F87122">
              <w:rPr>
                <w:rFonts w:asciiTheme="minorHAnsi" w:hAnsiTheme="minorHAnsi"/>
                <w:sz w:val="18"/>
                <w:szCs w:val="18"/>
              </w:rPr>
              <w:t>Capacity</w:t>
            </w:r>
            <w:proofErr w:type="spellEnd"/>
            <w:r w:rsidR="00F87122">
              <w:rPr>
                <w:rFonts w:asciiTheme="minorHAnsi" w:hAnsiTheme="minorHAnsi"/>
                <w:sz w:val="18"/>
                <w:szCs w:val="18"/>
              </w:rPr>
              <w:t xml:space="preserve"> </w:t>
            </w:r>
            <w:proofErr w:type="spellStart"/>
            <w:r w:rsidR="00F87122">
              <w:rPr>
                <w:rFonts w:asciiTheme="minorHAnsi" w:hAnsiTheme="minorHAnsi"/>
                <w:sz w:val="18"/>
                <w:szCs w:val="18"/>
              </w:rPr>
              <w:t>Networks</w:t>
            </w:r>
            <w:proofErr w:type="spellEnd"/>
            <w:r w:rsidR="00F87122">
              <w:rPr>
                <w:rFonts w:asciiTheme="minorHAnsi" w:hAnsiTheme="minorHAnsi"/>
                <w:sz w:val="18"/>
                <w:szCs w:val="18"/>
              </w:rPr>
              <w:t>), též jen „vysokokapacitní sítě“</w:t>
            </w:r>
          </w:p>
        </w:tc>
      </w:tr>
      <w:tr w:rsidR="003E13C3" w:rsidRPr="00AA5A4E" w14:paraId="0E70B6AB" w14:textId="77777777" w:rsidTr="38A3CF87">
        <w:tc>
          <w:tcPr>
            <w:tcW w:w="1696" w:type="dxa"/>
            <w:shd w:val="clear" w:color="auto" w:fill="auto"/>
          </w:tcPr>
          <w:p w14:paraId="05121042" w14:textId="4CF3FC6B" w:rsidR="003E13C3" w:rsidRPr="00AA5A4E" w:rsidRDefault="003E13C3" w:rsidP="0D42E7CD">
            <w:pPr>
              <w:spacing w:before="0" w:after="0"/>
              <w:rPr>
                <w:rFonts w:asciiTheme="minorHAnsi" w:hAnsiTheme="minorHAnsi"/>
                <w:sz w:val="18"/>
                <w:szCs w:val="18"/>
              </w:rPr>
            </w:pPr>
            <w:r w:rsidRPr="0D42E7CD">
              <w:rPr>
                <w:rFonts w:asciiTheme="minorHAnsi" w:hAnsiTheme="minorHAnsi"/>
                <w:sz w:val="18"/>
                <w:szCs w:val="18"/>
              </w:rPr>
              <w:t>VK</w:t>
            </w:r>
          </w:p>
        </w:tc>
        <w:tc>
          <w:tcPr>
            <w:tcW w:w="7938" w:type="dxa"/>
            <w:shd w:val="clear" w:color="auto" w:fill="auto"/>
          </w:tcPr>
          <w:p w14:paraId="21066C2D" w14:textId="3343A802" w:rsidR="003E13C3" w:rsidRPr="00AA5A4E" w:rsidRDefault="003E13C3" w:rsidP="00E03F02">
            <w:pPr>
              <w:spacing w:before="0" w:after="0"/>
              <w:rPr>
                <w:rFonts w:asciiTheme="minorHAnsi" w:hAnsiTheme="minorHAnsi"/>
                <w:sz w:val="18"/>
                <w:szCs w:val="18"/>
              </w:rPr>
            </w:pPr>
            <w:r>
              <w:rPr>
                <w:rFonts w:asciiTheme="minorHAnsi" w:hAnsiTheme="minorHAnsi"/>
                <w:sz w:val="18"/>
                <w:szCs w:val="18"/>
              </w:rPr>
              <w:t>Vlastník komponenty</w:t>
            </w:r>
          </w:p>
        </w:tc>
      </w:tr>
      <w:tr w:rsidR="00C87A39" w:rsidRPr="00AA5A4E" w14:paraId="385161B5" w14:textId="77777777" w:rsidTr="38A3CF87">
        <w:tc>
          <w:tcPr>
            <w:tcW w:w="1696" w:type="dxa"/>
            <w:shd w:val="clear" w:color="auto" w:fill="auto"/>
          </w:tcPr>
          <w:p w14:paraId="281DB6A3" w14:textId="39A24ECC" w:rsidR="00C87A39" w:rsidRPr="00AA5A4E" w:rsidRDefault="00C87A39" w:rsidP="0D42E7CD">
            <w:pPr>
              <w:spacing w:before="0" w:after="0"/>
              <w:rPr>
                <w:rFonts w:asciiTheme="minorHAnsi" w:hAnsiTheme="minorHAnsi"/>
                <w:sz w:val="18"/>
                <w:szCs w:val="18"/>
              </w:rPr>
            </w:pPr>
            <w:proofErr w:type="spellStart"/>
            <w:r w:rsidRPr="0D42E7CD">
              <w:rPr>
                <w:rFonts w:asciiTheme="minorHAnsi" w:hAnsiTheme="minorHAnsi"/>
                <w:sz w:val="18"/>
                <w:szCs w:val="18"/>
              </w:rPr>
              <w:t>VKo</w:t>
            </w:r>
            <w:proofErr w:type="spellEnd"/>
          </w:p>
        </w:tc>
        <w:tc>
          <w:tcPr>
            <w:tcW w:w="7938" w:type="dxa"/>
            <w:shd w:val="clear" w:color="auto" w:fill="auto"/>
          </w:tcPr>
          <w:p w14:paraId="16F4619C" w14:textId="4868C7F2" w:rsidR="00C87A39" w:rsidRPr="00AA5A4E" w:rsidRDefault="00C87A39" w:rsidP="00E03F02">
            <w:pPr>
              <w:spacing w:before="0" w:after="0"/>
              <w:rPr>
                <w:rFonts w:asciiTheme="minorHAnsi" w:hAnsiTheme="minorHAnsi"/>
                <w:sz w:val="18"/>
                <w:szCs w:val="18"/>
              </w:rPr>
            </w:pPr>
            <w:r w:rsidRPr="00AA5A4E">
              <w:rPr>
                <w:rFonts w:asciiTheme="minorHAnsi" w:hAnsiTheme="minorHAnsi"/>
                <w:sz w:val="18"/>
                <w:szCs w:val="18"/>
              </w:rPr>
              <w:t>Výběrová komise</w:t>
            </w:r>
          </w:p>
        </w:tc>
      </w:tr>
      <w:tr w:rsidR="0084231A" w:rsidRPr="00AA5A4E" w14:paraId="5F50CD83" w14:textId="77777777" w:rsidTr="38A3CF87">
        <w:tc>
          <w:tcPr>
            <w:tcW w:w="1696" w:type="dxa"/>
            <w:shd w:val="clear" w:color="auto" w:fill="auto"/>
          </w:tcPr>
          <w:p w14:paraId="69EB4A13" w14:textId="6B2AE62E" w:rsidR="0084231A" w:rsidRPr="00AA5A4E" w:rsidRDefault="0084231A" w:rsidP="00E03F02">
            <w:pPr>
              <w:spacing w:before="0" w:after="0"/>
              <w:rPr>
                <w:rFonts w:asciiTheme="minorHAnsi" w:hAnsiTheme="minorHAnsi"/>
                <w:sz w:val="18"/>
                <w:szCs w:val="18"/>
              </w:rPr>
            </w:pPr>
            <w:r>
              <w:rPr>
                <w:rFonts w:asciiTheme="minorHAnsi" w:hAnsiTheme="minorHAnsi"/>
                <w:sz w:val="18"/>
                <w:szCs w:val="18"/>
              </w:rPr>
              <w:t>VLAN</w:t>
            </w:r>
          </w:p>
        </w:tc>
        <w:tc>
          <w:tcPr>
            <w:tcW w:w="7938" w:type="dxa"/>
            <w:shd w:val="clear" w:color="auto" w:fill="auto"/>
          </w:tcPr>
          <w:p w14:paraId="0285BA82" w14:textId="4B87F1FC" w:rsidR="0084231A" w:rsidRPr="00AA5A4E" w:rsidRDefault="0084231A" w:rsidP="00E03F02">
            <w:pPr>
              <w:spacing w:before="0" w:after="0"/>
              <w:rPr>
                <w:rFonts w:asciiTheme="minorHAnsi" w:hAnsiTheme="minorHAnsi"/>
                <w:sz w:val="18"/>
                <w:szCs w:val="18"/>
              </w:rPr>
            </w:pPr>
            <w:proofErr w:type="spellStart"/>
            <w:r w:rsidRPr="0084231A">
              <w:rPr>
                <w:rFonts w:asciiTheme="minorHAnsi" w:hAnsiTheme="minorHAnsi"/>
                <w:sz w:val="18"/>
                <w:szCs w:val="18"/>
              </w:rPr>
              <w:t>Virtual</w:t>
            </w:r>
            <w:proofErr w:type="spellEnd"/>
            <w:r w:rsidRPr="0084231A">
              <w:rPr>
                <w:rFonts w:asciiTheme="minorHAnsi" w:hAnsiTheme="minorHAnsi"/>
                <w:sz w:val="18"/>
                <w:szCs w:val="18"/>
              </w:rPr>
              <w:t xml:space="preserve"> LAN (IEEE 802.1Q), Standard lokální sítě definovaný ITU</w:t>
            </w:r>
          </w:p>
        </w:tc>
      </w:tr>
      <w:tr w:rsidR="007A5F54" w:rsidRPr="00AA5A4E" w14:paraId="7FDAAC92" w14:textId="77777777" w:rsidTr="38A3CF87">
        <w:tc>
          <w:tcPr>
            <w:tcW w:w="1696" w:type="dxa"/>
            <w:shd w:val="clear" w:color="auto" w:fill="auto"/>
          </w:tcPr>
          <w:p w14:paraId="3B76638F" w14:textId="4633981A" w:rsidR="007A5F54" w:rsidRPr="00AA5A4E" w:rsidRDefault="007A5F54" w:rsidP="00E03F02">
            <w:pPr>
              <w:spacing w:before="0" w:after="0"/>
              <w:rPr>
                <w:rFonts w:asciiTheme="minorHAnsi" w:hAnsiTheme="minorHAnsi"/>
                <w:sz w:val="18"/>
                <w:szCs w:val="18"/>
              </w:rPr>
            </w:pPr>
            <w:r>
              <w:rPr>
                <w:rFonts w:asciiTheme="minorHAnsi" w:hAnsiTheme="minorHAnsi"/>
                <w:sz w:val="18"/>
                <w:szCs w:val="18"/>
              </w:rPr>
              <w:t>VO nabídka</w:t>
            </w:r>
          </w:p>
        </w:tc>
        <w:tc>
          <w:tcPr>
            <w:tcW w:w="7938" w:type="dxa"/>
            <w:shd w:val="clear" w:color="auto" w:fill="auto"/>
          </w:tcPr>
          <w:p w14:paraId="47D635CC" w14:textId="077F2DE3" w:rsidR="007A5F54" w:rsidRPr="00AA5A4E" w:rsidRDefault="007A5F54" w:rsidP="00E03F02">
            <w:pPr>
              <w:spacing w:before="0" w:after="0"/>
              <w:rPr>
                <w:rFonts w:asciiTheme="minorHAnsi" w:hAnsiTheme="minorHAnsi"/>
                <w:sz w:val="18"/>
                <w:szCs w:val="18"/>
              </w:rPr>
            </w:pPr>
            <w:r>
              <w:rPr>
                <w:rFonts w:asciiTheme="minorHAnsi" w:hAnsiTheme="minorHAnsi"/>
                <w:sz w:val="18"/>
                <w:szCs w:val="18"/>
              </w:rPr>
              <w:t>Velkoobchodní nabídka</w:t>
            </w:r>
          </w:p>
        </w:tc>
      </w:tr>
      <w:tr w:rsidR="006579A2" w:rsidRPr="00AA5A4E" w14:paraId="6724FC68" w14:textId="77777777" w:rsidTr="38A3CF87">
        <w:tc>
          <w:tcPr>
            <w:tcW w:w="1696" w:type="dxa"/>
            <w:shd w:val="clear" w:color="auto" w:fill="auto"/>
          </w:tcPr>
          <w:p w14:paraId="7441623D" w14:textId="0063F6C0" w:rsidR="006579A2" w:rsidRPr="00AA5A4E" w:rsidRDefault="006579A2" w:rsidP="00E03F02">
            <w:pPr>
              <w:spacing w:before="0" w:after="0"/>
              <w:rPr>
                <w:rFonts w:asciiTheme="minorHAnsi" w:hAnsiTheme="minorHAnsi"/>
                <w:sz w:val="18"/>
                <w:szCs w:val="18"/>
              </w:rPr>
            </w:pPr>
            <w:r w:rsidRPr="00AA5A4E">
              <w:rPr>
                <w:rFonts w:asciiTheme="minorHAnsi" w:hAnsiTheme="minorHAnsi"/>
                <w:sz w:val="18"/>
                <w:szCs w:val="18"/>
              </w:rPr>
              <w:t>VŘ</w:t>
            </w:r>
          </w:p>
        </w:tc>
        <w:tc>
          <w:tcPr>
            <w:tcW w:w="7938" w:type="dxa"/>
            <w:shd w:val="clear" w:color="auto" w:fill="auto"/>
          </w:tcPr>
          <w:p w14:paraId="0B62C4CF" w14:textId="160CA77F" w:rsidR="006579A2" w:rsidRPr="00AA5A4E" w:rsidRDefault="006579A2" w:rsidP="00E03F02">
            <w:pPr>
              <w:spacing w:before="0" w:after="0"/>
              <w:rPr>
                <w:rFonts w:asciiTheme="minorHAnsi" w:hAnsiTheme="minorHAnsi"/>
                <w:sz w:val="18"/>
                <w:szCs w:val="18"/>
              </w:rPr>
            </w:pPr>
            <w:r w:rsidRPr="00AA5A4E">
              <w:rPr>
                <w:rFonts w:asciiTheme="minorHAnsi" w:hAnsiTheme="minorHAnsi"/>
                <w:sz w:val="18"/>
                <w:szCs w:val="18"/>
              </w:rPr>
              <w:t>Výběrové řízení, které nepodléhá povinnosti vyhlášení veřejné zakázky dle ZZVZ</w:t>
            </w:r>
          </w:p>
        </w:tc>
      </w:tr>
      <w:tr w:rsidR="00AB1AF5" w:rsidRPr="00AA5A4E" w14:paraId="4D5A0E43" w14:textId="77777777" w:rsidTr="38A3CF87">
        <w:tc>
          <w:tcPr>
            <w:tcW w:w="1696" w:type="dxa"/>
            <w:shd w:val="clear" w:color="auto" w:fill="auto"/>
          </w:tcPr>
          <w:p w14:paraId="6CCE2C6E" w14:textId="08F69DDC" w:rsidR="00AB1AF5" w:rsidRPr="00AA5A4E" w:rsidRDefault="00AB1AF5" w:rsidP="00E03F02">
            <w:pPr>
              <w:spacing w:before="0" w:after="0"/>
              <w:rPr>
                <w:rFonts w:asciiTheme="minorHAnsi" w:hAnsiTheme="minorHAnsi"/>
                <w:sz w:val="18"/>
                <w:szCs w:val="18"/>
              </w:rPr>
            </w:pPr>
            <w:r>
              <w:rPr>
                <w:rFonts w:asciiTheme="minorHAnsi" w:hAnsiTheme="minorHAnsi"/>
                <w:sz w:val="18"/>
                <w:szCs w:val="18"/>
              </w:rPr>
              <w:t>VULA</w:t>
            </w:r>
          </w:p>
        </w:tc>
        <w:tc>
          <w:tcPr>
            <w:tcW w:w="7938" w:type="dxa"/>
            <w:shd w:val="clear" w:color="auto" w:fill="auto"/>
          </w:tcPr>
          <w:p w14:paraId="3C8B76D1" w14:textId="5A279E0F" w:rsidR="00AB1AF5" w:rsidRPr="00AA5A4E" w:rsidRDefault="00AB1AF5" w:rsidP="00E03F02">
            <w:pPr>
              <w:spacing w:before="0" w:after="0"/>
              <w:rPr>
                <w:rFonts w:asciiTheme="minorHAnsi" w:hAnsiTheme="minorHAnsi"/>
                <w:sz w:val="18"/>
                <w:szCs w:val="18"/>
              </w:rPr>
            </w:pPr>
            <w:r w:rsidRPr="00AB1AF5">
              <w:rPr>
                <w:rFonts w:asciiTheme="minorHAnsi" w:hAnsiTheme="minorHAnsi"/>
                <w:sz w:val="18"/>
                <w:szCs w:val="18"/>
              </w:rPr>
              <w:t>Virtuální zpřístupnění komunikačního vedení</w:t>
            </w:r>
            <w:r>
              <w:rPr>
                <w:rFonts w:asciiTheme="minorHAnsi" w:hAnsiTheme="minorHAnsi"/>
                <w:sz w:val="18"/>
                <w:szCs w:val="18"/>
              </w:rPr>
              <w:t xml:space="preserve"> (</w:t>
            </w:r>
            <w:proofErr w:type="spellStart"/>
            <w:r w:rsidRPr="00AB1AF5">
              <w:rPr>
                <w:rFonts w:asciiTheme="minorHAnsi" w:hAnsiTheme="minorHAnsi"/>
                <w:sz w:val="18"/>
                <w:szCs w:val="18"/>
              </w:rPr>
              <w:t>Virtual</w:t>
            </w:r>
            <w:proofErr w:type="spellEnd"/>
            <w:r w:rsidRPr="00AB1AF5">
              <w:rPr>
                <w:rFonts w:asciiTheme="minorHAnsi" w:hAnsiTheme="minorHAnsi"/>
                <w:sz w:val="18"/>
                <w:szCs w:val="18"/>
              </w:rPr>
              <w:t xml:space="preserve"> </w:t>
            </w:r>
            <w:proofErr w:type="spellStart"/>
            <w:r w:rsidRPr="00AB1AF5">
              <w:rPr>
                <w:rFonts w:asciiTheme="minorHAnsi" w:hAnsiTheme="minorHAnsi"/>
                <w:sz w:val="18"/>
                <w:szCs w:val="18"/>
              </w:rPr>
              <w:t>Unbundled</w:t>
            </w:r>
            <w:proofErr w:type="spellEnd"/>
            <w:r w:rsidRPr="00AB1AF5">
              <w:rPr>
                <w:rFonts w:asciiTheme="minorHAnsi" w:hAnsiTheme="minorHAnsi"/>
                <w:sz w:val="18"/>
                <w:szCs w:val="18"/>
              </w:rPr>
              <w:t xml:space="preserve"> Line Access</w:t>
            </w:r>
            <w:r>
              <w:rPr>
                <w:rFonts w:asciiTheme="minorHAnsi" w:hAnsiTheme="minorHAnsi"/>
                <w:sz w:val="18"/>
                <w:szCs w:val="18"/>
              </w:rPr>
              <w:t>)</w:t>
            </w:r>
          </w:p>
        </w:tc>
      </w:tr>
      <w:tr w:rsidR="00C87A39" w:rsidRPr="00AA5A4E" w14:paraId="6E3AC2CD" w14:textId="77777777" w:rsidTr="38A3CF87">
        <w:tc>
          <w:tcPr>
            <w:tcW w:w="1696" w:type="dxa"/>
            <w:shd w:val="clear" w:color="auto" w:fill="auto"/>
          </w:tcPr>
          <w:p w14:paraId="6E4F959E" w14:textId="200E871E" w:rsidR="00C87A39" w:rsidRPr="00AA5A4E" w:rsidRDefault="00C87A39" w:rsidP="00E03F02">
            <w:pPr>
              <w:spacing w:before="0" w:after="0"/>
              <w:rPr>
                <w:rFonts w:asciiTheme="minorHAnsi" w:hAnsiTheme="minorHAnsi"/>
                <w:sz w:val="18"/>
                <w:szCs w:val="18"/>
              </w:rPr>
            </w:pPr>
            <w:r w:rsidRPr="00AA5A4E">
              <w:rPr>
                <w:rFonts w:asciiTheme="minorHAnsi" w:hAnsiTheme="minorHAnsi"/>
                <w:sz w:val="18"/>
                <w:szCs w:val="18"/>
              </w:rPr>
              <w:t>VZ</w:t>
            </w:r>
          </w:p>
        </w:tc>
        <w:tc>
          <w:tcPr>
            <w:tcW w:w="7938" w:type="dxa"/>
            <w:shd w:val="clear" w:color="auto" w:fill="auto"/>
          </w:tcPr>
          <w:p w14:paraId="7E2BB7E5" w14:textId="66447559" w:rsidR="00C87A39" w:rsidRPr="00AA5A4E" w:rsidRDefault="00C87A39" w:rsidP="00E03F02">
            <w:pPr>
              <w:spacing w:before="0" w:after="0"/>
              <w:rPr>
                <w:rFonts w:asciiTheme="minorHAnsi" w:hAnsiTheme="minorHAnsi"/>
                <w:sz w:val="18"/>
                <w:szCs w:val="18"/>
              </w:rPr>
            </w:pPr>
            <w:r w:rsidRPr="00AA5A4E">
              <w:rPr>
                <w:rFonts w:asciiTheme="minorHAnsi" w:hAnsiTheme="minorHAnsi"/>
                <w:sz w:val="18"/>
                <w:szCs w:val="18"/>
              </w:rPr>
              <w:t xml:space="preserve">Veřejná zakázka </w:t>
            </w:r>
          </w:p>
        </w:tc>
      </w:tr>
      <w:tr w:rsidR="00B10B0E" w:rsidRPr="00AA5A4E" w14:paraId="664ECC24" w14:textId="77777777" w:rsidTr="38A3CF87">
        <w:tc>
          <w:tcPr>
            <w:tcW w:w="1696" w:type="dxa"/>
            <w:shd w:val="clear" w:color="auto" w:fill="auto"/>
          </w:tcPr>
          <w:p w14:paraId="5FE53516" w14:textId="4F145B0A" w:rsidR="00B10B0E" w:rsidRPr="00AA5A4E" w:rsidRDefault="00B10B0E" w:rsidP="00E03F02">
            <w:pPr>
              <w:spacing w:before="0" w:after="0"/>
              <w:rPr>
                <w:rFonts w:asciiTheme="minorHAnsi" w:hAnsiTheme="minorHAnsi"/>
                <w:sz w:val="18"/>
                <w:szCs w:val="18"/>
              </w:rPr>
            </w:pPr>
            <w:r w:rsidRPr="00AA5A4E">
              <w:rPr>
                <w:rFonts w:asciiTheme="minorHAnsi" w:hAnsiTheme="minorHAnsi"/>
                <w:sz w:val="18"/>
                <w:szCs w:val="18"/>
              </w:rPr>
              <w:t>VZZ</w:t>
            </w:r>
          </w:p>
        </w:tc>
        <w:tc>
          <w:tcPr>
            <w:tcW w:w="7938" w:type="dxa"/>
            <w:shd w:val="clear" w:color="auto" w:fill="auto"/>
          </w:tcPr>
          <w:p w14:paraId="773278BC" w14:textId="79243D37" w:rsidR="00B10B0E" w:rsidRPr="00AA5A4E" w:rsidRDefault="00B10B0E" w:rsidP="00E03F02">
            <w:pPr>
              <w:spacing w:before="0" w:after="0"/>
              <w:rPr>
                <w:rFonts w:asciiTheme="minorHAnsi" w:hAnsiTheme="minorHAnsi"/>
                <w:sz w:val="18"/>
                <w:szCs w:val="18"/>
              </w:rPr>
            </w:pPr>
            <w:r w:rsidRPr="00AA5A4E">
              <w:rPr>
                <w:rFonts w:asciiTheme="minorHAnsi" w:hAnsiTheme="minorHAnsi"/>
                <w:sz w:val="18"/>
                <w:szCs w:val="18"/>
              </w:rPr>
              <w:t>Výkaz zisku a</w:t>
            </w:r>
            <w:r w:rsidR="00642A8C">
              <w:rPr>
                <w:rFonts w:asciiTheme="minorHAnsi" w:hAnsiTheme="minorHAnsi"/>
                <w:sz w:val="18"/>
                <w:szCs w:val="18"/>
              </w:rPr>
              <w:t> </w:t>
            </w:r>
            <w:r w:rsidRPr="00AA5A4E">
              <w:rPr>
                <w:rFonts w:asciiTheme="minorHAnsi" w:hAnsiTheme="minorHAnsi"/>
                <w:sz w:val="18"/>
                <w:szCs w:val="18"/>
              </w:rPr>
              <w:t>ztráty</w:t>
            </w:r>
          </w:p>
        </w:tc>
      </w:tr>
      <w:tr w:rsidR="001235B9" w:rsidRPr="00AA5A4E" w14:paraId="636F42CF" w14:textId="77777777" w:rsidTr="38A3CF87">
        <w:tc>
          <w:tcPr>
            <w:tcW w:w="1696" w:type="dxa"/>
            <w:shd w:val="clear" w:color="auto" w:fill="auto"/>
          </w:tcPr>
          <w:p w14:paraId="24805285" w14:textId="77F284EE" w:rsidR="001235B9" w:rsidRPr="00AA5A4E" w:rsidRDefault="001235B9" w:rsidP="00E03F02">
            <w:pPr>
              <w:spacing w:before="0" w:after="0"/>
              <w:rPr>
                <w:rFonts w:asciiTheme="minorHAnsi" w:hAnsiTheme="minorHAnsi"/>
                <w:sz w:val="18"/>
                <w:szCs w:val="18"/>
              </w:rPr>
            </w:pPr>
            <w:r>
              <w:rPr>
                <w:rFonts w:asciiTheme="minorHAnsi" w:hAnsiTheme="minorHAnsi"/>
                <w:sz w:val="18"/>
                <w:szCs w:val="18"/>
              </w:rPr>
              <w:t>Zákon 194/2017</w:t>
            </w:r>
          </w:p>
        </w:tc>
        <w:tc>
          <w:tcPr>
            <w:tcW w:w="7938" w:type="dxa"/>
            <w:shd w:val="clear" w:color="auto" w:fill="auto"/>
          </w:tcPr>
          <w:p w14:paraId="69EA7AA0" w14:textId="7A87C74D" w:rsidR="001235B9" w:rsidRPr="00AA5A4E" w:rsidRDefault="001235B9" w:rsidP="00E03F02">
            <w:pPr>
              <w:spacing w:before="0" w:after="0"/>
              <w:rPr>
                <w:rFonts w:asciiTheme="minorHAnsi" w:hAnsiTheme="minorHAnsi"/>
                <w:sz w:val="18"/>
                <w:szCs w:val="18"/>
                <w:shd w:val="clear" w:color="auto" w:fill="FFFFFF"/>
              </w:rPr>
            </w:pPr>
            <w:r>
              <w:rPr>
                <w:rFonts w:asciiTheme="minorHAnsi" w:hAnsiTheme="minorHAnsi"/>
                <w:sz w:val="18"/>
                <w:szCs w:val="18"/>
                <w:shd w:val="clear" w:color="auto" w:fill="FFFFFF"/>
              </w:rPr>
              <w:t>Zákon č. 194/2017 Sb.,</w:t>
            </w:r>
            <w:r w:rsidR="00F81A44" w:rsidRPr="0095450B">
              <w:rPr>
                <w:i/>
              </w:rPr>
              <w:t xml:space="preserve"> </w:t>
            </w:r>
            <w:r w:rsidR="00F81A44" w:rsidRPr="0095450B">
              <w:rPr>
                <w:rStyle w:val="h1a5"/>
                <w:rFonts w:ascii="Calibri" w:hAnsi="Calibri"/>
                <w:i w:val="0"/>
                <w:color w:val="070707"/>
                <w:kern w:val="36"/>
                <w:sz w:val="20"/>
                <w:specVanish w:val="0"/>
              </w:rPr>
              <w:t>o</w:t>
            </w:r>
            <w:r w:rsidR="00642A8C">
              <w:rPr>
                <w:rStyle w:val="h1a5"/>
                <w:rFonts w:ascii="Calibri" w:hAnsi="Calibri"/>
                <w:i w:val="0"/>
                <w:color w:val="070707"/>
                <w:kern w:val="36"/>
                <w:sz w:val="20"/>
                <w:specVanish w:val="0"/>
              </w:rPr>
              <w:t> </w:t>
            </w:r>
            <w:r w:rsidR="00F81A44" w:rsidRPr="0095450B">
              <w:rPr>
                <w:rStyle w:val="h1a5"/>
                <w:rFonts w:ascii="Calibri" w:hAnsi="Calibri"/>
                <w:i w:val="0"/>
                <w:color w:val="070707"/>
                <w:kern w:val="36"/>
                <w:sz w:val="20"/>
                <w:specVanish w:val="0"/>
              </w:rPr>
              <w:t>opatřeních ke snížení nákladů na zavádění vysokorychlostních sítí elektronických komunikací</w:t>
            </w:r>
          </w:p>
        </w:tc>
      </w:tr>
      <w:tr w:rsidR="00DB2458" w:rsidRPr="00AA5A4E" w14:paraId="7DC3329B" w14:textId="77777777" w:rsidTr="38A3CF87">
        <w:tc>
          <w:tcPr>
            <w:tcW w:w="1696" w:type="dxa"/>
            <w:shd w:val="clear" w:color="auto" w:fill="auto"/>
          </w:tcPr>
          <w:p w14:paraId="7ACB9BD4" w14:textId="28DAD084" w:rsidR="00DB2458" w:rsidRPr="00AA5A4E" w:rsidRDefault="00DB2458" w:rsidP="00E03F02">
            <w:pPr>
              <w:spacing w:before="0" w:after="0"/>
              <w:rPr>
                <w:rFonts w:asciiTheme="minorHAnsi" w:hAnsiTheme="minorHAnsi"/>
                <w:sz w:val="18"/>
                <w:szCs w:val="18"/>
              </w:rPr>
            </w:pPr>
            <w:proofErr w:type="spellStart"/>
            <w:r w:rsidRPr="00AA5A4E">
              <w:rPr>
                <w:rFonts w:asciiTheme="minorHAnsi" w:hAnsiTheme="minorHAnsi"/>
                <w:sz w:val="18"/>
                <w:szCs w:val="18"/>
              </w:rPr>
              <w:t>ZoEK</w:t>
            </w:r>
            <w:proofErr w:type="spellEnd"/>
          </w:p>
        </w:tc>
        <w:tc>
          <w:tcPr>
            <w:tcW w:w="7938" w:type="dxa"/>
            <w:shd w:val="clear" w:color="auto" w:fill="auto"/>
          </w:tcPr>
          <w:p w14:paraId="7026060E" w14:textId="4D899C9B" w:rsidR="00DB2458" w:rsidRPr="00AA5A4E" w:rsidRDefault="00DB2458" w:rsidP="00E03F02">
            <w:pPr>
              <w:spacing w:before="0" w:after="0"/>
              <w:rPr>
                <w:rFonts w:asciiTheme="minorHAnsi" w:hAnsiTheme="minorHAnsi"/>
                <w:sz w:val="18"/>
                <w:szCs w:val="18"/>
              </w:rPr>
            </w:pPr>
            <w:r w:rsidRPr="00AA5A4E">
              <w:rPr>
                <w:rFonts w:asciiTheme="minorHAnsi" w:hAnsiTheme="minorHAnsi"/>
                <w:sz w:val="18"/>
                <w:szCs w:val="18"/>
                <w:shd w:val="clear" w:color="auto" w:fill="FFFFFF"/>
              </w:rPr>
              <w:t>zákon č. 127/2005 Sb., o</w:t>
            </w:r>
            <w:r w:rsidR="00642A8C">
              <w:rPr>
                <w:rFonts w:asciiTheme="minorHAnsi" w:hAnsiTheme="minorHAnsi"/>
                <w:sz w:val="18"/>
                <w:szCs w:val="18"/>
                <w:shd w:val="clear" w:color="auto" w:fill="FFFFFF"/>
              </w:rPr>
              <w:t> </w:t>
            </w:r>
            <w:r w:rsidRPr="00AA5A4E">
              <w:rPr>
                <w:rFonts w:asciiTheme="minorHAnsi" w:hAnsiTheme="minorHAnsi"/>
                <w:sz w:val="18"/>
                <w:szCs w:val="18"/>
                <w:shd w:val="clear" w:color="auto" w:fill="FFFFFF"/>
              </w:rPr>
              <w:t>elektronických komunikacích, v</w:t>
            </w:r>
            <w:r w:rsidR="00642A8C">
              <w:rPr>
                <w:rFonts w:asciiTheme="minorHAnsi" w:hAnsiTheme="minorHAnsi"/>
                <w:sz w:val="18"/>
                <w:szCs w:val="18"/>
                <w:shd w:val="clear" w:color="auto" w:fill="FFFFFF"/>
              </w:rPr>
              <w:t> </w:t>
            </w:r>
            <w:r w:rsidRPr="00AA5A4E">
              <w:rPr>
                <w:rFonts w:asciiTheme="minorHAnsi" w:hAnsiTheme="minorHAnsi"/>
                <w:sz w:val="18"/>
                <w:szCs w:val="18"/>
                <w:shd w:val="clear" w:color="auto" w:fill="FFFFFF"/>
              </w:rPr>
              <w:t>platném znění</w:t>
            </w:r>
          </w:p>
        </w:tc>
      </w:tr>
      <w:tr w:rsidR="009C15D2" w:rsidRPr="00AA5A4E" w14:paraId="0C042DC4" w14:textId="77777777" w:rsidTr="38A3CF87">
        <w:tc>
          <w:tcPr>
            <w:tcW w:w="1696" w:type="dxa"/>
            <w:shd w:val="clear" w:color="auto" w:fill="auto"/>
          </w:tcPr>
          <w:p w14:paraId="1FD189E5" w14:textId="77777777" w:rsidR="009C15D2" w:rsidRPr="00AA5A4E" w:rsidRDefault="009C15D2" w:rsidP="00E03F02">
            <w:pPr>
              <w:spacing w:before="0" w:after="0"/>
              <w:rPr>
                <w:rFonts w:asciiTheme="minorHAnsi" w:hAnsiTheme="minorHAnsi"/>
                <w:sz w:val="18"/>
                <w:szCs w:val="18"/>
              </w:rPr>
            </w:pPr>
            <w:proofErr w:type="spellStart"/>
            <w:r w:rsidRPr="00AA5A4E">
              <w:rPr>
                <w:rFonts w:asciiTheme="minorHAnsi" w:hAnsiTheme="minorHAnsi"/>
                <w:sz w:val="18"/>
                <w:szCs w:val="18"/>
              </w:rPr>
              <w:t>ZoR</w:t>
            </w:r>
            <w:proofErr w:type="spellEnd"/>
          </w:p>
        </w:tc>
        <w:tc>
          <w:tcPr>
            <w:tcW w:w="7938" w:type="dxa"/>
            <w:shd w:val="clear" w:color="auto" w:fill="auto"/>
          </w:tcPr>
          <w:p w14:paraId="06E5B98A" w14:textId="2FB37F99" w:rsidR="009C15D2" w:rsidRPr="00AA5A4E" w:rsidRDefault="009C15D2" w:rsidP="00E03F02">
            <w:pPr>
              <w:spacing w:before="0" w:after="0"/>
              <w:rPr>
                <w:rFonts w:asciiTheme="minorHAnsi" w:hAnsiTheme="minorHAnsi"/>
                <w:sz w:val="18"/>
                <w:szCs w:val="18"/>
              </w:rPr>
            </w:pPr>
            <w:r w:rsidRPr="00AA5A4E">
              <w:rPr>
                <w:rFonts w:asciiTheme="minorHAnsi" w:hAnsiTheme="minorHAnsi"/>
                <w:sz w:val="18"/>
                <w:szCs w:val="18"/>
              </w:rPr>
              <w:t>Zpráva o</w:t>
            </w:r>
            <w:r w:rsidR="00642A8C">
              <w:rPr>
                <w:rFonts w:asciiTheme="minorHAnsi" w:hAnsiTheme="minorHAnsi"/>
                <w:sz w:val="18"/>
                <w:szCs w:val="18"/>
              </w:rPr>
              <w:t> </w:t>
            </w:r>
            <w:r w:rsidRPr="00AA5A4E">
              <w:rPr>
                <w:rFonts w:asciiTheme="minorHAnsi" w:hAnsiTheme="minorHAnsi"/>
                <w:sz w:val="18"/>
                <w:szCs w:val="18"/>
              </w:rPr>
              <w:t>realizaci projektu</w:t>
            </w:r>
          </w:p>
        </w:tc>
      </w:tr>
      <w:tr w:rsidR="007C40AD" w:rsidRPr="00AA5A4E" w14:paraId="480E3F51" w14:textId="77777777" w:rsidTr="38A3CF87">
        <w:tc>
          <w:tcPr>
            <w:tcW w:w="1696" w:type="dxa"/>
            <w:shd w:val="clear" w:color="auto" w:fill="auto"/>
          </w:tcPr>
          <w:p w14:paraId="194D44ED" w14:textId="48265D55" w:rsidR="007C40AD" w:rsidRPr="00AA5A4E" w:rsidRDefault="007C40AD" w:rsidP="00E03F02">
            <w:pPr>
              <w:spacing w:before="0" w:after="0"/>
              <w:rPr>
                <w:rFonts w:asciiTheme="minorHAnsi" w:hAnsiTheme="minorHAnsi"/>
                <w:sz w:val="18"/>
                <w:szCs w:val="18"/>
              </w:rPr>
            </w:pPr>
            <w:proofErr w:type="spellStart"/>
            <w:r w:rsidRPr="00AA5A4E">
              <w:rPr>
                <w:rFonts w:asciiTheme="minorHAnsi" w:hAnsiTheme="minorHAnsi"/>
                <w:sz w:val="18"/>
                <w:szCs w:val="18"/>
              </w:rPr>
              <w:t>ZoRP</w:t>
            </w:r>
            <w:proofErr w:type="spellEnd"/>
          </w:p>
        </w:tc>
        <w:tc>
          <w:tcPr>
            <w:tcW w:w="7938" w:type="dxa"/>
            <w:shd w:val="clear" w:color="auto" w:fill="auto"/>
          </w:tcPr>
          <w:p w14:paraId="4459E761" w14:textId="3D8E9774" w:rsidR="007C40AD" w:rsidRPr="00AA5A4E" w:rsidRDefault="007C40AD" w:rsidP="00E03F02">
            <w:pPr>
              <w:spacing w:before="0" w:after="0"/>
              <w:rPr>
                <w:rFonts w:asciiTheme="minorHAnsi" w:hAnsiTheme="minorHAnsi"/>
                <w:sz w:val="18"/>
                <w:szCs w:val="18"/>
              </w:rPr>
            </w:pPr>
            <w:r w:rsidRPr="00AA5A4E">
              <w:rPr>
                <w:rFonts w:asciiTheme="minorHAnsi" w:hAnsiTheme="minorHAnsi"/>
                <w:sz w:val="18"/>
                <w:szCs w:val="18"/>
              </w:rPr>
              <w:t>Zákon č. 218/2000 Sb., o</w:t>
            </w:r>
            <w:r w:rsidR="00642A8C">
              <w:rPr>
                <w:rFonts w:asciiTheme="minorHAnsi" w:hAnsiTheme="minorHAnsi"/>
                <w:sz w:val="18"/>
                <w:szCs w:val="18"/>
              </w:rPr>
              <w:t> </w:t>
            </w:r>
            <w:r w:rsidRPr="00AA5A4E">
              <w:rPr>
                <w:rFonts w:asciiTheme="minorHAnsi" w:hAnsiTheme="minorHAnsi"/>
                <w:sz w:val="18"/>
                <w:szCs w:val="18"/>
              </w:rPr>
              <w:t>rozpočtových pravidlech</w:t>
            </w:r>
            <w:r w:rsidR="00DB2458" w:rsidRPr="00AA5A4E">
              <w:rPr>
                <w:rFonts w:asciiTheme="minorHAnsi" w:hAnsiTheme="minorHAnsi"/>
                <w:sz w:val="18"/>
                <w:szCs w:val="18"/>
              </w:rPr>
              <w:t>,</w:t>
            </w:r>
            <w:r w:rsidRPr="00AA5A4E">
              <w:rPr>
                <w:rFonts w:asciiTheme="minorHAnsi" w:hAnsiTheme="minorHAnsi"/>
                <w:sz w:val="18"/>
                <w:szCs w:val="18"/>
              </w:rPr>
              <w:t xml:space="preserve"> v</w:t>
            </w:r>
            <w:r w:rsidR="00642A8C">
              <w:rPr>
                <w:rFonts w:asciiTheme="minorHAnsi" w:hAnsiTheme="minorHAnsi"/>
                <w:sz w:val="18"/>
                <w:szCs w:val="18"/>
              </w:rPr>
              <w:t> </w:t>
            </w:r>
            <w:r w:rsidRPr="00AA5A4E">
              <w:rPr>
                <w:rFonts w:asciiTheme="minorHAnsi" w:hAnsiTheme="minorHAnsi"/>
                <w:sz w:val="18"/>
                <w:szCs w:val="18"/>
              </w:rPr>
              <w:t>platném znění</w:t>
            </w:r>
          </w:p>
        </w:tc>
      </w:tr>
      <w:tr w:rsidR="00F67E0E" w:rsidRPr="00AA5A4E" w14:paraId="3A5C6992" w14:textId="77777777" w:rsidTr="38A3CF87">
        <w:tc>
          <w:tcPr>
            <w:tcW w:w="1696" w:type="dxa"/>
            <w:shd w:val="clear" w:color="auto" w:fill="auto"/>
          </w:tcPr>
          <w:p w14:paraId="11233A08" w14:textId="0829B02A" w:rsidR="00F67E0E" w:rsidRDefault="00144FE5" w:rsidP="00E03F02">
            <w:pPr>
              <w:spacing w:before="0" w:after="0"/>
              <w:rPr>
                <w:rFonts w:asciiTheme="minorHAnsi" w:hAnsiTheme="minorHAnsi"/>
                <w:sz w:val="18"/>
                <w:szCs w:val="18"/>
              </w:rPr>
            </w:pPr>
            <w:proofErr w:type="spellStart"/>
            <w:r>
              <w:rPr>
                <w:rFonts w:asciiTheme="minorHAnsi" w:hAnsiTheme="minorHAnsi"/>
                <w:sz w:val="18"/>
                <w:szCs w:val="18"/>
              </w:rPr>
              <w:t>ZRoPD</w:t>
            </w:r>
            <w:proofErr w:type="spellEnd"/>
          </w:p>
        </w:tc>
        <w:tc>
          <w:tcPr>
            <w:tcW w:w="7938" w:type="dxa"/>
            <w:shd w:val="clear" w:color="auto" w:fill="auto"/>
          </w:tcPr>
          <w:p w14:paraId="0F75EEF2" w14:textId="3465581C" w:rsidR="00F67E0E" w:rsidRDefault="00144FE5" w:rsidP="00E03F02">
            <w:pPr>
              <w:spacing w:before="0" w:after="0"/>
              <w:rPr>
                <w:rFonts w:asciiTheme="minorHAnsi" w:hAnsiTheme="minorHAnsi"/>
                <w:sz w:val="18"/>
                <w:szCs w:val="18"/>
              </w:rPr>
            </w:pPr>
            <w:r>
              <w:rPr>
                <w:rFonts w:asciiTheme="minorHAnsi" w:hAnsiTheme="minorHAnsi"/>
                <w:sz w:val="18"/>
                <w:szCs w:val="18"/>
              </w:rPr>
              <w:t>Změnové Rozhodnutí o</w:t>
            </w:r>
            <w:r w:rsidR="00642A8C">
              <w:rPr>
                <w:rFonts w:asciiTheme="minorHAnsi" w:hAnsiTheme="minorHAnsi"/>
                <w:sz w:val="18"/>
                <w:szCs w:val="18"/>
              </w:rPr>
              <w:t> </w:t>
            </w:r>
            <w:r>
              <w:rPr>
                <w:rFonts w:asciiTheme="minorHAnsi" w:hAnsiTheme="minorHAnsi"/>
                <w:sz w:val="18"/>
                <w:szCs w:val="18"/>
              </w:rPr>
              <w:t>poskytnutí dotace</w:t>
            </w:r>
          </w:p>
        </w:tc>
      </w:tr>
      <w:tr w:rsidR="00FF7397" w:rsidRPr="00AA5A4E" w14:paraId="221A7509" w14:textId="77777777" w:rsidTr="38A3CF87">
        <w:tc>
          <w:tcPr>
            <w:tcW w:w="1696" w:type="dxa"/>
            <w:shd w:val="clear" w:color="auto" w:fill="auto"/>
          </w:tcPr>
          <w:p w14:paraId="6349C81C" w14:textId="6FAC63DF" w:rsidR="00FF7397" w:rsidRPr="00AA5A4E" w:rsidRDefault="00FF7397" w:rsidP="00E03F02">
            <w:pPr>
              <w:spacing w:before="0" w:after="0"/>
              <w:rPr>
                <w:rFonts w:asciiTheme="minorHAnsi" w:hAnsiTheme="minorHAnsi"/>
                <w:sz w:val="18"/>
                <w:szCs w:val="18"/>
              </w:rPr>
            </w:pPr>
            <w:r>
              <w:rPr>
                <w:rFonts w:asciiTheme="minorHAnsi" w:hAnsiTheme="minorHAnsi"/>
                <w:sz w:val="18"/>
                <w:szCs w:val="18"/>
              </w:rPr>
              <w:t>ZSJ</w:t>
            </w:r>
          </w:p>
        </w:tc>
        <w:tc>
          <w:tcPr>
            <w:tcW w:w="7938" w:type="dxa"/>
            <w:shd w:val="clear" w:color="auto" w:fill="auto"/>
          </w:tcPr>
          <w:p w14:paraId="208ED1FC" w14:textId="4BE15046" w:rsidR="00FF7397" w:rsidRPr="00AA5A4E" w:rsidRDefault="00FF7397" w:rsidP="00E03F02">
            <w:pPr>
              <w:spacing w:before="0" w:after="0"/>
              <w:rPr>
                <w:rFonts w:asciiTheme="minorHAnsi" w:hAnsiTheme="minorHAnsi"/>
                <w:sz w:val="18"/>
                <w:szCs w:val="18"/>
              </w:rPr>
            </w:pPr>
            <w:r>
              <w:rPr>
                <w:rFonts w:asciiTheme="minorHAnsi" w:hAnsiTheme="minorHAnsi"/>
                <w:sz w:val="18"/>
                <w:szCs w:val="18"/>
              </w:rPr>
              <w:t>Základní sídelní jednotka</w:t>
            </w:r>
          </w:p>
        </w:tc>
      </w:tr>
      <w:tr w:rsidR="007C40AD" w:rsidRPr="00AA5A4E" w14:paraId="0C51DA74" w14:textId="77777777" w:rsidTr="38A3CF87">
        <w:tc>
          <w:tcPr>
            <w:tcW w:w="1696" w:type="dxa"/>
            <w:shd w:val="clear" w:color="auto" w:fill="auto"/>
          </w:tcPr>
          <w:p w14:paraId="3A3948F4" w14:textId="3E67F3B1" w:rsidR="007C40AD" w:rsidRPr="00AA5A4E" w:rsidRDefault="007C40AD" w:rsidP="00E03F02">
            <w:pPr>
              <w:spacing w:before="0" w:after="0"/>
              <w:rPr>
                <w:rFonts w:asciiTheme="minorHAnsi" w:hAnsiTheme="minorHAnsi"/>
                <w:sz w:val="18"/>
                <w:szCs w:val="18"/>
              </w:rPr>
            </w:pPr>
            <w:proofErr w:type="spellStart"/>
            <w:r w:rsidRPr="00AA5A4E">
              <w:rPr>
                <w:rFonts w:asciiTheme="minorHAnsi" w:hAnsiTheme="minorHAnsi"/>
                <w:sz w:val="18"/>
                <w:szCs w:val="18"/>
              </w:rPr>
              <w:t>ZZoR</w:t>
            </w:r>
            <w:proofErr w:type="spellEnd"/>
          </w:p>
        </w:tc>
        <w:tc>
          <w:tcPr>
            <w:tcW w:w="7938" w:type="dxa"/>
            <w:shd w:val="clear" w:color="auto" w:fill="auto"/>
          </w:tcPr>
          <w:p w14:paraId="42B09BB2" w14:textId="11BC84DD" w:rsidR="007C40AD" w:rsidRPr="00AA5A4E" w:rsidRDefault="007C40AD" w:rsidP="00E03F02">
            <w:pPr>
              <w:spacing w:before="0" w:after="0"/>
              <w:rPr>
                <w:rFonts w:asciiTheme="minorHAnsi" w:hAnsiTheme="minorHAnsi"/>
                <w:sz w:val="18"/>
                <w:szCs w:val="18"/>
              </w:rPr>
            </w:pPr>
            <w:r w:rsidRPr="00AA5A4E">
              <w:rPr>
                <w:rFonts w:asciiTheme="minorHAnsi" w:hAnsiTheme="minorHAnsi"/>
                <w:sz w:val="18"/>
                <w:szCs w:val="18"/>
              </w:rPr>
              <w:t>Závěrečná zpráva z</w:t>
            </w:r>
            <w:r w:rsidR="00642A8C">
              <w:rPr>
                <w:rFonts w:asciiTheme="minorHAnsi" w:hAnsiTheme="minorHAnsi"/>
                <w:sz w:val="18"/>
                <w:szCs w:val="18"/>
              </w:rPr>
              <w:t> </w:t>
            </w:r>
            <w:r w:rsidRPr="00AA5A4E">
              <w:rPr>
                <w:rFonts w:asciiTheme="minorHAnsi" w:hAnsiTheme="minorHAnsi"/>
                <w:sz w:val="18"/>
                <w:szCs w:val="18"/>
              </w:rPr>
              <w:t>realizace projektu</w:t>
            </w:r>
          </w:p>
        </w:tc>
      </w:tr>
      <w:tr w:rsidR="007C40AD" w:rsidRPr="00AA5A4E" w14:paraId="427554EB" w14:textId="77777777" w:rsidTr="38A3CF87">
        <w:tc>
          <w:tcPr>
            <w:tcW w:w="1696" w:type="dxa"/>
            <w:shd w:val="clear" w:color="auto" w:fill="auto"/>
          </w:tcPr>
          <w:p w14:paraId="1C3E7004" w14:textId="1037644B" w:rsidR="007C40AD" w:rsidRPr="00AA5A4E" w:rsidRDefault="007C40AD" w:rsidP="00E03F02">
            <w:pPr>
              <w:spacing w:before="0" w:after="0"/>
              <w:rPr>
                <w:rFonts w:asciiTheme="minorHAnsi" w:hAnsiTheme="minorHAnsi"/>
                <w:sz w:val="18"/>
                <w:szCs w:val="18"/>
              </w:rPr>
            </w:pPr>
            <w:r w:rsidRPr="00AA5A4E">
              <w:rPr>
                <w:rFonts w:asciiTheme="minorHAnsi" w:hAnsiTheme="minorHAnsi"/>
                <w:sz w:val="18"/>
                <w:szCs w:val="18"/>
              </w:rPr>
              <w:t>ZZVZ</w:t>
            </w:r>
          </w:p>
        </w:tc>
        <w:tc>
          <w:tcPr>
            <w:tcW w:w="7938" w:type="dxa"/>
            <w:shd w:val="clear" w:color="auto" w:fill="auto"/>
          </w:tcPr>
          <w:p w14:paraId="225C1A9A" w14:textId="61DBD283" w:rsidR="007C40AD" w:rsidRPr="00AA5A4E" w:rsidRDefault="007C40AD" w:rsidP="00E03F02">
            <w:pPr>
              <w:spacing w:before="0" w:after="0"/>
              <w:rPr>
                <w:rFonts w:asciiTheme="minorHAnsi" w:hAnsiTheme="minorHAnsi"/>
                <w:sz w:val="18"/>
                <w:szCs w:val="18"/>
              </w:rPr>
            </w:pPr>
            <w:r w:rsidRPr="00AA5A4E">
              <w:rPr>
                <w:rFonts w:asciiTheme="minorHAnsi" w:hAnsiTheme="minorHAnsi"/>
                <w:sz w:val="18"/>
                <w:szCs w:val="18"/>
              </w:rPr>
              <w:t>Zákon č. 134/2016 Sb. o</w:t>
            </w:r>
            <w:r w:rsidR="00642A8C">
              <w:rPr>
                <w:rFonts w:asciiTheme="minorHAnsi" w:hAnsiTheme="minorHAnsi"/>
                <w:sz w:val="18"/>
                <w:szCs w:val="18"/>
              </w:rPr>
              <w:t> </w:t>
            </w:r>
            <w:r w:rsidRPr="00AA5A4E">
              <w:rPr>
                <w:rFonts w:asciiTheme="minorHAnsi" w:hAnsiTheme="minorHAnsi"/>
                <w:sz w:val="18"/>
                <w:szCs w:val="18"/>
              </w:rPr>
              <w:t>zadávání veřejných zakázek</w:t>
            </w:r>
          </w:p>
        </w:tc>
      </w:tr>
      <w:tr w:rsidR="007C40AD" w:rsidRPr="00AA5A4E" w14:paraId="5FCA2503" w14:textId="77777777" w:rsidTr="38A3CF87">
        <w:tc>
          <w:tcPr>
            <w:tcW w:w="1696" w:type="dxa"/>
            <w:shd w:val="clear" w:color="auto" w:fill="auto"/>
          </w:tcPr>
          <w:p w14:paraId="250C7115" w14:textId="391000FC" w:rsidR="007C40AD" w:rsidRPr="00AA5A4E" w:rsidRDefault="007C40AD" w:rsidP="00E03F02">
            <w:pPr>
              <w:spacing w:before="0" w:after="0"/>
              <w:rPr>
                <w:rFonts w:asciiTheme="minorHAnsi" w:hAnsiTheme="minorHAnsi"/>
                <w:sz w:val="18"/>
                <w:szCs w:val="18"/>
              </w:rPr>
            </w:pPr>
            <w:proofErr w:type="spellStart"/>
            <w:r w:rsidRPr="00AA5A4E">
              <w:rPr>
                <w:rFonts w:asciiTheme="minorHAnsi" w:hAnsiTheme="minorHAnsi"/>
                <w:sz w:val="18"/>
                <w:szCs w:val="18"/>
              </w:rPr>
              <w:t>ŽoP</w:t>
            </w:r>
            <w:proofErr w:type="spellEnd"/>
          </w:p>
        </w:tc>
        <w:tc>
          <w:tcPr>
            <w:tcW w:w="7938" w:type="dxa"/>
            <w:shd w:val="clear" w:color="auto" w:fill="auto"/>
          </w:tcPr>
          <w:p w14:paraId="695AE9D9" w14:textId="1B2EC0B0" w:rsidR="007C40AD" w:rsidRPr="00AA5A4E" w:rsidRDefault="007C40AD" w:rsidP="00E03F02">
            <w:pPr>
              <w:spacing w:before="0" w:after="0"/>
              <w:rPr>
                <w:rFonts w:asciiTheme="minorHAnsi" w:hAnsiTheme="minorHAnsi"/>
                <w:sz w:val="18"/>
                <w:szCs w:val="18"/>
              </w:rPr>
            </w:pPr>
            <w:r w:rsidRPr="00AA5A4E">
              <w:rPr>
                <w:rFonts w:asciiTheme="minorHAnsi" w:hAnsiTheme="minorHAnsi"/>
                <w:sz w:val="18"/>
                <w:szCs w:val="18"/>
              </w:rPr>
              <w:t>Žádost o</w:t>
            </w:r>
            <w:r w:rsidR="00642A8C">
              <w:rPr>
                <w:rFonts w:asciiTheme="minorHAnsi" w:hAnsiTheme="minorHAnsi"/>
                <w:sz w:val="18"/>
                <w:szCs w:val="18"/>
              </w:rPr>
              <w:t> </w:t>
            </w:r>
            <w:r w:rsidRPr="00AA5A4E">
              <w:rPr>
                <w:rFonts w:asciiTheme="minorHAnsi" w:hAnsiTheme="minorHAnsi"/>
                <w:sz w:val="18"/>
                <w:szCs w:val="18"/>
              </w:rPr>
              <w:t>platbu</w:t>
            </w:r>
          </w:p>
        </w:tc>
      </w:tr>
      <w:tr w:rsidR="007C40AD" w:rsidRPr="00AA5A4E" w14:paraId="6651DA86" w14:textId="77777777" w:rsidTr="38A3CF87">
        <w:tc>
          <w:tcPr>
            <w:tcW w:w="1696" w:type="dxa"/>
            <w:shd w:val="clear" w:color="auto" w:fill="auto"/>
          </w:tcPr>
          <w:p w14:paraId="55B853E9" w14:textId="40537054" w:rsidR="007C40AD" w:rsidRPr="00AA5A4E" w:rsidRDefault="007C40AD" w:rsidP="00E03F02">
            <w:pPr>
              <w:spacing w:before="0" w:after="0"/>
              <w:rPr>
                <w:rFonts w:asciiTheme="minorHAnsi" w:hAnsiTheme="minorHAnsi"/>
                <w:sz w:val="18"/>
                <w:szCs w:val="18"/>
              </w:rPr>
            </w:pPr>
            <w:proofErr w:type="spellStart"/>
            <w:r w:rsidRPr="00AA5A4E">
              <w:rPr>
                <w:rFonts w:asciiTheme="minorHAnsi" w:hAnsiTheme="minorHAnsi"/>
                <w:sz w:val="18"/>
                <w:szCs w:val="18"/>
              </w:rPr>
              <w:t>ŽoZ</w:t>
            </w:r>
            <w:proofErr w:type="spellEnd"/>
          </w:p>
        </w:tc>
        <w:tc>
          <w:tcPr>
            <w:tcW w:w="7938" w:type="dxa"/>
            <w:shd w:val="clear" w:color="auto" w:fill="auto"/>
          </w:tcPr>
          <w:p w14:paraId="1B780483" w14:textId="63A617DF" w:rsidR="007C40AD" w:rsidRPr="00AA5A4E" w:rsidRDefault="007C40AD" w:rsidP="00E03F02">
            <w:pPr>
              <w:spacing w:before="0" w:after="0"/>
              <w:rPr>
                <w:rFonts w:asciiTheme="minorHAnsi" w:hAnsiTheme="minorHAnsi"/>
                <w:sz w:val="18"/>
                <w:szCs w:val="18"/>
              </w:rPr>
            </w:pPr>
            <w:r w:rsidRPr="00AA5A4E">
              <w:rPr>
                <w:rFonts w:asciiTheme="minorHAnsi" w:hAnsiTheme="minorHAnsi"/>
                <w:sz w:val="18"/>
                <w:szCs w:val="18"/>
              </w:rPr>
              <w:t>Žádost o</w:t>
            </w:r>
            <w:r w:rsidR="00642A8C">
              <w:rPr>
                <w:rFonts w:asciiTheme="minorHAnsi" w:hAnsiTheme="minorHAnsi"/>
                <w:sz w:val="18"/>
                <w:szCs w:val="18"/>
              </w:rPr>
              <w:t> </w:t>
            </w:r>
            <w:r w:rsidRPr="00AA5A4E">
              <w:rPr>
                <w:rFonts w:asciiTheme="minorHAnsi" w:hAnsiTheme="minorHAnsi"/>
                <w:sz w:val="18"/>
                <w:szCs w:val="18"/>
              </w:rPr>
              <w:t>změnu</w:t>
            </w:r>
          </w:p>
        </w:tc>
      </w:tr>
    </w:tbl>
    <w:p w14:paraId="4B99056E" w14:textId="77777777" w:rsidR="00A94BF2" w:rsidRPr="00A64210" w:rsidRDefault="00A94BF2" w:rsidP="00E03F02">
      <w:pPr>
        <w:spacing w:before="0" w:after="0"/>
      </w:pPr>
    </w:p>
    <w:p w14:paraId="671AE466" w14:textId="77777777" w:rsidR="001E7AA5" w:rsidRDefault="001E7AA5" w:rsidP="00271567">
      <w:pPr>
        <w:sectPr w:rsidR="001E7AA5" w:rsidSect="00365AA4">
          <w:headerReference w:type="even" r:id="rId12"/>
          <w:headerReference w:type="default" r:id="rId13"/>
          <w:footerReference w:type="even" r:id="rId14"/>
          <w:footerReference w:type="default" r:id="rId15"/>
          <w:headerReference w:type="first" r:id="rId16"/>
          <w:footerReference w:type="first" r:id="rId17"/>
          <w:pgSz w:w="11907" w:h="16840" w:code="9"/>
          <w:pgMar w:top="1736" w:right="1134" w:bottom="1418" w:left="1134" w:header="419" w:footer="524" w:gutter="0"/>
          <w:cols w:space="708"/>
          <w:noEndnote/>
          <w:titlePg/>
          <w:docGrid w:linePitch="272"/>
        </w:sectPr>
      </w:pPr>
    </w:p>
    <w:p w14:paraId="7A68244E" w14:textId="1EE80725" w:rsidR="00BD15A0" w:rsidRPr="00A64210" w:rsidRDefault="00B86022">
      <w:pPr>
        <w:pStyle w:val="Nadpis1"/>
      </w:pPr>
      <w:bookmarkStart w:id="5" w:name="_Toc99035726"/>
      <w:r>
        <w:rPr>
          <w:noProof/>
        </w:rPr>
        <w:lastRenderedPageBreak/>
        <mc:AlternateContent>
          <mc:Choice Requires="wps">
            <w:drawing>
              <wp:anchor distT="0" distB="0" distL="118745" distR="118745" simplePos="0" relativeHeight="251658240" behindDoc="0" locked="0" layoutInCell="0" allowOverlap="1" wp14:anchorId="33979EF0" wp14:editId="2C7B5664">
                <wp:simplePos x="0" y="0"/>
                <wp:positionH relativeFrom="rightMargin">
                  <wp:align>left</wp:align>
                </wp:positionH>
                <wp:positionV relativeFrom="paragraph">
                  <wp:posOffset>0</wp:posOffset>
                </wp:positionV>
                <wp:extent cx="2649600" cy="8229600"/>
                <wp:effectExtent l="0" t="0" r="0" b="0"/>
                <wp:wrapSquare wrapText="bothSides"/>
                <wp:docPr id="20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22960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49F61340" w14:textId="004D5E50" w:rsidR="00A710FF" w:rsidRDefault="00A710FF" w:rsidP="002E6017">
                            <w:pPr>
                              <w:pStyle w:val="NormalPoznamka"/>
                              <w:rPr>
                                <w:lang w:eastAsia="cs-CZ"/>
                              </w:rPr>
                            </w:pPr>
                          </w:p>
                          <w:p w14:paraId="3327D14B" w14:textId="199506DD" w:rsidR="00A710FF" w:rsidRDefault="00A710FF" w:rsidP="002E6017">
                            <w:pPr>
                              <w:pStyle w:val="NormalPoznamka"/>
                              <w:rPr>
                                <w:lang w:eastAsia="cs-CZ"/>
                              </w:rPr>
                            </w:pPr>
                          </w:p>
                          <w:p w14:paraId="3E7DDB66" w14:textId="74957CE5" w:rsidR="00A710FF" w:rsidRDefault="00A710FF" w:rsidP="002E6017">
                            <w:pPr>
                              <w:pStyle w:val="NormalPoznamka"/>
                              <w:rPr>
                                <w:lang w:eastAsia="cs-CZ"/>
                              </w:rPr>
                            </w:pPr>
                            <w:r>
                              <w:rPr>
                                <w:lang w:eastAsia="cs-CZ"/>
                              </w:rPr>
                              <w:t xml:space="preserve">NPO je základním dokumentem pro využití finančních prostředků z Nástroje pro oživení a odolnost (Recovery and Resilience Facility – RRF) v České republice </w:t>
                            </w:r>
                            <w:r w:rsidRPr="00C75CF0">
                              <w:rPr>
                                <w:lang w:eastAsia="cs-CZ"/>
                              </w:rPr>
                              <w:t>v souladu s</w:t>
                            </w:r>
                            <w:r>
                              <w:rPr>
                                <w:lang w:eastAsia="cs-CZ"/>
                              </w:rPr>
                              <w:t> </w:t>
                            </w:r>
                            <w:r w:rsidRPr="00C75CF0">
                              <w:rPr>
                                <w:lang w:eastAsia="cs-CZ"/>
                              </w:rPr>
                              <w:t>nařízením EU 2021/241, je</w:t>
                            </w:r>
                            <w:r>
                              <w:rPr>
                                <w:lang w:eastAsia="cs-CZ"/>
                              </w:rPr>
                              <w:t>n</w:t>
                            </w:r>
                            <w:r w:rsidRPr="00C75CF0">
                              <w:rPr>
                                <w:lang w:eastAsia="cs-CZ"/>
                              </w:rPr>
                              <w:t>ž si klade za cíl oživení ekonomiky zasažené pandemií Covid-19 a podpoření investic do ekologické a digitální transformace.</w:t>
                            </w:r>
                            <w:r>
                              <w:rPr>
                                <w:lang w:eastAsia="cs-CZ"/>
                              </w:rPr>
                              <w:t xml:space="preserve"> </w:t>
                            </w:r>
                          </w:p>
                          <w:p w14:paraId="12E52B73" w14:textId="45D40E0B" w:rsidR="00A710FF" w:rsidRDefault="00A710FF" w:rsidP="00236C4C">
                            <w:pPr>
                              <w:pStyle w:val="NormalPoznamka"/>
                              <w:rPr>
                                <w:lang w:eastAsia="cs-CZ"/>
                              </w:rPr>
                            </w:pPr>
                            <w:r>
                              <w:rPr>
                                <w:lang w:eastAsia="cs-CZ"/>
                              </w:rPr>
                              <w:t xml:space="preserve">NPO je k dispozici na </w:t>
                            </w:r>
                            <w:hyperlink r:id="rId18" w:history="1">
                              <w:r w:rsidRPr="001F02EB">
                                <w:rPr>
                                  <w:rStyle w:val="Hypertextovodkaz"/>
                                  <w:lang w:eastAsia="cs-CZ"/>
                                </w:rPr>
                                <w:t>https://www.planobnovycr.cz</w:t>
                              </w:r>
                            </w:hyperlink>
                            <w:r>
                              <w:rPr>
                                <w:lang w:eastAsia="cs-CZ"/>
                              </w:rPr>
                              <w:t xml:space="preserve"> </w:t>
                            </w:r>
                          </w:p>
                          <w:p w14:paraId="4EDBAF3D" w14:textId="77777777" w:rsidR="00A710FF" w:rsidRDefault="00A710FF" w:rsidP="00236C4C">
                            <w:pPr>
                              <w:pStyle w:val="NormalPoznamka"/>
                            </w:pPr>
                          </w:p>
                          <w:p w14:paraId="464A510E" w14:textId="77777777" w:rsidR="00A710FF" w:rsidRDefault="00A710FF" w:rsidP="00236C4C">
                            <w:pPr>
                              <w:pStyle w:val="NormalPoznamka"/>
                            </w:pPr>
                          </w:p>
                          <w:p w14:paraId="1803B352" w14:textId="77777777" w:rsidR="00A710FF" w:rsidRDefault="00A710FF" w:rsidP="00236C4C">
                            <w:pPr>
                              <w:pStyle w:val="NormalPoznamka"/>
                            </w:pPr>
                          </w:p>
                          <w:p w14:paraId="42595359" w14:textId="77777777" w:rsidR="00A710FF" w:rsidRDefault="00A710FF" w:rsidP="00236C4C">
                            <w:pPr>
                              <w:pStyle w:val="NormalPoznamka"/>
                            </w:pPr>
                          </w:p>
                          <w:p w14:paraId="4081F505" w14:textId="77777777" w:rsidR="00A710FF" w:rsidRDefault="00A710FF" w:rsidP="00236C4C">
                            <w:pPr>
                              <w:pStyle w:val="NormalPoznamka"/>
                            </w:pPr>
                          </w:p>
                          <w:p w14:paraId="60E293EC" w14:textId="3BFBA8A7" w:rsidR="00A710FF" w:rsidRPr="00A64210" w:rsidRDefault="00A710FF" w:rsidP="00236C4C">
                            <w:pPr>
                              <w:pStyle w:val="NormalPoznamka"/>
                            </w:pPr>
                            <w:r w:rsidRPr="00A64210">
                              <w:t xml:space="preserve">Cíle programu </w:t>
                            </w:r>
                            <w:r>
                              <w:t>jsou popsány v Národním plánu obnovy u příslušné subkomponenty</w:t>
                            </w:r>
                            <w:r w:rsidRPr="00A64210">
                              <w:t xml:space="preserve">. </w:t>
                            </w:r>
                          </w:p>
                          <w:p w14:paraId="750AEF73" w14:textId="4F5B0EFB" w:rsidR="00A710FF" w:rsidRDefault="00A710FF" w:rsidP="00236C4C">
                            <w:pPr>
                              <w:pStyle w:val="NormalPoznamka"/>
                            </w:pPr>
                          </w:p>
                          <w:p w14:paraId="5C186DBC" w14:textId="6BA05125" w:rsidR="00A710FF" w:rsidRDefault="00A710FF" w:rsidP="00236C4C">
                            <w:pPr>
                              <w:pStyle w:val="NormalPoznamka"/>
                            </w:pPr>
                            <w:r>
                              <w:t>Systém MS2014+ ukládá veškeré údaje o podpoře. Používá jej ŘO. Pro žadatele/příjemce je určena aplikace ISKP14+, která běží na systémem MS2014+.</w:t>
                            </w:r>
                          </w:p>
                          <w:p w14:paraId="4F680CA6" w14:textId="6231BEA6" w:rsidR="00A710FF" w:rsidRDefault="00A710FF" w:rsidP="000E2736">
                            <w:pPr>
                              <w:pBdr>
                                <w:left w:val="single" w:sz="4" w:space="9" w:color="4472C4" w:themeColor="accent1"/>
                              </w:pBdr>
                            </w:pPr>
                          </w:p>
                          <w:p w14:paraId="296BDC05" w14:textId="77777777" w:rsidR="00A710FF" w:rsidRDefault="00A710FF" w:rsidP="000E2736">
                            <w:pPr>
                              <w:pBdr>
                                <w:left w:val="single" w:sz="4" w:space="9" w:color="4472C4" w:themeColor="accent1"/>
                              </w:pBdr>
                            </w:pPr>
                          </w:p>
                          <w:p w14:paraId="0604D2A1" w14:textId="77777777" w:rsidR="00A710FF" w:rsidRDefault="00A710FF" w:rsidP="000E2736">
                            <w:pPr>
                              <w:pBdr>
                                <w:left w:val="single" w:sz="4" w:space="9" w:color="4472C4" w:themeColor="accent1"/>
                              </w:pBdr>
                            </w:pPr>
                          </w:p>
                          <w:p w14:paraId="5A3A8A04" w14:textId="743231DB" w:rsidR="00A710FF" w:rsidRPr="007B0EE2" w:rsidRDefault="00A710FF" w:rsidP="007B0EE2">
                            <w:pPr>
                              <w:pStyle w:val="RamPoznamky"/>
                            </w:pPr>
                            <w:r>
                              <w:t>Pravidla</w:t>
                            </w:r>
                            <w:r w:rsidRPr="007B0EE2">
                              <w:t>, kter</w:t>
                            </w:r>
                            <w:r>
                              <w:t>á</w:t>
                            </w:r>
                            <w:r w:rsidRPr="007B0EE2">
                              <w:t xml:space="preserve"> </w:t>
                            </w:r>
                            <w:r>
                              <w:t xml:space="preserve">plynou z jiných závazných dokumentů, mají odvozenou závaznost, nebo </w:t>
                            </w:r>
                            <w:r w:rsidDel="00B72BDC">
                              <w:t xml:space="preserve">mají </w:t>
                            </w:r>
                            <w:r>
                              <w:t xml:space="preserve">v tomto kontextu </w:t>
                            </w:r>
                            <w:r w:rsidRPr="007B0EE2">
                              <w:t>informativní</w:t>
                            </w:r>
                            <w:r>
                              <w:t>, vysvětlující</w:t>
                            </w:r>
                            <w:r w:rsidRPr="007B0EE2">
                              <w:t xml:space="preserve"> či </w:t>
                            </w:r>
                            <w:r>
                              <w:t>upozorňující</w:t>
                            </w:r>
                            <w:r w:rsidRPr="007B0EE2">
                              <w:t xml:space="preserve"> charakter</w:t>
                            </w:r>
                            <w:r>
                              <w:t>,</w:t>
                            </w:r>
                            <w:r w:rsidRPr="007B0EE2">
                              <w:t xml:space="preserve"> jsou uváděny v pravém sloupci. </w:t>
                            </w:r>
                            <w:r>
                              <w:t>Je však potřeba je dodržovat.</w:t>
                            </w:r>
                          </w:p>
                          <w:p w14:paraId="48B615FE" w14:textId="77777777" w:rsidR="00A710FF" w:rsidRDefault="00A710FF" w:rsidP="002E6017">
                            <w:pPr>
                              <w:pStyle w:val="NormalPoznamka"/>
                            </w:pPr>
                          </w:p>
                          <w:p w14:paraId="04C641D4" w14:textId="3FCBDA5B" w:rsidR="00A710FF" w:rsidRDefault="00A710FF" w:rsidP="002E6017">
                            <w:pPr>
                              <w:pStyle w:val="NormalPoznamka"/>
                            </w:pPr>
                            <w:r w:rsidRPr="00C73769">
                              <w:t xml:space="preserve">Například </w:t>
                            </w:r>
                            <w:r>
                              <w:t xml:space="preserve">může jít </w:t>
                            </w:r>
                            <w:r w:rsidRPr="00D80C0F">
                              <w:t xml:space="preserve">o návody k použití </w:t>
                            </w:r>
                            <w:r>
                              <w:t xml:space="preserve">informačního </w:t>
                            </w:r>
                            <w:r w:rsidRPr="00D80C0F">
                              <w:t>systému</w:t>
                            </w:r>
                            <w:r>
                              <w:t>.</w:t>
                            </w:r>
                            <w:r w:rsidRPr="00D80C0F">
                              <w:t xml:space="preserve"> Dokument</w:t>
                            </w:r>
                            <w:r>
                              <w:t>ace</w:t>
                            </w:r>
                            <w:r w:rsidRPr="00D80C0F">
                              <w:t xml:space="preserve"> odráží </w:t>
                            </w:r>
                            <w:r>
                              <w:t>výchozí</w:t>
                            </w:r>
                            <w:r w:rsidRPr="00D80C0F">
                              <w:t xml:space="preserve"> stav systému MS2014+</w:t>
                            </w:r>
                            <w:r>
                              <w:t>, resp. ISKP14+</w:t>
                            </w:r>
                            <w:r w:rsidRPr="00D80C0F">
                              <w:t>.</w:t>
                            </w:r>
                            <w:r w:rsidRPr="00484764">
                              <w:t xml:space="preserve"> </w:t>
                            </w:r>
                            <w:r w:rsidRPr="00A64210">
                              <w:t>V</w:t>
                            </w:r>
                            <w:r>
                              <w:t> </w:t>
                            </w:r>
                            <w:r w:rsidRPr="00A64210">
                              <w:t xml:space="preserve">případě, že dojde ke změně nastavení systému MS2014+, je nezbytné postupovat dle </w:t>
                            </w:r>
                            <w:r w:rsidRPr="005E2DDA">
                              <w:t>aktuálně platné</w:t>
                            </w:r>
                            <w:r>
                              <w:t xml:space="preserve"> dokumentace a nastavení systému. </w:t>
                            </w:r>
                          </w:p>
                          <w:p w14:paraId="3318F94A" w14:textId="77777777" w:rsidR="00A710FF" w:rsidRDefault="00A710FF" w:rsidP="000E2736">
                            <w:pPr>
                              <w:pBdr>
                                <w:left w:val="single" w:sz="4" w:space="9" w:color="4472C4" w:themeColor="accent1"/>
                              </w:pBdr>
                            </w:pPr>
                          </w:p>
                          <w:p w14:paraId="4039EF64" w14:textId="703EEAD9" w:rsidR="00A710FF" w:rsidRDefault="00A710FF" w:rsidP="002E6017">
                            <w:pPr>
                              <w:pStyle w:val="NormalPoznamka"/>
                            </w:pPr>
                            <w:r w:rsidRPr="006C7144">
                              <w:t>Upozorňujeme žadatele/příjemce, že pokud je poskytovatel dotace dotázán na detaily konkrétního dotačního projektu v</w:t>
                            </w:r>
                            <w:r>
                              <w:t> </w:t>
                            </w:r>
                            <w:r w:rsidRPr="006C7144">
                              <w:t xml:space="preserve">souladu se zákonem č. 106/1999 Sb., o svobodném přístupu k </w:t>
                            </w:r>
                            <w:r w:rsidRPr="001E16E7">
                              <w:rPr>
                                <w:szCs w:val="22"/>
                              </w:rPr>
                              <w:t>informacím</w:t>
                            </w:r>
                            <w:r w:rsidRPr="006C7144">
                              <w:t>, existují pouze omezené možnosti, jak poskytnutí požadovaných informací odmítnout. Pokud v</w:t>
                            </w:r>
                            <w:r>
                              <w:t> </w:t>
                            </w:r>
                            <w:r w:rsidRPr="006C7144">
                              <w:t>rámci projektové žádosti a jejích příloh předáváte informace, které mohou být využity například konkurencí, je vhodné tyto informace předem v</w:t>
                            </w:r>
                            <w:r>
                              <w:t> </w:t>
                            </w:r>
                            <w:r w:rsidRPr="006C7144">
                              <w:t>dokumentaci projektu výslovně označit jako obchodní tajemství. U takto označených informací může poskytovatel dotace jejich poskytnutí odmítnout s odkazem na § 9 zákona č. 106/1999 Sb.</w:t>
                            </w:r>
                            <w:r w:rsidRPr="00F445BB">
                              <w:t xml:space="preserve"> </w:t>
                            </w:r>
                          </w:p>
                          <w:p w14:paraId="6C7E1ED1" w14:textId="61882D2D" w:rsidR="00A710FF" w:rsidRPr="00A64210" w:rsidRDefault="00A710FF" w:rsidP="002E6017">
                            <w:pPr>
                              <w:pStyle w:val="NormalPoznamka"/>
                            </w:pPr>
                            <w:r w:rsidRPr="00D80C0F">
                              <w:t>Aby mohla být informace označena jako obchodní tajemství, musí naplňovat znaky vymezené v § 504 zákona č.</w:t>
                            </w:r>
                            <w:r>
                              <w:t> </w:t>
                            </w:r>
                            <w:r w:rsidRPr="00D80C0F">
                              <w:t>89/2012 Sb., občanský zákoník. Informace musí být označena jako obchodní tajemství při předání příslušné dokumentace, označení za obchodní tajemství nelze provádět zpětně</w:t>
                            </w:r>
                            <w:r>
                              <w:t xml:space="preserve">.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33979EF0" id="AutoShape 14" o:spid="_x0000_s1026" style="position:absolute;left:0;text-align:left;margin-left:0;margin-top:0;width:208.65pt;height:9in;z-index:251658240;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dRAIAALAEAAAOAAAAZHJzL2Uyb0RvYy54bWysVNuO0zAQfUfiHyy/01xol27UdLXqahHS&#10;AisWPsB1nCbgeMzYbVq+nrGTZgtIPCBeIo8958zlzGR1c+w0Oyh0LZiSZ7OUM2UkVK3ZlfzL5/tX&#10;S86cF6YSGowq+Uk5frN++WLV20Ll0ICuFDIiMa7obckb722RJE42qhNuBlYZeqwBO+HJxF1SoeiJ&#10;vdNJnqZXSQ9YWQSpnKPbu+GRryN/XSvpP9a1U57pklNuPn4xfrfhm6xXotihsE0rxzTEP2TRidZQ&#10;0InqTnjB9tj+QdW1EsFB7WcSugTqupUq1kDVZOlv1Tw1wqpYCzXH2alN7v/Ryg+HR2RtVfI8XXBm&#10;REci3e49xNgsm4cO9dYV5PhkHzHU6OwDyG+OGdg0wuzULSL0jRIV5ZUF/+QXQDAcQdm2fw8V0Qui&#10;j8061tgFQmoDO0ZNTpMm6uiZpMv8an59lZJ0kt6WeR6NEEMUZ7hF598q6Fg4lBxJ9EgvDg/OD65n&#10;lxDNwH2rNd2LQhvWU86L5ZtFRExPxK7NWEjIfeiB8yetBtwnVVPXYtLhwkncbTca2TBaNPuU8XnA&#10;IhkBgmNNoSdslqavY9w47irgD4IGVfuhjZN7QKo4zRM2HYF/jzuBYmwwfsJ34ivgJNZYWZDKH7dH&#10;ak44bqE6kW4Iw9rQmtOhAfzBWU8rU3L3fS9QcabfGdL+OpvPw45dGnhpbC8NYSRRldxzNhw3fmje&#10;3mK7ayhSNmoSxrFuo5LPWY3i0FrEWRhXOOzdpR29nn80658AAAD//wMAUEsDBBQABgAIAAAAIQDL&#10;KsdF2wAAAAYBAAAPAAAAZHJzL2Rvd25yZXYueG1sTI9BS8NAEIXvgv9hGcGb3TSVqDGbIoK9CAWj&#10;P2CanWaj2dmQ3bbRX+/oRS8Phvd475tqPftBHWmKfWADy0UGirgNtufOwNvr09UtqJiQLQ6BycAn&#10;RVjX52cVljac+IWOTeqUlHAs0YBLaSy1jq0jj3ERRmLx9mHymOScOm0nPEm5H3SeZYX22LMsOBzp&#10;0VH70Ry8ge3XJnT4zn3j9m2/2j7nxbjxxlxezA/3oBLN6S8MP/iCDrUw7cKBbVSDAXkk/ap418ub&#10;FaidhPK7IgNdV/o/fv0NAAD//wMAUEsBAi0AFAAGAAgAAAAhALaDOJL+AAAA4QEAABMAAAAAAAAA&#10;AAAAAAAAAAAAAFtDb250ZW50X1R5cGVzXS54bWxQSwECLQAUAAYACAAAACEAOP0h/9YAAACUAQAA&#10;CwAAAAAAAAAAAAAAAAAvAQAAX3JlbHMvLnJlbHNQSwECLQAUAAYACAAAACEA2vjy3UQCAACwBAAA&#10;DgAAAAAAAAAAAAAAAAAuAgAAZHJzL2Uyb0RvYy54bWxQSwECLQAUAAYACAAAACEAyyrHRdsAAAAG&#10;AQAADwAAAAAAAAAAAAAAAACeBAAAZHJzL2Rvd25yZXYueG1sUEsFBgAAAAAEAAQA8wAAAKYFAAAA&#10;AA==&#10;" o:allowincell="f" filled="f" stroked="f" strokeweight="1.25pt">
                <v:textbox inset=",7.2pt,,7.2pt">
                  <w:txbxContent>
                    <w:p w14:paraId="49F61340" w14:textId="004D5E50" w:rsidR="00A710FF" w:rsidRDefault="00A710FF" w:rsidP="002E6017">
                      <w:pPr>
                        <w:pStyle w:val="NormalPoznamka"/>
                        <w:rPr>
                          <w:lang w:eastAsia="cs-CZ"/>
                        </w:rPr>
                      </w:pPr>
                    </w:p>
                    <w:p w14:paraId="3327D14B" w14:textId="199506DD" w:rsidR="00A710FF" w:rsidRDefault="00A710FF" w:rsidP="002E6017">
                      <w:pPr>
                        <w:pStyle w:val="NormalPoznamka"/>
                        <w:rPr>
                          <w:lang w:eastAsia="cs-CZ"/>
                        </w:rPr>
                      </w:pPr>
                    </w:p>
                    <w:p w14:paraId="3E7DDB66" w14:textId="74957CE5" w:rsidR="00A710FF" w:rsidRDefault="00A710FF" w:rsidP="002E6017">
                      <w:pPr>
                        <w:pStyle w:val="NormalPoznamka"/>
                        <w:rPr>
                          <w:lang w:eastAsia="cs-CZ"/>
                        </w:rPr>
                      </w:pPr>
                      <w:r>
                        <w:rPr>
                          <w:lang w:eastAsia="cs-CZ"/>
                        </w:rPr>
                        <w:t xml:space="preserve">NPO je základním dokumentem pro využití finančních prostředků z Nástroje pro oživení a odolnost (Recovery and Resilience Facility – RRF) v České republice </w:t>
                      </w:r>
                      <w:r w:rsidRPr="00C75CF0">
                        <w:rPr>
                          <w:lang w:eastAsia="cs-CZ"/>
                        </w:rPr>
                        <w:t>v souladu s</w:t>
                      </w:r>
                      <w:r>
                        <w:rPr>
                          <w:lang w:eastAsia="cs-CZ"/>
                        </w:rPr>
                        <w:t> </w:t>
                      </w:r>
                      <w:r w:rsidRPr="00C75CF0">
                        <w:rPr>
                          <w:lang w:eastAsia="cs-CZ"/>
                        </w:rPr>
                        <w:t>nařízením EU 2021/241, je</w:t>
                      </w:r>
                      <w:r>
                        <w:rPr>
                          <w:lang w:eastAsia="cs-CZ"/>
                        </w:rPr>
                        <w:t>n</w:t>
                      </w:r>
                      <w:r w:rsidRPr="00C75CF0">
                        <w:rPr>
                          <w:lang w:eastAsia="cs-CZ"/>
                        </w:rPr>
                        <w:t>ž si klade za cíl oživení ekonomiky zasažené pandemií Covid-19 a podpoření investic do ekologické a digitální transformace.</w:t>
                      </w:r>
                      <w:r>
                        <w:rPr>
                          <w:lang w:eastAsia="cs-CZ"/>
                        </w:rPr>
                        <w:t xml:space="preserve"> </w:t>
                      </w:r>
                    </w:p>
                    <w:p w14:paraId="12E52B73" w14:textId="45D40E0B" w:rsidR="00A710FF" w:rsidRDefault="00A710FF" w:rsidP="00236C4C">
                      <w:pPr>
                        <w:pStyle w:val="NormalPoznamka"/>
                        <w:rPr>
                          <w:lang w:eastAsia="cs-CZ"/>
                        </w:rPr>
                      </w:pPr>
                      <w:r>
                        <w:rPr>
                          <w:lang w:eastAsia="cs-CZ"/>
                        </w:rPr>
                        <w:t xml:space="preserve">NPO je k dispozici na </w:t>
                      </w:r>
                      <w:hyperlink r:id="rId19" w:history="1">
                        <w:r w:rsidRPr="001F02EB">
                          <w:rPr>
                            <w:rStyle w:val="Hypertextovodkaz"/>
                            <w:lang w:eastAsia="cs-CZ"/>
                          </w:rPr>
                          <w:t>https://www.planobnovycr.cz</w:t>
                        </w:r>
                      </w:hyperlink>
                      <w:r>
                        <w:rPr>
                          <w:lang w:eastAsia="cs-CZ"/>
                        </w:rPr>
                        <w:t xml:space="preserve"> </w:t>
                      </w:r>
                    </w:p>
                    <w:p w14:paraId="4EDBAF3D" w14:textId="77777777" w:rsidR="00A710FF" w:rsidRDefault="00A710FF" w:rsidP="00236C4C">
                      <w:pPr>
                        <w:pStyle w:val="NormalPoznamka"/>
                      </w:pPr>
                    </w:p>
                    <w:p w14:paraId="464A510E" w14:textId="77777777" w:rsidR="00A710FF" w:rsidRDefault="00A710FF" w:rsidP="00236C4C">
                      <w:pPr>
                        <w:pStyle w:val="NormalPoznamka"/>
                      </w:pPr>
                    </w:p>
                    <w:p w14:paraId="1803B352" w14:textId="77777777" w:rsidR="00A710FF" w:rsidRDefault="00A710FF" w:rsidP="00236C4C">
                      <w:pPr>
                        <w:pStyle w:val="NormalPoznamka"/>
                      </w:pPr>
                    </w:p>
                    <w:p w14:paraId="42595359" w14:textId="77777777" w:rsidR="00A710FF" w:rsidRDefault="00A710FF" w:rsidP="00236C4C">
                      <w:pPr>
                        <w:pStyle w:val="NormalPoznamka"/>
                      </w:pPr>
                    </w:p>
                    <w:p w14:paraId="4081F505" w14:textId="77777777" w:rsidR="00A710FF" w:rsidRDefault="00A710FF" w:rsidP="00236C4C">
                      <w:pPr>
                        <w:pStyle w:val="NormalPoznamka"/>
                      </w:pPr>
                    </w:p>
                    <w:p w14:paraId="60E293EC" w14:textId="3BFBA8A7" w:rsidR="00A710FF" w:rsidRPr="00A64210" w:rsidRDefault="00A710FF" w:rsidP="00236C4C">
                      <w:pPr>
                        <w:pStyle w:val="NormalPoznamka"/>
                      </w:pPr>
                      <w:r w:rsidRPr="00A64210">
                        <w:t xml:space="preserve">Cíle programu </w:t>
                      </w:r>
                      <w:r>
                        <w:t>jsou popsány v Národním plánu obnovy u příslušné subkomponenty</w:t>
                      </w:r>
                      <w:r w:rsidRPr="00A64210">
                        <w:t xml:space="preserve">. </w:t>
                      </w:r>
                    </w:p>
                    <w:p w14:paraId="750AEF73" w14:textId="4F5B0EFB" w:rsidR="00A710FF" w:rsidRDefault="00A710FF" w:rsidP="00236C4C">
                      <w:pPr>
                        <w:pStyle w:val="NormalPoznamka"/>
                      </w:pPr>
                    </w:p>
                    <w:p w14:paraId="5C186DBC" w14:textId="6BA05125" w:rsidR="00A710FF" w:rsidRDefault="00A710FF" w:rsidP="00236C4C">
                      <w:pPr>
                        <w:pStyle w:val="NormalPoznamka"/>
                      </w:pPr>
                      <w:r>
                        <w:t>Systém MS2014+ ukládá veškeré údaje o podpoře. Používá jej ŘO. Pro žadatele/příjemce je určena aplikace ISKP14+, která běží na systémem MS2014+.</w:t>
                      </w:r>
                    </w:p>
                    <w:p w14:paraId="4F680CA6" w14:textId="6231BEA6" w:rsidR="00A710FF" w:rsidRDefault="00A710FF" w:rsidP="000E2736">
                      <w:pPr>
                        <w:pBdr>
                          <w:left w:val="single" w:sz="4" w:space="9" w:color="4472C4" w:themeColor="accent1"/>
                        </w:pBdr>
                      </w:pPr>
                    </w:p>
                    <w:p w14:paraId="296BDC05" w14:textId="77777777" w:rsidR="00A710FF" w:rsidRDefault="00A710FF" w:rsidP="000E2736">
                      <w:pPr>
                        <w:pBdr>
                          <w:left w:val="single" w:sz="4" w:space="9" w:color="4472C4" w:themeColor="accent1"/>
                        </w:pBdr>
                      </w:pPr>
                    </w:p>
                    <w:p w14:paraId="0604D2A1" w14:textId="77777777" w:rsidR="00A710FF" w:rsidRDefault="00A710FF" w:rsidP="000E2736">
                      <w:pPr>
                        <w:pBdr>
                          <w:left w:val="single" w:sz="4" w:space="9" w:color="4472C4" w:themeColor="accent1"/>
                        </w:pBdr>
                      </w:pPr>
                    </w:p>
                    <w:p w14:paraId="5A3A8A04" w14:textId="743231DB" w:rsidR="00A710FF" w:rsidRPr="007B0EE2" w:rsidRDefault="00A710FF" w:rsidP="007B0EE2">
                      <w:pPr>
                        <w:pStyle w:val="RamPoznamky"/>
                      </w:pPr>
                      <w:r>
                        <w:t>Pravidla</w:t>
                      </w:r>
                      <w:r w:rsidRPr="007B0EE2">
                        <w:t>, kter</w:t>
                      </w:r>
                      <w:r>
                        <w:t>á</w:t>
                      </w:r>
                      <w:r w:rsidRPr="007B0EE2">
                        <w:t xml:space="preserve"> </w:t>
                      </w:r>
                      <w:r>
                        <w:t xml:space="preserve">plynou z jiných závazných dokumentů, mají odvozenou závaznost, nebo </w:t>
                      </w:r>
                      <w:r w:rsidDel="00B72BDC">
                        <w:t xml:space="preserve">mají </w:t>
                      </w:r>
                      <w:r>
                        <w:t xml:space="preserve">v tomto kontextu </w:t>
                      </w:r>
                      <w:r w:rsidRPr="007B0EE2">
                        <w:t>informativní</w:t>
                      </w:r>
                      <w:r>
                        <w:t>, vysvětlující</w:t>
                      </w:r>
                      <w:r w:rsidRPr="007B0EE2">
                        <w:t xml:space="preserve"> či </w:t>
                      </w:r>
                      <w:r>
                        <w:t>upozorňující</w:t>
                      </w:r>
                      <w:r w:rsidRPr="007B0EE2">
                        <w:t xml:space="preserve"> charakter</w:t>
                      </w:r>
                      <w:r>
                        <w:t>,</w:t>
                      </w:r>
                      <w:r w:rsidRPr="007B0EE2">
                        <w:t xml:space="preserve"> jsou uváděny v pravém sloupci. </w:t>
                      </w:r>
                      <w:r>
                        <w:t>Je však potřeba je dodržovat.</w:t>
                      </w:r>
                    </w:p>
                    <w:p w14:paraId="48B615FE" w14:textId="77777777" w:rsidR="00A710FF" w:rsidRDefault="00A710FF" w:rsidP="002E6017">
                      <w:pPr>
                        <w:pStyle w:val="NormalPoznamka"/>
                      </w:pPr>
                    </w:p>
                    <w:p w14:paraId="04C641D4" w14:textId="3FCBDA5B" w:rsidR="00A710FF" w:rsidRDefault="00A710FF" w:rsidP="002E6017">
                      <w:pPr>
                        <w:pStyle w:val="NormalPoznamka"/>
                      </w:pPr>
                      <w:r w:rsidRPr="00C73769">
                        <w:t xml:space="preserve">Například </w:t>
                      </w:r>
                      <w:r>
                        <w:t xml:space="preserve">může jít </w:t>
                      </w:r>
                      <w:r w:rsidRPr="00D80C0F">
                        <w:t xml:space="preserve">o návody k použití </w:t>
                      </w:r>
                      <w:r>
                        <w:t xml:space="preserve">informačního </w:t>
                      </w:r>
                      <w:r w:rsidRPr="00D80C0F">
                        <w:t>systému</w:t>
                      </w:r>
                      <w:r>
                        <w:t>.</w:t>
                      </w:r>
                      <w:r w:rsidRPr="00D80C0F">
                        <w:t xml:space="preserve"> Dokument</w:t>
                      </w:r>
                      <w:r>
                        <w:t>ace</w:t>
                      </w:r>
                      <w:r w:rsidRPr="00D80C0F">
                        <w:t xml:space="preserve"> odráží </w:t>
                      </w:r>
                      <w:r>
                        <w:t>výchozí</w:t>
                      </w:r>
                      <w:r w:rsidRPr="00D80C0F">
                        <w:t xml:space="preserve"> stav systému MS2014+</w:t>
                      </w:r>
                      <w:r>
                        <w:t>, resp. ISKP14+</w:t>
                      </w:r>
                      <w:r w:rsidRPr="00D80C0F">
                        <w:t>.</w:t>
                      </w:r>
                      <w:r w:rsidRPr="00484764">
                        <w:t xml:space="preserve"> </w:t>
                      </w:r>
                      <w:r w:rsidRPr="00A64210">
                        <w:t>V</w:t>
                      </w:r>
                      <w:r>
                        <w:t> </w:t>
                      </w:r>
                      <w:r w:rsidRPr="00A64210">
                        <w:t xml:space="preserve">případě, že dojde ke změně nastavení systému MS2014+, je nezbytné postupovat dle </w:t>
                      </w:r>
                      <w:r w:rsidRPr="005E2DDA">
                        <w:t>aktuálně platné</w:t>
                      </w:r>
                      <w:r>
                        <w:t xml:space="preserve"> dokumentace a nastavení systému. </w:t>
                      </w:r>
                    </w:p>
                    <w:p w14:paraId="3318F94A" w14:textId="77777777" w:rsidR="00A710FF" w:rsidRDefault="00A710FF" w:rsidP="000E2736">
                      <w:pPr>
                        <w:pBdr>
                          <w:left w:val="single" w:sz="4" w:space="9" w:color="4472C4" w:themeColor="accent1"/>
                        </w:pBdr>
                      </w:pPr>
                    </w:p>
                    <w:p w14:paraId="4039EF64" w14:textId="703EEAD9" w:rsidR="00A710FF" w:rsidRDefault="00A710FF" w:rsidP="002E6017">
                      <w:pPr>
                        <w:pStyle w:val="NormalPoznamka"/>
                      </w:pPr>
                      <w:r w:rsidRPr="006C7144">
                        <w:t>Upozorňujeme žadatele/příjemce, že pokud je poskytovatel dotace dotázán na detaily konkrétního dotačního projektu v</w:t>
                      </w:r>
                      <w:r>
                        <w:t> </w:t>
                      </w:r>
                      <w:r w:rsidRPr="006C7144">
                        <w:t xml:space="preserve">souladu se zákonem č. 106/1999 Sb., o svobodném přístupu k </w:t>
                      </w:r>
                      <w:r w:rsidRPr="001E16E7">
                        <w:rPr>
                          <w:szCs w:val="22"/>
                        </w:rPr>
                        <w:t>informacím</w:t>
                      </w:r>
                      <w:r w:rsidRPr="006C7144">
                        <w:t>, existují pouze omezené možnosti, jak poskytnutí požadovaných informací odmítnout. Pokud v</w:t>
                      </w:r>
                      <w:r>
                        <w:t> </w:t>
                      </w:r>
                      <w:r w:rsidRPr="006C7144">
                        <w:t>rámci projektové žádosti a jejích příloh předáváte informace, které mohou být využity například konkurencí, je vhodné tyto informace předem v</w:t>
                      </w:r>
                      <w:r>
                        <w:t> </w:t>
                      </w:r>
                      <w:r w:rsidRPr="006C7144">
                        <w:t>dokumentaci projektu výslovně označit jako obchodní tajemství. U takto označených informací může poskytovatel dotace jejich poskytnutí odmítnout s odkazem na § 9 zákona č. 106/1999 Sb.</w:t>
                      </w:r>
                      <w:r w:rsidRPr="00F445BB">
                        <w:t xml:space="preserve"> </w:t>
                      </w:r>
                    </w:p>
                    <w:p w14:paraId="6C7E1ED1" w14:textId="61882D2D" w:rsidR="00A710FF" w:rsidRPr="00A64210" w:rsidRDefault="00A710FF" w:rsidP="002E6017">
                      <w:pPr>
                        <w:pStyle w:val="NormalPoznamka"/>
                      </w:pPr>
                      <w:r w:rsidRPr="00D80C0F">
                        <w:t>Aby mohla být informace označena jako obchodní tajemství, musí naplňovat znaky vymezené v § 504 zákona č.</w:t>
                      </w:r>
                      <w:r>
                        <w:t> </w:t>
                      </w:r>
                      <w:r w:rsidRPr="00D80C0F">
                        <w:t>89/2012 Sb., občanský zákoník. Informace musí být označena jako obchodní tajemství při předání příslušné dokumentace, označení za obchodní tajemství nelze provádět zpětně</w:t>
                      </w:r>
                      <w:r>
                        <w:t xml:space="preserve">. </w:t>
                      </w:r>
                    </w:p>
                  </w:txbxContent>
                </v:textbox>
                <w10:wrap type="square" anchorx="margin"/>
              </v:rect>
            </w:pict>
          </mc:Fallback>
        </mc:AlternateContent>
      </w:r>
      <w:r w:rsidR="00F80F25">
        <w:t xml:space="preserve">1. </w:t>
      </w:r>
      <w:r w:rsidR="00AE108F" w:rsidRPr="00A64210">
        <w:t>Ú</w:t>
      </w:r>
      <w:r w:rsidR="003F13E1" w:rsidRPr="00A64210">
        <w:t>VOD</w:t>
      </w:r>
      <w:bookmarkEnd w:id="5"/>
    </w:p>
    <w:p w14:paraId="19F2AA20" w14:textId="773F867E" w:rsidR="005C1225" w:rsidRDefault="00A537E4" w:rsidP="00DD7EFF">
      <w:pPr>
        <w:pStyle w:val="Odstavec"/>
        <w:rPr>
          <w:lang w:eastAsia="cs-CZ"/>
        </w:rPr>
      </w:pPr>
      <w:r w:rsidRPr="343674FA">
        <w:rPr>
          <w:lang w:eastAsia="cs-CZ"/>
        </w:rPr>
        <w:t xml:space="preserve">(1) </w:t>
      </w:r>
      <w:r w:rsidR="00242461" w:rsidRPr="343674FA">
        <w:rPr>
          <w:lang w:eastAsia="cs-CZ"/>
        </w:rPr>
        <w:t>Ministerstvo průmyslu a</w:t>
      </w:r>
      <w:r w:rsidR="00642A8C">
        <w:rPr>
          <w:lang w:eastAsia="cs-CZ"/>
        </w:rPr>
        <w:t> </w:t>
      </w:r>
      <w:r w:rsidR="00242461" w:rsidRPr="343674FA">
        <w:rPr>
          <w:lang w:eastAsia="cs-CZ"/>
        </w:rPr>
        <w:t>obchodu</w:t>
      </w:r>
      <w:r w:rsidR="00F52789" w:rsidRPr="343674FA">
        <w:rPr>
          <w:lang w:eastAsia="cs-CZ"/>
        </w:rPr>
        <w:t xml:space="preserve"> (MPO)</w:t>
      </w:r>
      <w:r w:rsidR="00123A76" w:rsidRPr="343674FA">
        <w:rPr>
          <w:lang w:eastAsia="cs-CZ"/>
        </w:rPr>
        <w:t>,</w:t>
      </w:r>
      <w:r w:rsidR="00242461" w:rsidRPr="343674FA">
        <w:rPr>
          <w:lang w:eastAsia="cs-CZ"/>
        </w:rPr>
        <w:t xml:space="preserve"> jakožto vlastník komponenty </w:t>
      </w:r>
      <w:r w:rsidR="00006D4D" w:rsidRPr="343674FA">
        <w:rPr>
          <w:lang w:eastAsia="cs-CZ"/>
        </w:rPr>
        <w:t xml:space="preserve">(VK) </w:t>
      </w:r>
      <w:r w:rsidR="005226C2" w:rsidRPr="343674FA">
        <w:rPr>
          <w:lang w:eastAsia="cs-CZ"/>
        </w:rPr>
        <w:t>Národního plá</w:t>
      </w:r>
      <w:r w:rsidR="00111B4D" w:rsidRPr="343674FA">
        <w:rPr>
          <w:lang w:eastAsia="cs-CZ"/>
        </w:rPr>
        <w:t xml:space="preserve">nu obnovy (NPO) </w:t>
      </w:r>
      <w:r w:rsidR="00242461" w:rsidRPr="343674FA">
        <w:rPr>
          <w:lang w:eastAsia="cs-CZ"/>
        </w:rPr>
        <w:t>p</w:t>
      </w:r>
      <w:r w:rsidR="00C75CF0" w:rsidRPr="343674FA">
        <w:rPr>
          <w:lang w:eastAsia="cs-CZ"/>
        </w:rPr>
        <w:t>odle usnesení vlády č.</w:t>
      </w:r>
      <w:r w:rsidR="00F52789" w:rsidRPr="343674FA">
        <w:rPr>
          <w:lang w:eastAsia="cs-CZ"/>
        </w:rPr>
        <w:t> </w:t>
      </w:r>
      <w:r w:rsidR="00C75CF0" w:rsidRPr="343674FA">
        <w:rPr>
          <w:lang w:eastAsia="cs-CZ"/>
        </w:rPr>
        <w:t>467 ze dne 17.5.2021</w:t>
      </w:r>
      <w:r w:rsidR="00123A76" w:rsidRPr="343674FA">
        <w:rPr>
          <w:lang w:eastAsia="cs-CZ"/>
        </w:rPr>
        <w:t>,</w:t>
      </w:r>
      <w:r w:rsidR="00C75CF0" w:rsidRPr="343674FA">
        <w:rPr>
          <w:lang w:eastAsia="cs-CZ"/>
        </w:rPr>
        <w:t xml:space="preserve"> realizuj</w:t>
      </w:r>
      <w:r w:rsidR="00242461" w:rsidRPr="343674FA">
        <w:rPr>
          <w:lang w:eastAsia="cs-CZ"/>
        </w:rPr>
        <w:t>e</w:t>
      </w:r>
      <w:r w:rsidR="00C75CF0" w:rsidRPr="343674FA">
        <w:rPr>
          <w:lang w:eastAsia="cs-CZ"/>
        </w:rPr>
        <w:t xml:space="preserve"> podporu z</w:t>
      </w:r>
      <w:r w:rsidR="00642A8C">
        <w:rPr>
          <w:lang w:eastAsia="cs-CZ"/>
        </w:rPr>
        <w:t> </w:t>
      </w:r>
      <w:r w:rsidR="00005D7B" w:rsidRPr="343674FA">
        <w:rPr>
          <w:lang w:eastAsia="cs-CZ"/>
        </w:rPr>
        <w:t>příslušné</w:t>
      </w:r>
      <w:r w:rsidR="005A2976" w:rsidRPr="343674FA">
        <w:rPr>
          <w:lang w:eastAsia="cs-CZ"/>
        </w:rPr>
        <w:t xml:space="preserve"> </w:t>
      </w:r>
      <w:r w:rsidR="00242461" w:rsidRPr="343674FA">
        <w:rPr>
          <w:lang w:eastAsia="cs-CZ"/>
        </w:rPr>
        <w:t>k</w:t>
      </w:r>
      <w:r w:rsidR="005D5C9A" w:rsidRPr="343674FA">
        <w:rPr>
          <w:lang w:eastAsia="cs-CZ"/>
        </w:rPr>
        <w:t>omponent</w:t>
      </w:r>
      <w:r w:rsidR="00242461" w:rsidRPr="343674FA">
        <w:rPr>
          <w:lang w:eastAsia="cs-CZ"/>
        </w:rPr>
        <w:t>y</w:t>
      </w:r>
      <w:r w:rsidR="00FC7B07" w:rsidRPr="343674FA">
        <w:rPr>
          <w:lang w:eastAsia="cs-CZ"/>
        </w:rPr>
        <w:t xml:space="preserve"> </w:t>
      </w:r>
      <w:r w:rsidR="00242461" w:rsidRPr="343674FA">
        <w:rPr>
          <w:lang w:eastAsia="cs-CZ"/>
        </w:rPr>
        <w:t>NPO</w:t>
      </w:r>
      <w:r w:rsidR="00123A76" w:rsidRPr="343674FA">
        <w:rPr>
          <w:lang w:eastAsia="cs-CZ"/>
        </w:rPr>
        <w:t>,</w:t>
      </w:r>
      <w:r w:rsidR="00005D7B" w:rsidRPr="343674FA">
        <w:rPr>
          <w:lang w:eastAsia="cs-CZ"/>
        </w:rPr>
        <w:t xml:space="preserve"> je poskytovatelem podpory/dotace podle </w:t>
      </w:r>
      <w:proofErr w:type="spellStart"/>
      <w:r w:rsidR="00866B94" w:rsidRPr="343674FA">
        <w:rPr>
          <w:lang w:eastAsia="cs-CZ"/>
        </w:rPr>
        <w:t>ZoRP</w:t>
      </w:r>
      <w:proofErr w:type="spellEnd"/>
      <w:r w:rsidR="00005D7B" w:rsidRPr="343674FA">
        <w:rPr>
          <w:lang w:eastAsia="cs-CZ"/>
        </w:rPr>
        <w:t xml:space="preserve"> a</w:t>
      </w:r>
      <w:r w:rsidR="00642A8C">
        <w:rPr>
          <w:lang w:eastAsia="cs-CZ"/>
        </w:rPr>
        <w:t> </w:t>
      </w:r>
      <w:r w:rsidR="005A2976" w:rsidRPr="343674FA">
        <w:rPr>
          <w:lang w:eastAsia="cs-CZ"/>
        </w:rPr>
        <w:t xml:space="preserve">pro účely této výzvy </w:t>
      </w:r>
      <w:r w:rsidR="00866B94" w:rsidRPr="343674FA">
        <w:rPr>
          <w:lang w:eastAsia="cs-CZ"/>
        </w:rPr>
        <w:t xml:space="preserve">je </w:t>
      </w:r>
      <w:r w:rsidR="005A2976" w:rsidRPr="343674FA">
        <w:rPr>
          <w:lang w:eastAsia="cs-CZ"/>
        </w:rPr>
        <w:t xml:space="preserve">dále označováno jako </w:t>
      </w:r>
      <w:r w:rsidR="005A2976" w:rsidRPr="001249C2">
        <w:rPr>
          <w:b/>
          <w:bCs/>
          <w:lang w:eastAsia="cs-CZ"/>
        </w:rPr>
        <w:t>Ř</w:t>
      </w:r>
      <w:r w:rsidR="005A2976" w:rsidRPr="343674FA">
        <w:rPr>
          <w:b/>
          <w:bCs/>
          <w:lang w:eastAsia="cs-CZ"/>
        </w:rPr>
        <w:t>ídicí orgán</w:t>
      </w:r>
      <w:r w:rsidR="005A2976" w:rsidRPr="343674FA">
        <w:rPr>
          <w:lang w:eastAsia="cs-CZ"/>
        </w:rPr>
        <w:t xml:space="preserve"> (ŘO). </w:t>
      </w:r>
    </w:p>
    <w:p w14:paraId="620DAFE8" w14:textId="3632694F" w:rsidR="005E2DDA" w:rsidRDefault="005C1225" w:rsidP="005E2DDA">
      <w:pPr>
        <w:pStyle w:val="Odstavec"/>
      </w:pPr>
      <w:r>
        <w:t xml:space="preserve">(2) </w:t>
      </w:r>
      <w:r w:rsidR="005E2DDA">
        <w:t>Adresa pro písemnou komunikaci: Ministerstvo průmyslu a</w:t>
      </w:r>
      <w:r w:rsidR="00642A8C">
        <w:t> </w:t>
      </w:r>
      <w:r w:rsidR="005E2DDA">
        <w:t xml:space="preserve">obchodu, </w:t>
      </w:r>
      <w:r w:rsidR="00011FA4">
        <w:t xml:space="preserve">Sekce fondů EU, </w:t>
      </w:r>
      <w:r w:rsidR="005E2DDA">
        <w:t>Odbor digitalizace a</w:t>
      </w:r>
      <w:r w:rsidR="00642A8C">
        <w:t> </w:t>
      </w:r>
      <w:r w:rsidR="005E2DDA">
        <w:t xml:space="preserve">internetu, Na Františku 32, 110 15 Praha 1. </w:t>
      </w:r>
      <w:r w:rsidR="005E2DDA">
        <w:tab/>
      </w:r>
      <w:r w:rsidR="005E2DDA">
        <w:br/>
        <w:t>Zprávy do datové schránky (ID: bxtaaw4) označit v</w:t>
      </w:r>
      <w:r w:rsidR="00642A8C">
        <w:t> </w:t>
      </w:r>
      <w:r w:rsidR="005E2DDA">
        <w:t xml:space="preserve">poli pomocné údaje „k rukám </w:t>
      </w:r>
      <w:r w:rsidR="00011FA4">
        <w:t xml:space="preserve">Sekce fondů EU, </w:t>
      </w:r>
      <w:r w:rsidR="005E2DDA">
        <w:t>Odbor digitalizace a</w:t>
      </w:r>
      <w:r w:rsidR="00642A8C">
        <w:t> </w:t>
      </w:r>
      <w:r w:rsidR="005E2DDA">
        <w:t xml:space="preserve">internetu“. </w:t>
      </w:r>
      <w:r w:rsidR="00C41B0F">
        <w:t xml:space="preserve"> </w:t>
      </w:r>
    </w:p>
    <w:p w14:paraId="3D000897" w14:textId="6B3CF3EA" w:rsidR="00F31636" w:rsidRDefault="00AE7DDC" w:rsidP="005E2DDA">
      <w:pPr>
        <w:pStyle w:val="Odstavec"/>
      </w:pPr>
      <w:r>
        <w:t>Email:</w:t>
      </w:r>
      <w:r w:rsidR="00F31636">
        <w:t xml:space="preserve"> </w:t>
      </w:r>
      <w:r>
        <w:t>npo</w:t>
      </w:r>
      <w:r w:rsidR="00F31636">
        <w:t>_site@mpo.cz</w:t>
      </w:r>
    </w:p>
    <w:p w14:paraId="2453AD16" w14:textId="3886C9FD" w:rsidR="009552D8" w:rsidRPr="000B3415" w:rsidRDefault="005C1225" w:rsidP="00DD7EFF">
      <w:pPr>
        <w:pStyle w:val="Odstavec"/>
        <w:rPr>
          <w:rFonts w:cs="TimesNewRoman"/>
          <w:sz w:val="22"/>
          <w:szCs w:val="22"/>
          <w:lang w:eastAsia="cs-CZ"/>
        </w:rPr>
      </w:pPr>
      <w:r>
        <w:rPr>
          <w:lang w:eastAsia="cs-CZ"/>
        </w:rPr>
        <w:t>(</w:t>
      </w:r>
      <w:r w:rsidR="005E2DDA">
        <w:rPr>
          <w:lang w:eastAsia="cs-CZ"/>
        </w:rPr>
        <w:t>3</w:t>
      </w:r>
      <w:r>
        <w:rPr>
          <w:lang w:eastAsia="cs-CZ"/>
        </w:rPr>
        <w:t xml:space="preserve">) </w:t>
      </w:r>
      <w:r w:rsidR="00242461">
        <w:rPr>
          <w:lang w:eastAsia="cs-CZ"/>
        </w:rPr>
        <w:t xml:space="preserve">Výzva </w:t>
      </w:r>
      <w:r w:rsidR="005A2976">
        <w:rPr>
          <w:lang w:eastAsia="cs-CZ"/>
        </w:rPr>
        <w:t>v</w:t>
      </w:r>
      <w:r w:rsidR="00642A8C">
        <w:rPr>
          <w:lang w:eastAsia="cs-CZ"/>
        </w:rPr>
        <w:t> </w:t>
      </w:r>
      <w:r w:rsidR="005A2976">
        <w:rPr>
          <w:lang w:eastAsia="cs-CZ"/>
        </w:rPr>
        <w:t>rámci implementace komponenty</w:t>
      </w:r>
      <w:r w:rsidR="00750ED0">
        <w:rPr>
          <w:lang w:eastAsia="cs-CZ"/>
        </w:rPr>
        <w:t xml:space="preserve"> NPO</w:t>
      </w:r>
      <w:r w:rsidR="005A2976">
        <w:rPr>
          <w:lang w:eastAsia="cs-CZ"/>
        </w:rPr>
        <w:t xml:space="preserve"> </w:t>
      </w:r>
      <w:r w:rsidR="005A2976" w:rsidRPr="0D42E7CD">
        <w:rPr>
          <w:b/>
          <w:bCs/>
          <w:lang w:eastAsia="cs-CZ"/>
        </w:rPr>
        <w:t>1.3 </w:t>
      </w:r>
      <w:r w:rsidR="005A2976" w:rsidRPr="0D42E7CD">
        <w:rPr>
          <w:rFonts w:cs="Calibri"/>
          <w:b/>
          <w:bCs/>
        </w:rPr>
        <w:t>Digitální vysokokapacitní sítě</w:t>
      </w:r>
      <w:r w:rsidR="00242461">
        <w:rPr>
          <w:lang w:eastAsia="cs-CZ"/>
        </w:rPr>
        <w:t xml:space="preserve"> realiz</w:t>
      </w:r>
      <w:r w:rsidR="00CF23E9">
        <w:rPr>
          <w:lang w:eastAsia="cs-CZ"/>
        </w:rPr>
        <w:t>uje</w:t>
      </w:r>
      <w:r w:rsidR="00242461">
        <w:rPr>
          <w:lang w:eastAsia="cs-CZ"/>
        </w:rPr>
        <w:t xml:space="preserve"> investic</w:t>
      </w:r>
      <w:r w:rsidR="00CF23E9">
        <w:rPr>
          <w:lang w:eastAsia="cs-CZ"/>
        </w:rPr>
        <w:t>e</w:t>
      </w:r>
      <w:r w:rsidR="007B0EE2">
        <w:rPr>
          <w:lang w:eastAsia="cs-CZ"/>
        </w:rPr>
        <w:t xml:space="preserve"> </w:t>
      </w:r>
      <w:proofErr w:type="spellStart"/>
      <w:r w:rsidR="007B0EE2">
        <w:rPr>
          <w:lang w:eastAsia="cs-CZ"/>
        </w:rPr>
        <w:t>subkomponenty</w:t>
      </w:r>
      <w:proofErr w:type="spellEnd"/>
      <w:r w:rsidR="00FC7B07" w:rsidRPr="000B3415">
        <w:t xml:space="preserve"> </w:t>
      </w:r>
      <w:r w:rsidR="00FC7B07" w:rsidRPr="00CC4E74">
        <w:rPr>
          <w:b/>
        </w:rPr>
        <w:t>1</w:t>
      </w:r>
      <w:r w:rsidR="005D5C9A" w:rsidRPr="00CC4E74">
        <w:rPr>
          <w:b/>
        </w:rPr>
        <w:t>.3.3</w:t>
      </w:r>
      <w:r w:rsidR="007B0EE2">
        <w:rPr>
          <w:b/>
        </w:rPr>
        <w:t> </w:t>
      </w:r>
      <w:r w:rsidR="005D5C9A" w:rsidRPr="00CC4E74">
        <w:rPr>
          <w:b/>
        </w:rPr>
        <w:t>Vybudování vysokokapacitního připojení</w:t>
      </w:r>
      <w:r w:rsidR="00BD15A0" w:rsidRPr="000B3415">
        <w:rPr>
          <w:lang w:eastAsia="cs-CZ"/>
        </w:rPr>
        <w:t xml:space="preserve">. </w:t>
      </w:r>
    </w:p>
    <w:p w14:paraId="6696761B" w14:textId="55886F67" w:rsidR="00330621" w:rsidRDefault="00330621" w:rsidP="7A0A9E93">
      <w:pPr>
        <w:pStyle w:val="Odstavec"/>
        <w:rPr>
          <w:rStyle w:val="Hypertextovodkaz"/>
        </w:rPr>
      </w:pPr>
      <w:r>
        <w:t>(</w:t>
      </w:r>
      <w:r w:rsidR="005E2DDA">
        <w:t>4</w:t>
      </w:r>
      <w:r>
        <w:t>) Žadatel o</w:t>
      </w:r>
      <w:r w:rsidR="00642A8C">
        <w:t> </w:t>
      </w:r>
      <w:r>
        <w:t>dotaci (dále jen „žadatel), resp. příjemce dotace (dále jen „příjemce“) bude s</w:t>
      </w:r>
      <w:r w:rsidR="00642A8C">
        <w:t> </w:t>
      </w:r>
      <w:r>
        <w:t xml:space="preserve">ŘO komunikovat prostřednictvím systému MS2014+ resp. </w:t>
      </w:r>
      <w:r w:rsidRPr="7A0A9E93">
        <w:rPr>
          <w:b/>
          <w:bCs/>
        </w:rPr>
        <w:t xml:space="preserve">aplikace ISKP14+ </w:t>
      </w:r>
      <w:r>
        <w:t xml:space="preserve"> </w:t>
      </w:r>
      <w:hyperlink r:id="rId20">
        <w:r w:rsidRPr="7A0A9E93">
          <w:rPr>
            <w:rStyle w:val="Hypertextovodkaz"/>
          </w:rPr>
          <w:t>https://mseu.mssf.cz</w:t>
        </w:r>
      </w:hyperlink>
    </w:p>
    <w:p w14:paraId="696710B6" w14:textId="5E64522F" w:rsidR="005E2DDA" w:rsidRPr="006329F2" w:rsidDel="00123A76" w:rsidRDefault="005E2DDA" w:rsidP="005E2DDA">
      <w:pPr>
        <w:pStyle w:val="Odstavec"/>
      </w:pPr>
      <w:r>
        <w:t>(</w:t>
      </w:r>
      <w:r w:rsidRPr="00CA571D">
        <w:rPr>
          <w:rFonts w:asciiTheme="minorHAnsi" w:eastAsiaTheme="minorEastAsia" w:hAnsiTheme="minorHAnsi" w:cstheme="minorBidi"/>
        </w:rPr>
        <w:t xml:space="preserve">5) Žadatel/příjemce je povinen používat tento </w:t>
      </w:r>
      <w:r>
        <w:t>informační systém dle jeho nastavení v</w:t>
      </w:r>
      <w:r w:rsidR="00642A8C">
        <w:t> </w:t>
      </w:r>
      <w:r>
        <w:t xml:space="preserve">době, kdy provádí příslušnou činnost. </w:t>
      </w:r>
    </w:p>
    <w:p w14:paraId="7E6EB2CB" w14:textId="5C5B37E1" w:rsidR="005E2DDA" w:rsidRPr="007B0EE2" w:rsidRDefault="0015084B" w:rsidP="00DD7EFF">
      <w:pPr>
        <w:pStyle w:val="Odstavec"/>
        <w:rPr>
          <w:lang w:eastAsia="cs-CZ"/>
        </w:rPr>
      </w:pPr>
      <w:r w:rsidRPr="00D262FF">
        <w:rPr>
          <w:bCs/>
        </w:rPr>
        <w:t>(</w:t>
      </w:r>
      <w:r w:rsidR="00F52789">
        <w:rPr>
          <w:bCs/>
        </w:rPr>
        <w:t>6</w:t>
      </w:r>
      <w:r w:rsidRPr="00D262FF">
        <w:rPr>
          <w:bCs/>
        </w:rPr>
        <w:t>)</w:t>
      </w:r>
      <w:r w:rsidR="002F459E">
        <w:rPr>
          <w:bCs/>
        </w:rPr>
        <w:t xml:space="preserve"> Tato</w:t>
      </w:r>
      <w:r w:rsidRPr="00D262FF">
        <w:rPr>
          <w:bCs/>
        </w:rPr>
        <w:t xml:space="preserve"> </w:t>
      </w:r>
      <w:r w:rsidR="009552D8" w:rsidRPr="00A64210">
        <w:rPr>
          <w:b/>
        </w:rPr>
        <w:t>P</w:t>
      </w:r>
      <w:r w:rsidR="00DC062A" w:rsidRPr="00A64210">
        <w:rPr>
          <w:b/>
        </w:rPr>
        <w:t>ravidla</w:t>
      </w:r>
      <w:r w:rsidR="009552D8" w:rsidRPr="00A64210">
        <w:rPr>
          <w:b/>
        </w:rPr>
        <w:t xml:space="preserve"> pro žadatele a</w:t>
      </w:r>
      <w:r w:rsidR="00642A8C">
        <w:rPr>
          <w:b/>
        </w:rPr>
        <w:t> </w:t>
      </w:r>
      <w:r w:rsidR="009552D8" w:rsidRPr="00A64210">
        <w:rPr>
          <w:b/>
        </w:rPr>
        <w:t>příjemce</w:t>
      </w:r>
      <w:r w:rsidR="00D80C0F">
        <w:rPr>
          <w:b/>
        </w:rPr>
        <w:t xml:space="preserve"> z</w:t>
      </w:r>
      <w:r w:rsidR="00642A8C">
        <w:rPr>
          <w:b/>
        </w:rPr>
        <w:t> </w:t>
      </w:r>
      <w:r w:rsidR="00D80C0F">
        <w:rPr>
          <w:b/>
        </w:rPr>
        <w:t>NPO</w:t>
      </w:r>
      <w:r w:rsidR="00C46F9E" w:rsidRPr="00A64210">
        <w:rPr>
          <w:b/>
        </w:rPr>
        <w:t xml:space="preserve"> </w:t>
      </w:r>
      <w:r w:rsidR="00DC062A" w:rsidRPr="00A64210">
        <w:t>(dále jen „Pravidla</w:t>
      </w:r>
      <w:r w:rsidR="009552D8" w:rsidRPr="00A64210">
        <w:t>“</w:t>
      </w:r>
      <w:r w:rsidR="00E06C37">
        <w:t xml:space="preserve"> nebo </w:t>
      </w:r>
      <w:proofErr w:type="spellStart"/>
      <w:r w:rsidR="00E06C37">
        <w:t>PpŽP</w:t>
      </w:r>
      <w:proofErr w:type="spellEnd"/>
      <w:r w:rsidR="00E06C37">
        <w:t>“</w:t>
      </w:r>
      <w:r w:rsidR="009552D8" w:rsidRPr="00A64210">
        <w:t>)</w:t>
      </w:r>
      <w:r w:rsidR="009552D8" w:rsidRPr="00A64210">
        <w:rPr>
          <w:lang w:eastAsia="cs-CZ"/>
        </w:rPr>
        <w:t xml:space="preserve"> poskyt</w:t>
      </w:r>
      <w:r w:rsidR="000B3415">
        <w:rPr>
          <w:lang w:eastAsia="cs-CZ"/>
        </w:rPr>
        <w:t>ují</w:t>
      </w:r>
      <w:r w:rsidR="009552D8" w:rsidRPr="00A64210">
        <w:rPr>
          <w:lang w:eastAsia="cs-CZ"/>
        </w:rPr>
        <w:t xml:space="preserve"> žadatelům </w:t>
      </w:r>
      <w:r w:rsidR="000B3415">
        <w:rPr>
          <w:lang w:eastAsia="cs-CZ"/>
        </w:rPr>
        <w:t>podrobnější</w:t>
      </w:r>
      <w:r w:rsidR="000B3415" w:rsidRPr="00A64210">
        <w:rPr>
          <w:lang w:eastAsia="cs-CZ"/>
        </w:rPr>
        <w:t xml:space="preserve"> </w:t>
      </w:r>
      <w:r w:rsidR="00A86668">
        <w:rPr>
          <w:lang w:eastAsia="cs-CZ"/>
        </w:rPr>
        <w:t>instrukce ke</w:t>
      </w:r>
      <w:r w:rsidR="009552D8" w:rsidRPr="00A64210">
        <w:rPr>
          <w:lang w:eastAsia="cs-CZ"/>
        </w:rPr>
        <w:t xml:space="preserve"> způsobu předkládání </w:t>
      </w:r>
      <w:r w:rsidR="00011FA4">
        <w:rPr>
          <w:lang w:eastAsia="cs-CZ"/>
        </w:rPr>
        <w:t>žádostí o</w:t>
      </w:r>
      <w:r w:rsidR="00642A8C">
        <w:rPr>
          <w:lang w:eastAsia="cs-CZ"/>
        </w:rPr>
        <w:t> </w:t>
      </w:r>
      <w:r w:rsidR="00011FA4">
        <w:rPr>
          <w:lang w:eastAsia="cs-CZ"/>
        </w:rPr>
        <w:t>podporu</w:t>
      </w:r>
      <w:r w:rsidR="00011FA4" w:rsidRPr="00A64210">
        <w:rPr>
          <w:lang w:eastAsia="cs-CZ"/>
        </w:rPr>
        <w:t xml:space="preserve"> </w:t>
      </w:r>
      <w:r w:rsidR="009552D8" w:rsidRPr="00A64210">
        <w:rPr>
          <w:lang w:eastAsia="cs-CZ"/>
        </w:rPr>
        <w:t>a</w:t>
      </w:r>
      <w:r w:rsidR="00642A8C">
        <w:rPr>
          <w:lang w:eastAsia="cs-CZ"/>
        </w:rPr>
        <w:t> </w:t>
      </w:r>
      <w:r w:rsidR="000B3415">
        <w:rPr>
          <w:lang w:eastAsia="cs-CZ"/>
        </w:rPr>
        <w:t>příjemc</w:t>
      </w:r>
      <w:r w:rsidR="000B3415" w:rsidDel="005E2DDA">
        <w:rPr>
          <w:lang w:eastAsia="cs-CZ"/>
        </w:rPr>
        <w:t>ům</w:t>
      </w:r>
      <w:r w:rsidR="005E2DDA">
        <w:rPr>
          <w:lang w:eastAsia="cs-CZ"/>
        </w:rPr>
        <w:t xml:space="preserve"> </w:t>
      </w:r>
      <w:r w:rsidR="00CD5655">
        <w:rPr>
          <w:lang w:eastAsia="cs-CZ"/>
        </w:rPr>
        <w:t xml:space="preserve">blíže vysvětlují </w:t>
      </w:r>
      <w:r w:rsidR="00011FA4">
        <w:rPr>
          <w:lang w:eastAsia="cs-CZ"/>
        </w:rPr>
        <w:t xml:space="preserve">některé </w:t>
      </w:r>
      <w:r w:rsidR="005E2DDA">
        <w:rPr>
          <w:szCs w:val="22"/>
        </w:rPr>
        <w:t xml:space="preserve">podmínky </w:t>
      </w:r>
      <w:r w:rsidR="007D4CE7">
        <w:rPr>
          <w:szCs w:val="22"/>
        </w:rPr>
        <w:t>Rozhodnutí o</w:t>
      </w:r>
      <w:r w:rsidR="00642A8C">
        <w:rPr>
          <w:szCs w:val="22"/>
        </w:rPr>
        <w:t> </w:t>
      </w:r>
      <w:r w:rsidR="007D4CE7">
        <w:rPr>
          <w:szCs w:val="22"/>
        </w:rPr>
        <w:t>poskytnutí dotace (dále jen „</w:t>
      </w:r>
      <w:proofErr w:type="spellStart"/>
      <w:r w:rsidR="005E2DDA">
        <w:rPr>
          <w:szCs w:val="22"/>
        </w:rPr>
        <w:t>RoPD</w:t>
      </w:r>
      <w:proofErr w:type="spellEnd"/>
      <w:r w:rsidR="007D4CE7">
        <w:rPr>
          <w:szCs w:val="22"/>
        </w:rPr>
        <w:t>“)</w:t>
      </w:r>
      <w:r w:rsidR="005E2DDA">
        <w:rPr>
          <w:lang w:eastAsia="cs-CZ"/>
        </w:rPr>
        <w:t xml:space="preserve"> a</w:t>
      </w:r>
      <w:r w:rsidR="00642A8C">
        <w:rPr>
          <w:lang w:eastAsia="cs-CZ"/>
        </w:rPr>
        <w:t> </w:t>
      </w:r>
      <w:r w:rsidR="000B3415">
        <w:rPr>
          <w:lang w:eastAsia="cs-CZ"/>
        </w:rPr>
        <w:t xml:space="preserve">stanovují </w:t>
      </w:r>
      <w:r w:rsidR="00CD5655">
        <w:rPr>
          <w:lang w:eastAsia="cs-CZ"/>
        </w:rPr>
        <w:t>příjemcům</w:t>
      </w:r>
      <w:r w:rsidR="005E2DDA">
        <w:rPr>
          <w:lang w:eastAsia="cs-CZ"/>
        </w:rPr>
        <w:t xml:space="preserve"> </w:t>
      </w:r>
      <w:r w:rsidR="00CD5655">
        <w:rPr>
          <w:lang w:eastAsia="cs-CZ"/>
        </w:rPr>
        <w:t xml:space="preserve">ostatní </w:t>
      </w:r>
      <w:r w:rsidR="000B3415">
        <w:rPr>
          <w:lang w:eastAsia="cs-CZ"/>
        </w:rPr>
        <w:t>povinnosti</w:t>
      </w:r>
      <w:r w:rsidR="000B3415" w:rsidRPr="00A64210">
        <w:rPr>
          <w:lang w:eastAsia="cs-CZ"/>
        </w:rPr>
        <w:t xml:space="preserve"> </w:t>
      </w:r>
      <w:r w:rsidR="009552D8" w:rsidRPr="00A64210">
        <w:rPr>
          <w:lang w:eastAsia="cs-CZ"/>
        </w:rPr>
        <w:t>související s</w:t>
      </w:r>
      <w:r w:rsidR="00642A8C">
        <w:rPr>
          <w:lang w:eastAsia="cs-CZ"/>
        </w:rPr>
        <w:t> </w:t>
      </w:r>
      <w:r w:rsidR="009552D8" w:rsidRPr="00A64210">
        <w:rPr>
          <w:lang w:eastAsia="cs-CZ"/>
        </w:rPr>
        <w:t>realizací projektů</w:t>
      </w:r>
      <w:r w:rsidR="00CD5655">
        <w:rPr>
          <w:lang w:eastAsia="cs-CZ"/>
        </w:rPr>
        <w:t xml:space="preserve"> </w:t>
      </w:r>
      <w:r w:rsidR="005E2DDA">
        <w:rPr>
          <w:szCs w:val="22"/>
        </w:rPr>
        <w:t>podle § 14 (4) písm. i) rozpočtových pravidel</w:t>
      </w:r>
      <w:r w:rsidR="00CD5655">
        <w:rPr>
          <w:szCs w:val="22"/>
        </w:rPr>
        <w:t>.</w:t>
      </w:r>
    </w:p>
    <w:p w14:paraId="09208A1F" w14:textId="409DE373" w:rsidR="00A32047" w:rsidRDefault="00751B16" w:rsidP="00DD7EFF">
      <w:pPr>
        <w:pStyle w:val="Odstavec"/>
      </w:pPr>
      <w:r w:rsidRPr="007B0EE2">
        <w:t>(</w:t>
      </w:r>
      <w:r w:rsidR="00F52789">
        <w:t>7</w:t>
      </w:r>
      <w:r w:rsidRPr="007B0EE2">
        <w:t xml:space="preserve">) </w:t>
      </w:r>
      <w:r w:rsidR="006B0F84">
        <w:t>Tímto dokumentem stanovená</w:t>
      </w:r>
      <w:r w:rsidR="00D80C0F" w:rsidRPr="007B0EE2">
        <w:t xml:space="preserve"> závazná pravidla</w:t>
      </w:r>
      <w:r w:rsidR="00E26B35" w:rsidRPr="007B0EE2">
        <w:t xml:space="preserve"> </w:t>
      </w:r>
      <w:r w:rsidR="00CD5655">
        <w:t>a</w:t>
      </w:r>
      <w:r w:rsidR="00642A8C">
        <w:t> </w:t>
      </w:r>
      <w:r w:rsidR="00CD5655">
        <w:t xml:space="preserve">povinnosti </w:t>
      </w:r>
      <w:r w:rsidR="006B0F84">
        <w:t xml:space="preserve">jsou </w:t>
      </w:r>
      <w:r w:rsidR="00E26B35" w:rsidRPr="007B0EE2">
        <w:t>uváděn</w:t>
      </w:r>
      <w:r w:rsidR="00B72BDC">
        <w:t>y</w:t>
      </w:r>
      <w:r w:rsidR="00E26B35" w:rsidRPr="007B0EE2">
        <w:t xml:space="preserve"> v</w:t>
      </w:r>
      <w:r w:rsidR="00642A8C">
        <w:t> </w:t>
      </w:r>
      <w:r w:rsidR="00E26B35" w:rsidRPr="007B0EE2">
        <w:t>lev</w:t>
      </w:r>
      <w:r w:rsidR="00A31536" w:rsidRPr="007B0EE2">
        <w:t>ém sloupci</w:t>
      </w:r>
      <w:r w:rsidR="00D80C0F" w:rsidRPr="007B0EE2">
        <w:t>.</w:t>
      </w:r>
      <w:r w:rsidR="00D80C0F">
        <w:t xml:space="preserve"> </w:t>
      </w:r>
    </w:p>
    <w:p w14:paraId="5FCA9775" w14:textId="7981B6C9" w:rsidR="00552224" w:rsidRPr="00A64210" w:rsidRDefault="00552224" w:rsidP="00DD7EFF">
      <w:pPr>
        <w:pStyle w:val="Odstavec"/>
      </w:pPr>
      <w:r>
        <w:t>(</w:t>
      </w:r>
      <w:r w:rsidR="00F52789">
        <w:t>8</w:t>
      </w:r>
      <w:r>
        <w:t xml:space="preserve">) </w:t>
      </w:r>
      <w:r w:rsidRPr="00A64210">
        <w:t xml:space="preserve">Okamžikem vydání </w:t>
      </w:r>
      <w:proofErr w:type="spellStart"/>
      <w:r>
        <w:t>RoPD</w:t>
      </w:r>
      <w:proofErr w:type="spellEnd"/>
      <w:r>
        <w:t xml:space="preserve"> </w:t>
      </w:r>
      <w:r w:rsidRPr="00A64210">
        <w:t xml:space="preserve">se pro příjemce fixují </w:t>
      </w:r>
      <w:r w:rsidR="00B72BDC">
        <w:t xml:space="preserve">tímto dokumentem stanovená </w:t>
      </w:r>
      <w:r>
        <w:t>závazn</w:t>
      </w:r>
      <w:r w:rsidR="00B72BDC">
        <w:t>á</w:t>
      </w:r>
      <w:r>
        <w:t xml:space="preserve"> </w:t>
      </w:r>
      <w:r w:rsidR="00B72BDC">
        <w:t>p</w:t>
      </w:r>
      <w:r w:rsidRPr="00A64210">
        <w:t>ravidl</w:t>
      </w:r>
      <w:r w:rsidR="00B72BDC">
        <w:t>a</w:t>
      </w:r>
      <w:r w:rsidRPr="00A64210">
        <w:t>, jejichž verze je uvedena v</w:t>
      </w:r>
      <w:r w:rsidR="00642A8C">
        <w:t> </w:t>
      </w:r>
      <w:proofErr w:type="spellStart"/>
      <w:r w:rsidR="008D20AC">
        <w:t>RoPD</w:t>
      </w:r>
      <w:proofErr w:type="spellEnd"/>
      <w:r w:rsidRPr="00A64210">
        <w:t>.</w:t>
      </w:r>
      <w:r>
        <w:t xml:space="preserve"> </w:t>
      </w:r>
      <w:r w:rsidR="00B72BDC">
        <w:t>I</w:t>
      </w:r>
      <w:r>
        <w:t>nforma</w:t>
      </w:r>
      <w:r w:rsidR="00B72BDC">
        <w:t>ce</w:t>
      </w:r>
      <w:r>
        <w:t xml:space="preserve"> </w:t>
      </w:r>
      <w:r w:rsidR="00B72BDC">
        <w:t>v</w:t>
      </w:r>
      <w:r w:rsidR="00642A8C">
        <w:t> </w:t>
      </w:r>
      <w:r w:rsidR="00B72BDC">
        <w:t xml:space="preserve">pravém sloupci </w:t>
      </w:r>
      <w:r>
        <w:t>mohou být aktualizovány i</w:t>
      </w:r>
      <w:r w:rsidR="00642A8C">
        <w:t> </w:t>
      </w:r>
      <w:r>
        <w:t xml:space="preserve">bez změny </w:t>
      </w:r>
      <w:proofErr w:type="spellStart"/>
      <w:r>
        <w:t>RoPD</w:t>
      </w:r>
      <w:proofErr w:type="spellEnd"/>
      <w:r>
        <w:t>.</w:t>
      </w:r>
    </w:p>
    <w:p w14:paraId="3F82A690" w14:textId="57C3F38A" w:rsidR="00BD15A0" w:rsidRPr="00A64210" w:rsidRDefault="00A7161A" w:rsidP="00DD7EFF">
      <w:pPr>
        <w:pStyle w:val="Odstavec"/>
      </w:pPr>
      <w:r>
        <w:t>(</w:t>
      </w:r>
      <w:r w:rsidR="00F52789">
        <w:t>9</w:t>
      </w:r>
      <w:r>
        <w:t xml:space="preserve">) </w:t>
      </w:r>
      <w:r w:rsidR="0036788C" w:rsidRPr="00A64210">
        <w:t>Pro vyloučení pochybností se uvádí, že žadatel, resp. příjemce je povinen postupovat v</w:t>
      </w:r>
      <w:r w:rsidR="00642A8C">
        <w:t> </w:t>
      </w:r>
      <w:r w:rsidR="0036788C" w:rsidRPr="00A64210">
        <w:t>souladu s</w:t>
      </w:r>
      <w:r w:rsidR="00DB557D">
        <w:t>e všemi</w:t>
      </w:r>
      <w:r w:rsidR="0036788C" w:rsidRPr="00A64210">
        <w:t xml:space="preserve"> právními předpisy ve znění, které je závazné v</w:t>
      </w:r>
      <w:r w:rsidR="00642A8C">
        <w:t> </w:t>
      </w:r>
      <w:r w:rsidR="0036788C" w:rsidRPr="00A64210">
        <w:t>době, kdy provede příslušnou činnost (včetně tzv. přechodných a</w:t>
      </w:r>
      <w:r w:rsidR="00642A8C">
        <w:t> </w:t>
      </w:r>
      <w:r w:rsidR="0036788C" w:rsidRPr="00A64210">
        <w:t>obdobných ustanovení). Skutečnost, že v</w:t>
      </w:r>
      <w:r w:rsidR="00642A8C">
        <w:t> </w:t>
      </w:r>
      <w:r w:rsidR="0036788C" w:rsidRPr="00A64210">
        <w:t>těchto či jiných dokumentech není uveden konkrétní odkaz na zákon, nařízení, mezinárodní smlouvu, vyhlášku apod. nebo na jejich novelizaci nezakládá příjemci právo na v</w:t>
      </w:r>
      <w:r w:rsidR="00C46F9E" w:rsidRPr="00A64210">
        <w:t>střícnější postup poskytovatele</w:t>
      </w:r>
      <w:r w:rsidR="0036788C" w:rsidRPr="00A64210">
        <w:t xml:space="preserve"> při posuzování případného porušení povinností žadatelem / příjemcem</w:t>
      </w:r>
      <w:r w:rsidR="00633AFF" w:rsidRPr="00A64210">
        <w:t>.</w:t>
      </w:r>
    </w:p>
    <w:p w14:paraId="6BB9E253" w14:textId="3D9B87CB" w:rsidR="00CB29C2" w:rsidRDefault="00CB29C2">
      <w:pPr>
        <w:rPr>
          <w:rFonts w:eastAsia="Arial Unicode MS"/>
          <w:b/>
          <w:bCs/>
          <w:kern w:val="32"/>
          <w:sz w:val="32"/>
          <w:szCs w:val="32"/>
        </w:rPr>
      </w:pPr>
      <w:r>
        <w:br w:type="page"/>
      </w:r>
    </w:p>
    <w:p w14:paraId="242DF7F2" w14:textId="4FBC62DD" w:rsidR="0052747D" w:rsidRPr="00A64210" w:rsidRDefault="00375B6C">
      <w:pPr>
        <w:pStyle w:val="Nadpis1"/>
      </w:pPr>
      <w:bookmarkStart w:id="6" w:name="_Toc211332283"/>
      <w:bookmarkStart w:id="7" w:name="_Toc211332285"/>
      <w:bookmarkStart w:id="8" w:name="_Toc211332289"/>
      <w:bookmarkStart w:id="9" w:name="_Toc211332291"/>
      <w:bookmarkStart w:id="10" w:name="_Toc191367036"/>
      <w:bookmarkStart w:id="11" w:name="_Toc211332294"/>
      <w:bookmarkStart w:id="12" w:name="_Toc211332295"/>
      <w:bookmarkStart w:id="13" w:name="_Toc211332300"/>
      <w:bookmarkStart w:id="14" w:name="_Toc211332301"/>
      <w:bookmarkStart w:id="15" w:name="_Toc211332303"/>
      <w:bookmarkStart w:id="16" w:name="_Toc211332305"/>
      <w:bookmarkStart w:id="17" w:name="_Toc211332307"/>
      <w:bookmarkStart w:id="18" w:name="_Toc211332315"/>
      <w:bookmarkStart w:id="19" w:name="_Toc211332317"/>
      <w:bookmarkStart w:id="20" w:name="_Toc211332319"/>
      <w:bookmarkStart w:id="21" w:name="_Toc211332320"/>
      <w:bookmarkStart w:id="22" w:name="_Toc211332321"/>
      <w:bookmarkStart w:id="23" w:name="_Toc211332322"/>
      <w:bookmarkStart w:id="24" w:name="_Toc211332324"/>
      <w:bookmarkStart w:id="25" w:name="_Toc211332326"/>
      <w:bookmarkStart w:id="26" w:name="_Toc211332328"/>
      <w:bookmarkStart w:id="27" w:name="_Toc211332329"/>
      <w:bookmarkStart w:id="28" w:name="_Toc211332333"/>
      <w:bookmarkStart w:id="29" w:name="_Toc211332335"/>
      <w:bookmarkStart w:id="30" w:name="_Toc211332336"/>
      <w:bookmarkStart w:id="31" w:name="_Toc211332338"/>
      <w:bookmarkStart w:id="32" w:name="_Toc211332340"/>
      <w:bookmarkStart w:id="33" w:name="_Toc211332341"/>
      <w:bookmarkStart w:id="34" w:name="_Toc211332342"/>
      <w:bookmarkStart w:id="35" w:name="_Toc211332345"/>
      <w:bookmarkStart w:id="36" w:name="_Toc211332350"/>
      <w:bookmarkStart w:id="37" w:name="_Toc211332353"/>
      <w:bookmarkStart w:id="38" w:name="_Toc211332356"/>
      <w:bookmarkStart w:id="39" w:name="_Toc211332357"/>
      <w:bookmarkStart w:id="40" w:name="_Toc211332359"/>
      <w:bookmarkStart w:id="41" w:name="_Toc211332361"/>
      <w:bookmarkStart w:id="42" w:name="_Toc211332362"/>
      <w:bookmarkStart w:id="43" w:name="_Toc211332366"/>
      <w:bookmarkStart w:id="44" w:name="_Toc211332367"/>
      <w:bookmarkStart w:id="45" w:name="_Toc211332371"/>
      <w:bookmarkStart w:id="46" w:name="_Toc211332372"/>
      <w:bookmarkStart w:id="47" w:name="_Toc211332376"/>
      <w:bookmarkStart w:id="48" w:name="_Toc211332377"/>
      <w:bookmarkStart w:id="49" w:name="_Toc211332381"/>
      <w:bookmarkStart w:id="50" w:name="_Toc211332389"/>
      <w:bookmarkStart w:id="51" w:name="_Toc211332390"/>
      <w:bookmarkStart w:id="52" w:name="_Toc211332391"/>
      <w:bookmarkStart w:id="53" w:name="_Toc211332397"/>
      <w:bookmarkStart w:id="54" w:name="_Toc211332398"/>
      <w:bookmarkStart w:id="55" w:name="_Toc211332403"/>
      <w:bookmarkStart w:id="56" w:name="_Toc211332404"/>
      <w:bookmarkStart w:id="57" w:name="_Toc211332405"/>
      <w:bookmarkStart w:id="58" w:name="_Toc211332409"/>
      <w:bookmarkStart w:id="59" w:name="_Toc211332410"/>
      <w:bookmarkStart w:id="60" w:name="_Toc211332412"/>
      <w:bookmarkStart w:id="61" w:name="_Toc211332414"/>
      <w:bookmarkStart w:id="62" w:name="_Toc211332415"/>
      <w:bookmarkStart w:id="63" w:name="_Toc211332416"/>
      <w:bookmarkStart w:id="64" w:name="_Toc211332424"/>
      <w:bookmarkStart w:id="65" w:name="_Toc211332427"/>
      <w:bookmarkStart w:id="66" w:name="_Toc211332430"/>
      <w:bookmarkStart w:id="67" w:name="_Toc211332434"/>
      <w:bookmarkStart w:id="68" w:name="_Toc211332435"/>
      <w:bookmarkStart w:id="69" w:name="_Toc211332436"/>
      <w:bookmarkStart w:id="70" w:name="_Toc211332438"/>
      <w:bookmarkStart w:id="71" w:name="_Toc211332442"/>
      <w:bookmarkStart w:id="72" w:name="_Toc211332452"/>
      <w:bookmarkStart w:id="73" w:name="_Toc211332454"/>
      <w:bookmarkStart w:id="74" w:name="_Toc211332457"/>
      <w:bookmarkStart w:id="75" w:name="_Toc211332458"/>
      <w:bookmarkStart w:id="76" w:name="_Toc211332459"/>
      <w:bookmarkStart w:id="77" w:name="_Toc211332460"/>
      <w:bookmarkStart w:id="78" w:name="_Toc211332461"/>
      <w:bookmarkStart w:id="79" w:name="_Toc211332463"/>
      <w:bookmarkStart w:id="80" w:name="_Toc211332466"/>
      <w:bookmarkStart w:id="81" w:name="_Toc211332467"/>
      <w:bookmarkStart w:id="82" w:name="_Toc211332469"/>
      <w:bookmarkStart w:id="83" w:name="_Toc211332472"/>
      <w:bookmarkStart w:id="84" w:name="_Toc211332476"/>
      <w:bookmarkStart w:id="85" w:name="_Toc211332479"/>
      <w:bookmarkStart w:id="86" w:name="_Toc211332480"/>
      <w:bookmarkStart w:id="87" w:name="_Toc211332483"/>
      <w:bookmarkStart w:id="88" w:name="_Toc211332484"/>
      <w:bookmarkStart w:id="89" w:name="_Toc211332485"/>
      <w:bookmarkStart w:id="90" w:name="_Toc211332486"/>
      <w:bookmarkStart w:id="91" w:name="_Toc211332488"/>
      <w:bookmarkStart w:id="92" w:name="_Toc211332489"/>
      <w:bookmarkStart w:id="93" w:name="_Toc211332490"/>
      <w:bookmarkStart w:id="94" w:name="_Toc211332492"/>
      <w:bookmarkStart w:id="95" w:name="_Toc211332494"/>
      <w:bookmarkStart w:id="96" w:name="_Toc211332497"/>
      <w:bookmarkStart w:id="97" w:name="_Toc185163047"/>
      <w:bookmarkStart w:id="98" w:name="_Toc332276102"/>
      <w:bookmarkStart w:id="99" w:name="_Toc9903572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noProof/>
        </w:rPr>
        <w:lastRenderedPageBreak/>
        <mc:AlternateContent>
          <mc:Choice Requires="wps">
            <w:drawing>
              <wp:anchor distT="0" distB="0" distL="118745" distR="118745" simplePos="0" relativeHeight="251658241" behindDoc="0" locked="0" layoutInCell="0" allowOverlap="1" wp14:anchorId="12949C89" wp14:editId="12ADFA9F">
                <wp:simplePos x="0" y="0"/>
                <wp:positionH relativeFrom="rightMargin">
                  <wp:align>left</wp:align>
                </wp:positionH>
                <wp:positionV relativeFrom="paragraph">
                  <wp:posOffset>272</wp:posOffset>
                </wp:positionV>
                <wp:extent cx="2649600" cy="8229600"/>
                <wp:effectExtent l="0" t="0" r="0" b="0"/>
                <wp:wrapSquare wrapText="bothSides"/>
                <wp:docPr id="49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229600"/>
                        </a:xfrm>
                        <a:prstGeom prst="rect">
                          <a:avLst/>
                        </a:prstGeom>
                        <a:noFill/>
                        <a:ln w="15875">
                          <a:noFill/>
                        </a:ln>
                      </wps:spPr>
                      <wps:style>
                        <a:lnRef idx="0">
                          <a:scrgbClr r="0" g="0" b="0"/>
                        </a:lnRef>
                        <a:fillRef idx="1003">
                          <a:schemeClr val="lt1"/>
                        </a:fillRef>
                        <a:effectRef idx="0">
                          <a:scrgbClr r="0" g="0" b="0"/>
                        </a:effectRef>
                        <a:fontRef idx="major"/>
                      </wps:style>
                      <wps:txbx id="2">
                        <w:txbxContent>
                          <w:p w14:paraId="406B2B1F" w14:textId="77777777" w:rsidR="00A710FF" w:rsidRDefault="00A710FF" w:rsidP="00375B6C">
                            <w:pPr>
                              <w:pBdr>
                                <w:left w:val="single" w:sz="4" w:space="9" w:color="4472C4" w:themeColor="accent1"/>
                              </w:pBdr>
                            </w:pPr>
                          </w:p>
                          <w:p w14:paraId="4BADDEF0" w14:textId="58319C0B" w:rsidR="00A710FF" w:rsidRPr="006C7144" w:rsidRDefault="00A710FF" w:rsidP="00640DE0">
                            <w:pPr>
                              <w:pStyle w:val="NormalPoznamka"/>
                            </w:pPr>
                            <w:r w:rsidRPr="006E1E58">
                              <w:t xml:space="preserve">Doporučujeme </w:t>
                            </w:r>
                            <w:r>
                              <w:t xml:space="preserve">důkladně se </w:t>
                            </w:r>
                            <w:r w:rsidRPr="00DA50F1">
                              <w:rPr>
                                <w:b/>
                                <w:bCs/>
                              </w:rPr>
                              <w:t xml:space="preserve">seznámit s kap. </w:t>
                            </w:r>
                            <w:r>
                              <w:rPr>
                                <w:b/>
                                <w:bCs/>
                              </w:rPr>
                              <w:t xml:space="preserve">8, kap. </w:t>
                            </w:r>
                            <w:r w:rsidRPr="00DA50F1">
                              <w:rPr>
                                <w:b/>
                                <w:bCs/>
                              </w:rPr>
                              <w:t xml:space="preserve">9, kap. 10 a textem </w:t>
                            </w:r>
                            <w:r w:rsidRPr="00DA50F1">
                              <w:rPr>
                                <w:b/>
                                <w:bCs/>
                              </w:rPr>
                              <w:t>RoPD</w:t>
                            </w:r>
                            <w:r w:rsidRPr="006E1E58">
                              <w:t xml:space="preserve"> ještě před zahájením přípravy žádosti, abyste si byli předem vědomi všech povinností, které budete muset v průběhu realizace projektu i v období po realizaci projektu plnit. Vzor RoPD </w:t>
                            </w:r>
                            <w:r>
                              <w:t>tv</w:t>
                            </w:r>
                            <w:r w:rsidRPr="00C96182">
                              <w:t>oří Příl. 5 Výzvy.</w:t>
                            </w:r>
                          </w:p>
                          <w:p w14:paraId="3FC16343" w14:textId="202DC598" w:rsidR="00A710FF" w:rsidRDefault="00A710FF" w:rsidP="00835B4C">
                            <w:pPr>
                              <w:pStyle w:val="RamPoznamky"/>
                            </w:pPr>
                            <w:r>
                              <w:t xml:space="preserve">Sledujte průběžně web výzvy. Bezprostředně před podáním žádosti zkontrolujte, že máte aktuální informace, a že projekt správně reaguje na </w:t>
                            </w:r>
                            <w:r w:rsidRPr="003D1564">
                              <w:t>často kladené otázky (FAQ).</w:t>
                            </w:r>
                          </w:p>
                          <w:p w14:paraId="684E7A2C" w14:textId="2E9417AC" w:rsidR="00A710FF" w:rsidRDefault="00A710FF" w:rsidP="00640DE0">
                            <w:pPr>
                              <w:pStyle w:val="NormalPoznamka"/>
                              <w:rPr>
                                <w:rFonts w:ascii="Arial" w:hAnsi="Arial"/>
                              </w:rPr>
                            </w:pPr>
                            <w:r w:rsidRPr="006E1E58">
                              <w:t xml:space="preserve">Žádost o podporu může připravit žadatel samostatně nebo s pomocí poradenských firem, které působí na trhu. </w:t>
                            </w:r>
                          </w:p>
                          <w:p w14:paraId="25B1D3C9" w14:textId="4B7B24D0" w:rsidR="00A710FF" w:rsidRDefault="00A710FF" w:rsidP="001B6F30">
                            <w:pPr>
                              <w:pStyle w:val="RamPoznamky"/>
                            </w:pPr>
                            <w:r>
                              <w:t>P</w:t>
                            </w:r>
                            <w:r w:rsidRPr="0015445A">
                              <w:t xml:space="preserve">řed </w:t>
                            </w:r>
                            <w:r>
                              <w:t>podpisem</w:t>
                            </w:r>
                            <w:r w:rsidRPr="0015445A">
                              <w:t xml:space="preserve"> </w:t>
                            </w:r>
                            <w:r>
                              <w:t xml:space="preserve">žádost </w:t>
                            </w:r>
                            <w:r w:rsidRPr="0015445A">
                              <w:t>důkladně proč</w:t>
                            </w:r>
                            <w:r>
                              <w:t>těte</w:t>
                            </w:r>
                            <w:r w:rsidRPr="0015445A">
                              <w:rPr>
                                <w:szCs w:val="24"/>
                              </w:rPr>
                              <w:t xml:space="preserve">! </w:t>
                            </w:r>
                            <w:r w:rsidRPr="0015445A">
                              <w:t xml:space="preserve">Zvýšenou pozornost věnujte cílové hodnotě indikátorů povinných k naplnění a termínu jejího dosažení (nutné dosáhnout k datu ukončení projektu – </w:t>
                            </w:r>
                            <w:r w:rsidRPr="00C96182">
                              <w:t>viz kap. 8 Monitoring a indikátory).</w:t>
                            </w:r>
                          </w:p>
                          <w:p w14:paraId="7D1819B4" w14:textId="472774B4" w:rsidR="00A710FF" w:rsidRDefault="00A710FF" w:rsidP="001B2BD6">
                            <w:pPr>
                              <w:pBdr>
                                <w:left w:val="single" w:sz="4" w:space="9" w:color="4472C4" w:themeColor="accent1"/>
                              </w:pBdr>
                              <w:spacing w:before="240"/>
                            </w:pPr>
                          </w:p>
                          <w:p w14:paraId="4FB50371" w14:textId="6E51EF06" w:rsidR="00A710FF" w:rsidRDefault="00A710FF" w:rsidP="001B2BD6">
                            <w:pPr>
                              <w:pBdr>
                                <w:left w:val="single" w:sz="4" w:space="9" w:color="4472C4" w:themeColor="accent1"/>
                              </w:pBdr>
                              <w:spacing w:before="240"/>
                            </w:pPr>
                          </w:p>
                          <w:p w14:paraId="3A2A86CE" w14:textId="77777777" w:rsidR="00A710FF" w:rsidRDefault="00A710FF" w:rsidP="00861EDC">
                            <w:pPr>
                              <w:pStyle w:val="NormalPoznamka"/>
                            </w:pPr>
                          </w:p>
                          <w:p w14:paraId="4DAD1375" w14:textId="0212A064" w:rsidR="00A710FF" w:rsidRDefault="00A710FF" w:rsidP="00861EDC">
                            <w:pPr>
                              <w:pStyle w:val="NormalPoznamka"/>
                            </w:pPr>
                            <w:r>
                              <w:t>Pokud již žadatel tento platný certifikát od jednoho z níže uvedených subjektů vlastní, nemusí si pořizovat nový.</w:t>
                            </w:r>
                            <w:r w:rsidRPr="001B2BD6">
                              <w:t xml:space="preserve"> </w:t>
                            </w:r>
                          </w:p>
                          <w:p w14:paraId="01A61CF7" w14:textId="6BE5103E" w:rsidR="00A710FF" w:rsidRDefault="00A710FF" w:rsidP="00861EDC">
                            <w:pPr>
                              <w:pStyle w:val="NormalPoznamka"/>
                            </w:pPr>
                            <w:r>
                              <w:t>V současné době jsou v ČR akreditováni tři poskytovatelé certifikačních služeb, kteří jsou oprávněni tyto kvalifikované certifikáty pro elektronický podpis vydávat:</w:t>
                            </w:r>
                          </w:p>
                          <w:p w14:paraId="5CB1EAEC" w14:textId="2A47AFD8" w:rsidR="00A710FF" w:rsidRPr="00F1312A" w:rsidRDefault="00A710FF" w:rsidP="009337D7">
                            <w:pPr>
                              <w:pStyle w:val="Odstavecseseznamem"/>
                              <w:numPr>
                                <w:ilvl w:val="0"/>
                                <w:numId w:val="15"/>
                              </w:numPr>
                              <w:pBdr>
                                <w:left w:val="single" w:sz="4" w:space="9" w:color="4472C4" w:themeColor="accent1"/>
                              </w:pBdr>
                              <w:ind w:left="425" w:hanging="425"/>
                              <w:rPr>
                                <w:rFonts w:ascii="Arial" w:hAnsi="Arial"/>
                                <w:sz w:val="16"/>
                                <w:szCs w:val="16"/>
                              </w:rPr>
                            </w:pPr>
                            <w:r w:rsidRPr="00F1312A">
                              <w:rPr>
                                <w:sz w:val="16"/>
                                <w:szCs w:val="16"/>
                              </w:rPr>
                              <w:t xml:space="preserve">První certifikační autorita, a.s., </w:t>
                            </w:r>
                            <w:r w:rsidRPr="00F1312A">
                              <w:rPr>
                                <w:sz w:val="16"/>
                                <w:szCs w:val="16"/>
                              </w:rPr>
                              <w:tab/>
                            </w:r>
                            <w:r w:rsidRPr="00F1312A">
                              <w:rPr>
                                <w:sz w:val="16"/>
                                <w:szCs w:val="16"/>
                              </w:rPr>
                              <w:br/>
                              <w:t>IČ: 26 43 93 95</w:t>
                            </w:r>
                            <w:r w:rsidRPr="00F1312A">
                              <w:rPr>
                                <w:sz w:val="16"/>
                                <w:szCs w:val="16"/>
                              </w:rPr>
                              <w:tab/>
                            </w:r>
                            <w:r w:rsidRPr="00F1312A">
                              <w:rPr>
                                <w:sz w:val="16"/>
                                <w:szCs w:val="16"/>
                              </w:rPr>
                              <w:br/>
                            </w:r>
                            <w:hyperlink r:id="rId21" w:history="1">
                              <w:r w:rsidRPr="00F1312A">
                                <w:rPr>
                                  <w:rStyle w:val="Hypertextovodkaz"/>
                                  <w:sz w:val="16"/>
                                  <w:szCs w:val="16"/>
                                </w:rPr>
                                <w:t>www.ica.cz</w:t>
                              </w:r>
                            </w:hyperlink>
                          </w:p>
                          <w:p w14:paraId="308E4C9C" w14:textId="3809C683" w:rsidR="00A710FF" w:rsidRPr="00F1312A" w:rsidRDefault="00A710FF" w:rsidP="009337D7">
                            <w:pPr>
                              <w:pStyle w:val="Odstavecseseznamem"/>
                              <w:numPr>
                                <w:ilvl w:val="0"/>
                                <w:numId w:val="15"/>
                              </w:numPr>
                              <w:pBdr>
                                <w:left w:val="single" w:sz="4" w:space="9" w:color="4472C4" w:themeColor="accent1"/>
                              </w:pBdr>
                              <w:ind w:left="425" w:hanging="425"/>
                              <w:rPr>
                                <w:sz w:val="16"/>
                                <w:szCs w:val="16"/>
                              </w:rPr>
                            </w:pPr>
                            <w:r w:rsidRPr="00F1312A">
                              <w:rPr>
                                <w:sz w:val="16"/>
                                <w:szCs w:val="16"/>
                              </w:rPr>
                              <w:t>Česká pošta, s.p.</w:t>
                            </w:r>
                            <w:r w:rsidRPr="00F1312A">
                              <w:rPr>
                                <w:sz w:val="16"/>
                                <w:szCs w:val="16"/>
                              </w:rPr>
                              <w:tab/>
                            </w:r>
                            <w:r w:rsidRPr="00F1312A">
                              <w:rPr>
                                <w:sz w:val="16"/>
                                <w:szCs w:val="16"/>
                              </w:rPr>
                              <w:br/>
                              <w:t>IČ: 47 11 49 83</w:t>
                            </w:r>
                            <w:r w:rsidRPr="00F1312A">
                              <w:rPr>
                                <w:sz w:val="16"/>
                                <w:szCs w:val="16"/>
                              </w:rPr>
                              <w:tab/>
                            </w:r>
                            <w:r w:rsidRPr="00F1312A">
                              <w:rPr>
                                <w:sz w:val="16"/>
                                <w:szCs w:val="16"/>
                              </w:rPr>
                              <w:br/>
                            </w:r>
                            <w:hyperlink r:id="rId22" w:history="1">
                              <w:r w:rsidRPr="00F1312A">
                                <w:rPr>
                                  <w:rStyle w:val="Hypertextovodkaz"/>
                                  <w:sz w:val="16"/>
                                  <w:szCs w:val="16"/>
                                </w:rPr>
                                <w:t>www.postsignum.cz</w:t>
                              </w:r>
                            </w:hyperlink>
                            <w:r w:rsidRPr="00F1312A">
                              <w:rPr>
                                <w:sz w:val="16"/>
                                <w:szCs w:val="16"/>
                              </w:rPr>
                              <w:t xml:space="preserve"> </w:t>
                            </w:r>
                          </w:p>
                          <w:p w14:paraId="22A87005" w14:textId="158AC108" w:rsidR="00A710FF" w:rsidRPr="00F1312A" w:rsidRDefault="00A710FF" w:rsidP="009337D7">
                            <w:pPr>
                              <w:pStyle w:val="Odstavecseseznamem"/>
                              <w:numPr>
                                <w:ilvl w:val="0"/>
                                <w:numId w:val="15"/>
                              </w:numPr>
                              <w:pBdr>
                                <w:left w:val="single" w:sz="4" w:space="9" w:color="4472C4" w:themeColor="accent1"/>
                              </w:pBdr>
                              <w:ind w:left="425" w:hanging="425"/>
                              <w:rPr>
                                <w:sz w:val="16"/>
                                <w:szCs w:val="16"/>
                              </w:rPr>
                            </w:pPr>
                            <w:r w:rsidRPr="00F1312A">
                              <w:rPr>
                                <w:sz w:val="16"/>
                                <w:szCs w:val="16"/>
                              </w:rPr>
                              <w:t>eIdentity a.s.</w:t>
                            </w:r>
                            <w:r w:rsidRPr="00F1312A">
                              <w:rPr>
                                <w:sz w:val="16"/>
                                <w:szCs w:val="16"/>
                              </w:rPr>
                              <w:tab/>
                            </w:r>
                            <w:r w:rsidRPr="00F1312A">
                              <w:rPr>
                                <w:sz w:val="16"/>
                                <w:szCs w:val="16"/>
                              </w:rPr>
                              <w:br/>
                              <w:t>IČ: 27 11 24 89</w:t>
                            </w:r>
                            <w:r w:rsidRPr="00F1312A">
                              <w:rPr>
                                <w:sz w:val="16"/>
                                <w:szCs w:val="16"/>
                              </w:rPr>
                              <w:tab/>
                            </w:r>
                            <w:r w:rsidRPr="00F1312A">
                              <w:rPr>
                                <w:sz w:val="16"/>
                                <w:szCs w:val="16"/>
                              </w:rPr>
                              <w:br/>
                            </w:r>
                            <w:hyperlink r:id="rId23" w:history="1">
                              <w:r w:rsidRPr="00F1312A">
                                <w:rPr>
                                  <w:rStyle w:val="Hypertextovodkaz"/>
                                  <w:sz w:val="16"/>
                                  <w:szCs w:val="16"/>
                                </w:rPr>
                                <w:t>www.eidentity.cz/app</w:t>
                              </w:r>
                            </w:hyperlink>
                          </w:p>
                          <w:p w14:paraId="071C16CB" w14:textId="003764D3" w:rsidR="00A710FF" w:rsidRPr="00F1312A" w:rsidRDefault="00A710FF" w:rsidP="00FC388C">
                            <w:pPr>
                              <w:pBdr>
                                <w:left w:val="single" w:sz="4" w:space="9" w:color="4472C4" w:themeColor="accent1"/>
                              </w:pBdr>
                              <w:rPr>
                                <w:sz w:val="16"/>
                                <w:szCs w:val="16"/>
                              </w:rPr>
                            </w:pPr>
                          </w:p>
                          <w:p w14:paraId="63FB3550" w14:textId="06A8E725" w:rsidR="00A710FF" w:rsidRDefault="00A710FF" w:rsidP="00047A64">
                            <w:pPr>
                              <w:pStyle w:val="NormalPoznamka"/>
                            </w:pPr>
                            <w:r>
                              <w:t xml:space="preserve">Kvalifikovaný certifikát se zpravidla vydává na dobu 1 rok nebo na 3 roky, poté se musí u poskytovatele obnovit nebo vystavit nový. </w:t>
                            </w:r>
                          </w:p>
                          <w:p w14:paraId="373927B6" w14:textId="685386E9" w:rsidR="00A710FF" w:rsidRDefault="00A710FF" w:rsidP="00111BF9">
                            <w:pPr>
                              <w:pStyle w:val="RamPoznamky"/>
                            </w:pPr>
                            <w:r>
                              <w:t>Pozor, 48 hodin před vypršením platnosti certifikátu přestává být možné jeho použití v systému. Důvodem je to, že si provozovatel systému vyhrazuje dva dny ke korektnímu ověření, zda je certifikát validní.</w:t>
                            </w:r>
                          </w:p>
                          <w:p w14:paraId="3AD250D7" w14:textId="08DEB9F9" w:rsidR="00A710FF" w:rsidRDefault="00A710FF" w:rsidP="00FD7E1A">
                            <w:pPr>
                              <w:pStyle w:val="RamPoznamky"/>
                            </w:pPr>
                            <w:r>
                              <w:t xml:space="preserve">Na reklamace podané v posledním dni příjmu Žádostí </w:t>
                            </w:r>
                            <w:r w:rsidRPr="00075026">
                              <w:t>o</w:t>
                            </w:r>
                            <w:r>
                              <w:t> </w:t>
                            </w:r>
                            <w:r w:rsidRPr="00075026">
                              <w:t>podporu</w:t>
                            </w:r>
                            <w:r>
                              <w:t xml:space="preserve"> není brán zřetel!</w:t>
                            </w:r>
                          </w:p>
                          <w:p w14:paraId="48931A19" w14:textId="78816B79" w:rsidR="00A710FF" w:rsidRDefault="00A710FF" w:rsidP="00047A64">
                            <w:pPr>
                              <w:pStyle w:val="RamPoznamky"/>
                            </w:pPr>
                            <w:r>
                              <w:t xml:space="preserve">Doporučujeme žadatelům předem si ověřit a vyzkoušet, zda je jejich elektronický podpis Žádosti o podporu funkční. Proces podpisu a odeslání Žádosti o podporu lze otestovat v referenční verzi na adrese </w:t>
                            </w:r>
                            <w:hyperlink r:id="rId24" w:history="1">
                              <w:r w:rsidRPr="001F02EB">
                                <w:rPr>
                                  <w:rStyle w:val="Hypertextovodkaz"/>
                                </w:rPr>
                                <w:t>https://mseu-sandbox.mssf.cz</w:t>
                              </w:r>
                            </w:hyperlink>
                            <w:r>
                              <w:t xml:space="preserve">   </w:t>
                            </w:r>
                          </w:p>
                          <w:p w14:paraId="627311AA" w14:textId="6C9F7E22" w:rsidR="00A710FF" w:rsidRDefault="00A710FF" w:rsidP="00047A64">
                            <w:pPr>
                              <w:pStyle w:val="RamPoznamky"/>
                            </w:pPr>
                            <w:r>
                              <w:t>Upozorňujeme, že referenční verze nemusí být v nastavení výzev shodná s verzí produkční. Funkcionalitami však obě verze shodné jsou.</w:t>
                            </w:r>
                          </w:p>
                          <w:p w14:paraId="73798863" w14:textId="4CC831AB" w:rsidR="00A710FF" w:rsidRPr="00CC4E74" w:rsidRDefault="00A710FF" w:rsidP="00047A64">
                            <w:pPr>
                              <w:pStyle w:val="RamPoznamky"/>
                              <w:rPr>
                                <w:bCs/>
                                <w:lang w:eastAsia="cs-CZ"/>
                              </w:rPr>
                            </w:pPr>
                            <w:r>
                              <w:t xml:space="preserve">Ověření kompatibility prohlížeče a elektronického podpisu je možné provést také na adrese </w:t>
                            </w:r>
                            <w:hyperlink r:id="rId25" w:history="1">
                              <w:r w:rsidRPr="001F02EB">
                                <w:rPr>
                                  <w:rStyle w:val="Hypertextovodkaz"/>
                                </w:rPr>
                                <w:t>http://www.mssf.cz</w:t>
                              </w:r>
                            </w:hyperlink>
                            <w:r>
                              <w:t xml:space="preserve"> </w:t>
                            </w:r>
                          </w:p>
                          <w:p w14:paraId="342CEEEC" w14:textId="77777777" w:rsidR="00A710FF" w:rsidRDefault="00A710FF" w:rsidP="009448BD"/>
                          <w:p w14:paraId="103E3F26" w14:textId="64BE54E5" w:rsidR="00A710FF" w:rsidRDefault="00A710FF" w:rsidP="00E9492F">
                            <w:pPr>
                              <w:pStyle w:val="NormalPoznamka"/>
                            </w:pPr>
                            <w:bookmarkStart w:id="100" w:name="_Hlk99033784"/>
                            <w:r>
                              <w:t xml:space="preserve">Ve většině případů má uznávaný, popř. kvalifikovaný elektronický podpis žadatele stejnou právní platnost jako vlastnoruční podpis. </w:t>
                            </w:r>
                            <w:r w:rsidRPr="003D4C24">
                              <w:t xml:space="preserve">Pokud ovšem zákon k platnosti právního úkonu požaduje úřední ověření podpisu, nelze </w:t>
                            </w:r>
                            <w:bookmarkStart w:id="101" w:name="_Hlk99033772"/>
                            <w:bookmarkEnd w:id="100"/>
                            <w:r w:rsidRPr="003D4C24">
                              <w:t>vlastnoruční podpis nahradit podpisem elektronickým.</w:t>
                            </w:r>
                            <w:r>
                              <w:t xml:space="preserve"> </w:t>
                            </w:r>
                            <w:bookmarkEnd w:id="101"/>
                          </w:p>
                          <w:p w14:paraId="79BF8369" w14:textId="1560ADE6" w:rsidR="00A710FF" w:rsidRDefault="00A710FF" w:rsidP="00F34BCC">
                            <w:pPr>
                              <w:pStyle w:val="NormalPoznamka"/>
                            </w:pPr>
                          </w:p>
                          <w:p w14:paraId="38FC1929" w14:textId="3A5E141C" w:rsidR="00A710FF" w:rsidRDefault="00A710FF" w:rsidP="00F34BCC">
                            <w:pPr>
                              <w:pStyle w:val="NormalPoznamka"/>
                            </w:pPr>
                          </w:p>
                          <w:p w14:paraId="46364452" w14:textId="2AE7E8F0" w:rsidR="00A710FF" w:rsidRDefault="00A710FF" w:rsidP="00F34BCC">
                            <w:pPr>
                              <w:pStyle w:val="NormalPoznamka"/>
                            </w:pPr>
                          </w:p>
                          <w:p w14:paraId="1DE00F4A" w14:textId="37B74407" w:rsidR="00A710FF" w:rsidRDefault="00A710FF" w:rsidP="00F34BCC">
                            <w:pPr>
                              <w:pStyle w:val="NormalPoznamka"/>
                            </w:pPr>
                          </w:p>
                          <w:p w14:paraId="0CB99896" w14:textId="471F7661" w:rsidR="00A710FF" w:rsidRDefault="00A710FF" w:rsidP="00F34BCC">
                            <w:pPr>
                              <w:pStyle w:val="NormalPoznamka"/>
                            </w:pPr>
                          </w:p>
                          <w:p w14:paraId="1D0D3072" w14:textId="1E084AA6" w:rsidR="00A710FF" w:rsidRDefault="00A710FF" w:rsidP="00F34BCC">
                            <w:pPr>
                              <w:pStyle w:val="NormalPoznamka"/>
                            </w:pPr>
                          </w:p>
                          <w:p w14:paraId="3F2495DA" w14:textId="799593F9" w:rsidR="00A710FF" w:rsidRDefault="00A710FF" w:rsidP="00F34BCC">
                            <w:pPr>
                              <w:pStyle w:val="NormalPoznamka"/>
                            </w:pPr>
                          </w:p>
                          <w:p w14:paraId="7A5AB81B" w14:textId="0555DF5F" w:rsidR="00A710FF" w:rsidRDefault="00A710FF" w:rsidP="00F34BCC">
                            <w:pPr>
                              <w:pStyle w:val="NormalPoznamka"/>
                            </w:pPr>
                          </w:p>
                          <w:p w14:paraId="4A66E0DB" w14:textId="67CD04E0" w:rsidR="00A710FF" w:rsidRDefault="00A710FF" w:rsidP="00F34BCC">
                            <w:pPr>
                              <w:pStyle w:val="NormalPoznamka"/>
                            </w:pPr>
                          </w:p>
                          <w:p w14:paraId="3F4104FA" w14:textId="3C68D179" w:rsidR="00A710FF" w:rsidRDefault="00A710FF" w:rsidP="00F34BCC">
                            <w:pPr>
                              <w:pStyle w:val="NormalPoznamka"/>
                            </w:pPr>
                          </w:p>
                          <w:p w14:paraId="1C38E2F4" w14:textId="4D6775DE" w:rsidR="00A710FF" w:rsidRDefault="00A710FF" w:rsidP="00F34BCC">
                            <w:pPr>
                              <w:pStyle w:val="NormalPoznamka"/>
                            </w:pPr>
                          </w:p>
                          <w:p w14:paraId="1521AD94" w14:textId="480CB7C5" w:rsidR="00A710FF" w:rsidRDefault="00A710FF" w:rsidP="00F34BCC">
                            <w:pPr>
                              <w:pStyle w:val="NormalPoznamka"/>
                            </w:pPr>
                          </w:p>
                          <w:p w14:paraId="2AF2D277" w14:textId="4080E729" w:rsidR="00A710FF" w:rsidRDefault="00A710FF" w:rsidP="00F34BCC">
                            <w:pPr>
                              <w:pStyle w:val="NormalPoznamka"/>
                            </w:pPr>
                          </w:p>
                          <w:p w14:paraId="2C30F81F" w14:textId="6DAB8A23" w:rsidR="00A710FF" w:rsidRDefault="00A710FF" w:rsidP="00F34BCC">
                            <w:pPr>
                              <w:pStyle w:val="NormalPoznamka"/>
                            </w:pPr>
                          </w:p>
                          <w:p w14:paraId="68DF487D" w14:textId="58ECD347" w:rsidR="00A710FF" w:rsidRDefault="00A710FF" w:rsidP="00F34BCC">
                            <w:pPr>
                              <w:pStyle w:val="NormalPoznamka"/>
                            </w:pPr>
                          </w:p>
                          <w:p w14:paraId="10722BE7" w14:textId="070AFFFC" w:rsidR="00A710FF" w:rsidRDefault="00A710FF" w:rsidP="00F34BCC">
                            <w:pPr>
                              <w:pStyle w:val="NormalPoznamka"/>
                            </w:pPr>
                          </w:p>
                          <w:p w14:paraId="4C0B0977" w14:textId="5E76E66E" w:rsidR="00A710FF" w:rsidRDefault="00A710FF" w:rsidP="00F34BCC">
                            <w:pPr>
                              <w:pStyle w:val="NormalPoznamka"/>
                            </w:pPr>
                          </w:p>
                          <w:p w14:paraId="1272FFC0" w14:textId="60CA30E7" w:rsidR="00A710FF" w:rsidRDefault="00A710FF" w:rsidP="00F34BCC">
                            <w:pPr>
                              <w:pStyle w:val="NormalPoznamka"/>
                            </w:pPr>
                          </w:p>
                          <w:p w14:paraId="47C30B0C" w14:textId="208BB23D" w:rsidR="00A710FF" w:rsidRDefault="00A710FF" w:rsidP="00F34BCC">
                            <w:pPr>
                              <w:pStyle w:val="NormalPoznamka"/>
                            </w:pPr>
                          </w:p>
                          <w:p w14:paraId="2A4190B3" w14:textId="47618544" w:rsidR="00A710FF" w:rsidRDefault="00A710FF" w:rsidP="00F34BCC">
                            <w:pPr>
                              <w:pStyle w:val="NormalPoznamka"/>
                            </w:pPr>
                          </w:p>
                          <w:p w14:paraId="03426882" w14:textId="441DA95F" w:rsidR="00A710FF" w:rsidRDefault="00A710FF" w:rsidP="00F34BCC">
                            <w:pPr>
                              <w:pStyle w:val="NormalPoznamka"/>
                            </w:pPr>
                          </w:p>
                          <w:p w14:paraId="40F77C7A" w14:textId="498936BD" w:rsidR="00A710FF" w:rsidRDefault="00A710FF" w:rsidP="00F34BCC">
                            <w:pPr>
                              <w:pStyle w:val="NormalPoznamka"/>
                            </w:pPr>
                          </w:p>
                          <w:p w14:paraId="3005C63B" w14:textId="16A56382" w:rsidR="00A710FF" w:rsidRDefault="00A710FF" w:rsidP="00F34BCC">
                            <w:pPr>
                              <w:pStyle w:val="NormalPoznamka"/>
                            </w:pPr>
                          </w:p>
                          <w:p w14:paraId="61E7397B" w14:textId="7E9519EB" w:rsidR="00A710FF" w:rsidRDefault="00A710FF" w:rsidP="00F34BCC">
                            <w:pPr>
                              <w:pStyle w:val="NormalPoznamka"/>
                            </w:pPr>
                          </w:p>
                          <w:p w14:paraId="54967BEF" w14:textId="4DACD362" w:rsidR="00A710FF" w:rsidRDefault="00A710FF" w:rsidP="00F34BCC">
                            <w:pPr>
                              <w:pStyle w:val="NormalPoznamka"/>
                            </w:pPr>
                          </w:p>
                          <w:p w14:paraId="7A3636CE" w14:textId="5BB02E9A" w:rsidR="00A710FF" w:rsidRDefault="00A710FF" w:rsidP="00F34BCC">
                            <w:pPr>
                              <w:pStyle w:val="NormalPoznamka"/>
                            </w:pPr>
                          </w:p>
                          <w:p w14:paraId="6DC2CC55" w14:textId="77777777" w:rsidR="00A710FF" w:rsidRDefault="00A710FF" w:rsidP="00F34BCC">
                            <w:pPr>
                              <w:pStyle w:val="NormalPoznamka"/>
                            </w:pPr>
                          </w:p>
                          <w:p w14:paraId="6190690B" w14:textId="7A7A0AD0" w:rsidR="00A710FF" w:rsidRDefault="00A710FF" w:rsidP="00E9492F">
                            <w:pPr>
                              <w:pStyle w:val="NormalPoznamka"/>
                              <w:rPr>
                                <w:b/>
                                <w:bCs/>
                              </w:rPr>
                            </w:pPr>
                            <w:r w:rsidRPr="00CD17E7">
                              <w:t xml:space="preserve">Návod pro registraci do ISKP14+ </w:t>
                            </w:r>
                            <w:r>
                              <w:t xml:space="preserve">viz </w:t>
                            </w:r>
                            <w:r w:rsidRPr="008040E8">
                              <w:rPr>
                                <w:b/>
                                <w:bCs/>
                              </w:rPr>
                              <w:t>Uživatelsk</w:t>
                            </w:r>
                            <w:r>
                              <w:rPr>
                                <w:b/>
                                <w:bCs/>
                              </w:rPr>
                              <w:t>á</w:t>
                            </w:r>
                            <w:r w:rsidRPr="008040E8">
                              <w:rPr>
                                <w:b/>
                                <w:bCs/>
                              </w:rPr>
                              <w:t xml:space="preserve"> příručk</w:t>
                            </w:r>
                            <w:r>
                              <w:rPr>
                                <w:b/>
                                <w:bCs/>
                              </w:rPr>
                              <w:t>a</w:t>
                            </w:r>
                            <w:r w:rsidRPr="008040E8">
                              <w:rPr>
                                <w:b/>
                                <w:bCs/>
                              </w:rPr>
                              <w:t xml:space="preserve"> Vlastnosti portálu </w:t>
                            </w:r>
                            <w:r>
                              <w:rPr>
                                <w:b/>
                                <w:bCs/>
                              </w:rPr>
                              <w:t>ISKP</w:t>
                            </w:r>
                            <w:r w:rsidRPr="008040E8">
                              <w:rPr>
                                <w:b/>
                                <w:bCs/>
                              </w:rPr>
                              <w:t>14</w:t>
                            </w:r>
                            <w:r>
                              <w:rPr>
                                <w:b/>
                                <w:bCs/>
                              </w:rPr>
                              <w:t xml:space="preserve">+ </w:t>
                            </w:r>
                          </w:p>
                          <w:p w14:paraId="6E7C136B" w14:textId="36FDC05B" w:rsidR="00A710FF" w:rsidRPr="00CC4E74" w:rsidRDefault="00A710FF" w:rsidP="00E9492F">
                            <w:pPr>
                              <w:pStyle w:val="NormalPoznamka"/>
                            </w:pPr>
                            <w:r w:rsidRPr="008040E8">
                              <w:rPr>
                                <w:b/>
                                <w:bCs/>
                              </w:rPr>
                              <w:t xml:space="preserve"> </w:t>
                            </w:r>
                            <w:hyperlink r:id="rId26" w:history="1">
                              <w:r w:rsidRPr="00B6031F">
                                <w:rPr>
                                  <w:rStyle w:val="Hypertextovodkaz"/>
                                  <w:sz w:val="14"/>
                                  <w:szCs w:val="14"/>
                                </w:rPr>
                                <w:t>http://www.dotaceeu.cz/getmedia/a6ca777f-ab7e-43b1-b6ff-bb9830a73acc/Uzivatelska_prirucka_Vlastnosti_portalu_ISKP14_v3-0.pdf</w:t>
                              </w:r>
                            </w:hyperlink>
                            <w:r>
                              <w:t xml:space="preserve"> (dále „Příručka“) </w:t>
                            </w:r>
                          </w:p>
                          <w:p w14:paraId="46E23A5E" w14:textId="7C7B0C24" w:rsidR="00A710FF" w:rsidRDefault="00A710FF" w:rsidP="003E2000">
                            <w:pPr>
                              <w:pStyle w:val="NormalPoznamka"/>
                            </w:pPr>
                            <w:r w:rsidRPr="007B0EE2">
                              <w:t xml:space="preserve">Shodu zajišťuje částečně propojení aplikace </w:t>
                            </w:r>
                            <w:r>
                              <w:t>ISKP</w:t>
                            </w:r>
                            <w:r w:rsidRPr="007B0EE2">
                              <w:t>14+ se Základními registry (ISZR), ze kterých jsou přenášeny/aktualizovány informace o</w:t>
                            </w:r>
                            <w:r>
                              <w:t> </w:t>
                            </w:r>
                            <w:r w:rsidRPr="007B0EE2">
                              <w:t xml:space="preserve">žadateli přímo do zakládaného/založeného uživatelského účtu. </w:t>
                            </w:r>
                          </w:p>
                          <w:p w14:paraId="5710BCA1" w14:textId="77777777" w:rsidR="00A710FF" w:rsidRDefault="00A710FF" w:rsidP="003E2000">
                            <w:pPr>
                              <w:pStyle w:val="NormalPoznamka"/>
                            </w:pPr>
                          </w:p>
                          <w:p w14:paraId="3C7DCB96" w14:textId="77777777" w:rsidR="00A710FF" w:rsidRDefault="00A710FF" w:rsidP="003E2000">
                            <w:pPr>
                              <w:pStyle w:val="NormalPoznamka"/>
                              <w:rPr>
                                <w:b/>
                                <w:bCs/>
                              </w:rPr>
                            </w:pPr>
                          </w:p>
                          <w:p w14:paraId="3E02DBEF" w14:textId="601D4BFF" w:rsidR="00A710FF" w:rsidRDefault="00A710FF" w:rsidP="003E2000">
                            <w:pPr>
                              <w:pStyle w:val="NormalPoznamka"/>
                            </w:pPr>
                            <w:r w:rsidRPr="00DD7CBA">
                              <w:rPr>
                                <w:b/>
                                <w:bCs/>
                              </w:rPr>
                              <w:t>Technické požadavky</w:t>
                            </w:r>
                            <w:r>
                              <w:t xml:space="preserve"> pro zajištění správného chodu ISKP14+ viz </w:t>
                            </w:r>
                            <w:hyperlink r:id="rId27" w:history="1">
                              <w:r w:rsidRPr="001D5D7E">
                                <w:rPr>
                                  <w:rStyle w:val="Hypertextovodkaz"/>
                                </w:rPr>
                                <w:t>https://mseu.mssf.cz</w:t>
                              </w:r>
                            </w:hyperlink>
                            <w:r>
                              <w:t xml:space="preserve"> volba „HW a SW požadavky“ v levé navigační liště.</w:t>
                            </w:r>
                          </w:p>
                          <w:p w14:paraId="6823A587" w14:textId="0EBC44C2" w:rsidR="00A710FF" w:rsidRPr="00A64210" w:rsidRDefault="00A710FF" w:rsidP="00F1312A">
                            <w:pPr>
                              <w:pStyle w:val="NormalPoznamka"/>
                            </w:pPr>
                            <w:r w:rsidRPr="00233D2F">
                              <w:t>Aplikace je zobrazena v českém jazyce. Uživatel může stiskem tlačítka ikony vlajky změnit jazyk a zvolit polskou jazykovou mutaci.</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12949C89" id="_x0000_s1027" style="position:absolute;left:0;text-align:left;margin-left:0;margin-top:0;width:208.65pt;height:9in;z-index:251658241;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CYRgIAALcEAAAOAAAAZHJzL2Uyb0RvYy54bWysVNuO0zAQfUfiHyy/0ySlu7RR09Wqq0VI&#10;C6xY+ADXcS7geMzYbVq+nrGTZgtIPCBeIo8958zlzGR9c+w0Oyh0LZiCZ7OUM2UklK2pC/7l8/2r&#10;JWfOC1MKDUYV/KQcv9m8fLHuba7m0IAuFTIiMS7vbcEb722eJE42qhNuBlYZeqwAO+HJxDopUfTE&#10;3ulknqbXSQ9YWgSpnKPbu+GRbyJ/VSnpP1aVU57pglNuPn4xfnfhm2zWIq9R2KaVYxriH7LoRGso&#10;6ER1J7xge2z/oOpaieCg8jMJXQJV1UoVa6BqsvS3ap4aYVWshZrj7NQm9/9o5YfDI7K2LPhiteDM&#10;iI5Eut17iLFZtggd6q3LyfHJPmKo0dkHkN8cM7BthKnVLSL0jRIl5ZUF/+QXQDAcQdmufw8l0Qui&#10;j806VtgFQmoDO0ZNTpMm6uiZpMv59WJ1nZJ0kt6W83k0QgyRn+EWnX+roGPhUHAk0SO9ODw4P7ie&#10;XUI0A/et1nQvcm1YTzlfLd9cRcT0ROzajIWE3IceOH/SasB9UhV1LSYdLpzEerfVyIbRotmnjM8D&#10;FskIEBwrCj1hszR9HePGcVcBfxA0qNoPbZzcA1LFaZ6w6Qj8e9wJFGOD8RO+E18BJ7HGyoJU/rg7&#10;xoGIOYSbHZQnkg9h2B7adjo0gD8462lzCu6+7wUqzvQ7QyOwyhaLsGqXBl4au0tDGElUBfecDcet&#10;H3q4t9jWDUXKRmnCVFZtFPQ5q1Ej2o44EuMmh/W7tKPX8/9m8xMAAP//AwBQSwMEFAAGAAgAAAAh&#10;AMsqx0XbAAAABgEAAA8AAABkcnMvZG93bnJldi54bWxMj0FLw0AQhe+C/2EZwZvdNJWoMZsigr0I&#10;BaM/YJqdZqPZ2ZDdttFf7+hFLw+G93jvm2o9+0EdaYp9YAPLRQaKuA22587A2+vT1S2omJAtDoHJ&#10;wCdFWNfnZxWWNpz4hY5N6pSUcCzRgEtpLLWOrSOPcRFGYvH2YfKY5Jw6bSc8SbkfdJ5lhfbYsyw4&#10;HOnRUfvRHLyB7dcmdPjOfeP2bb/aPufFuPHGXF7MD/egEs3pLww/+IIOtTDtwoFtVIMBeST9qnjX&#10;y5sVqJ2E8rsiA11X+j9+/Q0AAP//AwBQSwECLQAUAAYACAAAACEAtoM4kv4AAADhAQAAEwAAAAAA&#10;AAAAAAAAAAAAAAAAW0NvbnRlbnRfVHlwZXNdLnhtbFBLAQItABQABgAIAAAAIQA4/SH/1gAAAJQB&#10;AAALAAAAAAAAAAAAAAAAAC8BAABfcmVscy8ucmVsc1BLAQItABQABgAIAAAAIQBQBJCYRgIAALcE&#10;AAAOAAAAAAAAAAAAAAAAAC4CAABkcnMvZTJvRG9jLnhtbFBLAQItABQABgAIAAAAIQDLKsdF2wAA&#10;AAYBAAAPAAAAAAAAAAAAAAAAAKAEAABkcnMvZG93bnJldi54bWxQSwUGAAAAAAQABADzAAAAqAUA&#10;AAAA&#10;" o:allowincell="f" filled="f" stroked="f" strokeweight="1.25pt">
                <v:textbox inset=",7.2pt,,7.2pt">
                  <w:txbxContent>
                    <w:p w14:paraId="406B2B1F" w14:textId="77777777" w:rsidR="00A710FF" w:rsidRDefault="00A710FF" w:rsidP="00375B6C">
                      <w:pPr>
                        <w:pBdr>
                          <w:left w:val="single" w:sz="4" w:space="9" w:color="4472C4" w:themeColor="accent1"/>
                        </w:pBdr>
                      </w:pPr>
                    </w:p>
                    <w:p w14:paraId="4BADDEF0" w14:textId="58319C0B" w:rsidR="00A710FF" w:rsidRPr="006C7144" w:rsidRDefault="00A710FF" w:rsidP="00640DE0">
                      <w:pPr>
                        <w:pStyle w:val="NormalPoznamka"/>
                      </w:pPr>
                      <w:r w:rsidRPr="006E1E58">
                        <w:t xml:space="preserve">Doporučujeme </w:t>
                      </w:r>
                      <w:r>
                        <w:t xml:space="preserve">důkladně se </w:t>
                      </w:r>
                      <w:r w:rsidRPr="00DA50F1">
                        <w:rPr>
                          <w:b/>
                          <w:bCs/>
                        </w:rPr>
                        <w:t xml:space="preserve">seznámit s kap. </w:t>
                      </w:r>
                      <w:r>
                        <w:rPr>
                          <w:b/>
                          <w:bCs/>
                        </w:rPr>
                        <w:t xml:space="preserve">8, kap. </w:t>
                      </w:r>
                      <w:r w:rsidRPr="00DA50F1">
                        <w:rPr>
                          <w:b/>
                          <w:bCs/>
                        </w:rPr>
                        <w:t xml:space="preserve">9, kap. 10 a textem </w:t>
                      </w:r>
                      <w:r w:rsidRPr="00DA50F1">
                        <w:rPr>
                          <w:b/>
                          <w:bCs/>
                        </w:rPr>
                        <w:t>RoPD</w:t>
                      </w:r>
                      <w:r w:rsidRPr="006E1E58">
                        <w:t xml:space="preserve"> ještě před zahájením přípravy žádosti, abyste si byli předem vědomi všech povinností, které budete muset v průběhu realizace projektu i v období po realizaci projektu plnit. Vzor RoPD </w:t>
                      </w:r>
                      <w:r>
                        <w:t>tv</w:t>
                      </w:r>
                      <w:r w:rsidRPr="00C96182">
                        <w:t>oří Příl. 5 Výzvy.</w:t>
                      </w:r>
                    </w:p>
                    <w:p w14:paraId="3FC16343" w14:textId="202DC598" w:rsidR="00A710FF" w:rsidRDefault="00A710FF" w:rsidP="00835B4C">
                      <w:pPr>
                        <w:pStyle w:val="RamPoznamky"/>
                      </w:pPr>
                      <w:r>
                        <w:t xml:space="preserve">Sledujte průběžně web výzvy. Bezprostředně před podáním žádosti zkontrolujte, že máte aktuální informace, a že projekt správně reaguje na </w:t>
                      </w:r>
                      <w:r w:rsidRPr="003D1564">
                        <w:t>často kladené otázky (FAQ).</w:t>
                      </w:r>
                    </w:p>
                    <w:p w14:paraId="684E7A2C" w14:textId="2E9417AC" w:rsidR="00A710FF" w:rsidRDefault="00A710FF" w:rsidP="00640DE0">
                      <w:pPr>
                        <w:pStyle w:val="NormalPoznamka"/>
                        <w:rPr>
                          <w:rFonts w:ascii="Arial" w:hAnsi="Arial"/>
                        </w:rPr>
                      </w:pPr>
                      <w:r w:rsidRPr="006E1E58">
                        <w:t xml:space="preserve">Žádost o podporu může připravit žadatel samostatně nebo s pomocí poradenských firem, které působí na trhu. </w:t>
                      </w:r>
                    </w:p>
                    <w:p w14:paraId="25B1D3C9" w14:textId="4B7B24D0" w:rsidR="00A710FF" w:rsidRDefault="00A710FF" w:rsidP="001B6F30">
                      <w:pPr>
                        <w:pStyle w:val="RamPoznamky"/>
                      </w:pPr>
                      <w:r>
                        <w:t>P</w:t>
                      </w:r>
                      <w:r w:rsidRPr="0015445A">
                        <w:t xml:space="preserve">řed </w:t>
                      </w:r>
                      <w:r>
                        <w:t>podpisem</w:t>
                      </w:r>
                      <w:r w:rsidRPr="0015445A">
                        <w:t xml:space="preserve"> </w:t>
                      </w:r>
                      <w:r>
                        <w:t xml:space="preserve">žádost </w:t>
                      </w:r>
                      <w:r w:rsidRPr="0015445A">
                        <w:t>důkladně proč</w:t>
                      </w:r>
                      <w:r>
                        <w:t>těte</w:t>
                      </w:r>
                      <w:r w:rsidRPr="0015445A">
                        <w:rPr>
                          <w:szCs w:val="24"/>
                        </w:rPr>
                        <w:t xml:space="preserve">! </w:t>
                      </w:r>
                      <w:r w:rsidRPr="0015445A">
                        <w:t xml:space="preserve">Zvýšenou pozornost věnujte cílové hodnotě indikátorů povinných k naplnění a termínu jejího dosažení (nutné dosáhnout k datu ukončení projektu – </w:t>
                      </w:r>
                      <w:r w:rsidRPr="00C96182">
                        <w:t>viz kap. 8 Monitoring a indikátory).</w:t>
                      </w:r>
                    </w:p>
                    <w:p w14:paraId="7D1819B4" w14:textId="472774B4" w:rsidR="00A710FF" w:rsidRDefault="00A710FF" w:rsidP="001B2BD6">
                      <w:pPr>
                        <w:pBdr>
                          <w:left w:val="single" w:sz="4" w:space="9" w:color="4472C4" w:themeColor="accent1"/>
                        </w:pBdr>
                        <w:spacing w:before="240"/>
                      </w:pPr>
                    </w:p>
                    <w:p w14:paraId="4FB50371" w14:textId="6E51EF06" w:rsidR="00A710FF" w:rsidRDefault="00A710FF" w:rsidP="001B2BD6">
                      <w:pPr>
                        <w:pBdr>
                          <w:left w:val="single" w:sz="4" w:space="9" w:color="4472C4" w:themeColor="accent1"/>
                        </w:pBdr>
                        <w:spacing w:before="240"/>
                      </w:pPr>
                    </w:p>
                    <w:p w14:paraId="3A2A86CE" w14:textId="77777777" w:rsidR="00A710FF" w:rsidRDefault="00A710FF" w:rsidP="00861EDC">
                      <w:pPr>
                        <w:pStyle w:val="NormalPoznamka"/>
                      </w:pPr>
                    </w:p>
                    <w:p w14:paraId="4DAD1375" w14:textId="0212A064" w:rsidR="00A710FF" w:rsidRDefault="00A710FF" w:rsidP="00861EDC">
                      <w:pPr>
                        <w:pStyle w:val="NormalPoznamka"/>
                      </w:pPr>
                      <w:r>
                        <w:t>Pokud již žadatel tento platný certifikát od jednoho z níže uvedených subjektů vlastní, nemusí si pořizovat nový.</w:t>
                      </w:r>
                      <w:r w:rsidRPr="001B2BD6">
                        <w:t xml:space="preserve"> </w:t>
                      </w:r>
                    </w:p>
                    <w:p w14:paraId="01A61CF7" w14:textId="6BE5103E" w:rsidR="00A710FF" w:rsidRDefault="00A710FF" w:rsidP="00861EDC">
                      <w:pPr>
                        <w:pStyle w:val="NormalPoznamka"/>
                      </w:pPr>
                      <w:r>
                        <w:t>V současné době jsou v ČR akreditováni tři poskytovatelé certifikačních služeb, kteří jsou oprávněni tyto kvalifikované certifikáty pro elektronický podpis vydávat:</w:t>
                      </w:r>
                    </w:p>
                    <w:p w14:paraId="5CB1EAEC" w14:textId="2A47AFD8" w:rsidR="00A710FF" w:rsidRPr="00F1312A" w:rsidRDefault="00A710FF" w:rsidP="009337D7">
                      <w:pPr>
                        <w:pStyle w:val="Odstavecseseznamem"/>
                        <w:numPr>
                          <w:ilvl w:val="0"/>
                          <w:numId w:val="15"/>
                        </w:numPr>
                        <w:pBdr>
                          <w:left w:val="single" w:sz="4" w:space="9" w:color="4472C4" w:themeColor="accent1"/>
                        </w:pBdr>
                        <w:ind w:left="425" w:hanging="425"/>
                        <w:rPr>
                          <w:rFonts w:ascii="Arial" w:hAnsi="Arial"/>
                          <w:sz w:val="16"/>
                          <w:szCs w:val="16"/>
                        </w:rPr>
                      </w:pPr>
                      <w:r w:rsidRPr="00F1312A">
                        <w:rPr>
                          <w:sz w:val="16"/>
                          <w:szCs w:val="16"/>
                        </w:rPr>
                        <w:t xml:space="preserve">První certifikační autorita, a.s., </w:t>
                      </w:r>
                      <w:r w:rsidRPr="00F1312A">
                        <w:rPr>
                          <w:sz w:val="16"/>
                          <w:szCs w:val="16"/>
                        </w:rPr>
                        <w:tab/>
                      </w:r>
                      <w:r w:rsidRPr="00F1312A">
                        <w:rPr>
                          <w:sz w:val="16"/>
                          <w:szCs w:val="16"/>
                        </w:rPr>
                        <w:br/>
                        <w:t>IČ: 26 43 93 95</w:t>
                      </w:r>
                      <w:r w:rsidRPr="00F1312A">
                        <w:rPr>
                          <w:sz w:val="16"/>
                          <w:szCs w:val="16"/>
                        </w:rPr>
                        <w:tab/>
                      </w:r>
                      <w:r w:rsidRPr="00F1312A">
                        <w:rPr>
                          <w:sz w:val="16"/>
                          <w:szCs w:val="16"/>
                        </w:rPr>
                        <w:br/>
                      </w:r>
                      <w:hyperlink r:id="rId28" w:history="1">
                        <w:r w:rsidRPr="00F1312A">
                          <w:rPr>
                            <w:rStyle w:val="Hypertextovodkaz"/>
                            <w:sz w:val="16"/>
                            <w:szCs w:val="16"/>
                          </w:rPr>
                          <w:t>www.ica.cz</w:t>
                        </w:r>
                      </w:hyperlink>
                    </w:p>
                    <w:p w14:paraId="308E4C9C" w14:textId="3809C683" w:rsidR="00A710FF" w:rsidRPr="00F1312A" w:rsidRDefault="00A710FF" w:rsidP="009337D7">
                      <w:pPr>
                        <w:pStyle w:val="Odstavecseseznamem"/>
                        <w:numPr>
                          <w:ilvl w:val="0"/>
                          <w:numId w:val="15"/>
                        </w:numPr>
                        <w:pBdr>
                          <w:left w:val="single" w:sz="4" w:space="9" w:color="4472C4" w:themeColor="accent1"/>
                        </w:pBdr>
                        <w:ind w:left="425" w:hanging="425"/>
                        <w:rPr>
                          <w:sz w:val="16"/>
                          <w:szCs w:val="16"/>
                        </w:rPr>
                      </w:pPr>
                      <w:r w:rsidRPr="00F1312A">
                        <w:rPr>
                          <w:sz w:val="16"/>
                          <w:szCs w:val="16"/>
                        </w:rPr>
                        <w:t>Česká pošta, s.p.</w:t>
                      </w:r>
                      <w:r w:rsidRPr="00F1312A">
                        <w:rPr>
                          <w:sz w:val="16"/>
                          <w:szCs w:val="16"/>
                        </w:rPr>
                        <w:tab/>
                      </w:r>
                      <w:r w:rsidRPr="00F1312A">
                        <w:rPr>
                          <w:sz w:val="16"/>
                          <w:szCs w:val="16"/>
                        </w:rPr>
                        <w:br/>
                        <w:t>IČ: 47 11 49 83</w:t>
                      </w:r>
                      <w:r w:rsidRPr="00F1312A">
                        <w:rPr>
                          <w:sz w:val="16"/>
                          <w:szCs w:val="16"/>
                        </w:rPr>
                        <w:tab/>
                      </w:r>
                      <w:r w:rsidRPr="00F1312A">
                        <w:rPr>
                          <w:sz w:val="16"/>
                          <w:szCs w:val="16"/>
                        </w:rPr>
                        <w:br/>
                      </w:r>
                      <w:hyperlink r:id="rId29" w:history="1">
                        <w:r w:rsidRPr="00F1312A">
                          <w:rPr>
                            <w:rStyle w:val="Hypertextovodkaz"/>
                            <w:sz w:val="16"/>
                            <w:szCs w:val="16"/>
                          </w:rPr>
                          <w:t>www.postsignum.cz</w:t>
                        </w:r>
                      </w:hyperlink>
                      <w:r w:rsidRPr="00F1312A">
                        <w:rPr>
                          <w:sz w:val="16"/>
                          <w:szCs w:val="16"/>
                        </w:rPr>
                        <w:t xml:space="preserve"> </w:t>
                      </w:r>
                    </w:p>
                    <w:p w14:paraId="22A87005" w14:textId="158AC108" w:rsidR="00A710FF" w:rsidRPr="00F1312A" w:rsidRDefault="00A710FF" w:rsidP="009337D7">
                      <w:pPr>
                        <w:pStyle w:val="Odstavecseseznamem"/>
                        <w:numPr>
                          <w:ilvl w:val="0"/>
                          <w:numId w:val="15"/>
                        </w:numPr>
                        <w:pBdr>
                          <w:left w:val="single" w:sz="4" w:space="9" w:color="4472C4" w:themeColor="accent1"/>
                        </w:pBdr>
                        <w:ind w:left="425" w:hanging="425"/>
                        <w:rPr>
                          <w:sz w:val="16"/>
                          <w:szCs w:val="16"/>
                        </w:rPr>
                      </w:pPr>
                      <w:r w:rsidRPr="00F1312A">
                        <w:rPr>
                          <w:sz w:val="16"/>
                          <w:szCs w:val="16"/>
                        </w:rPr>
                        <w:t>eIdentity a.s.</w:t>
                      </w:r>
                      <w:r w:rsidRPr="00F1312A">
                        <w:rPr>
                          <w:sz w:val="16"/>
                          <w:szCs w:val="16"/>
                        </w:rPr>
                        <w:tab/>
                      </w:r>
                      <w:r w:rsidRPr="00F1312A">
                        <w:rPr>
                          <w:sz w:val="16"/>
                          <w:szCs w:val="16"/>
                        </w:rPr>
                        <w:br/>
                        <w:t>IČ: 27 11 24 89</w:t>
                      </w:r>
                      <w:r w:rsidRPr="00F1312A">
                        <w:rPr>
                          <w:sz w:val="16"/>
                          <w:szCs w:val="16"/>
                        </w:rPr>
                        <w:tab/>
                      </w:r>
                      <w:r w:rsidRPr="00F1312A">
                        <w:rPr>
                          <w:sz w:val="16"/>
                          <w:szCs w:val="16"/>
                        </w:rPr>
                        <w:br/>
                      </w:r>
                      <w:hyperlink r:id="rId30" w:history="1">
                        <w:r w:rsidRPr="00F1312A">
                          <w:rPr>
                            <w:rStyle w:val="Hypertextovodkaz"/>
                            <w:sz w:val="16"/>
                            <w:szCs w:val="16"/>
                          </w:rPr>
                          <w:t>www.eidentity.cz/app</w:t>
                        </w:r>
                      </w:hyperlink>
                    </w:p>
                    <w:p w14:paraId="071C16CB" w14:textId="003764D3" w:rsidR="00A710FF" w:rsidRPr="00F1312A" w:rsidRDefault="00A710FF" w:rsidP="00FC388C">
                      <w:pPr>
                        <w:pBdr>
                          <w:left w:val="single" w:sz="4" w:space="9" w:color="4472C4" w:themeColor="accent1"/>
                        </w:pBdr>
                        <w:rPr>
                          <w:sz w:val="16"/>
                          <w:szCs w:val="16"/>
                        </w:rPr>
                      </w:pPr>
                    </w:p>
                    <w:p w14:paraId="63FB3550" w14:textId="06A8E725" w:rsidR="00A710FF" w:rsidRDefault="00A710FF" w:rsidP="00047A64">
                      <w:pPr>
                        <w:pStyle w:val="NormalPoznamka"/>
                      </w:pPr>
                      <w:r>
                        <w:t xml:space="preserve">Kvalifikovaný certifikát se zpravidla vydává na dobu 1 rok nebo na 3 roky, poté se musí u poskytovatele obnovit nebo vystavit nový. </w:t>
                      </w:r>
                    </w:p>
                    <w:p w14:paraId="373927B6" w14:textId="685386E9" w:rsidR="00A710FF" w:rsidRDefault="00A710FF" w:rsidP="00111BF9">
                      <w:pPr>
                        <w:pStyle w:val="RamPoznamky"/>
                      </w:pPr>
                      <w:r>
                        <w:t>Pozor, 48 hodin před vypršením platnosti certifikátu přestává být možné jeho použití v systému. Důvodem je to, že si provozovatel systému vyhrazuje dva dny ke korektnímu ověření, zda je certifikát validní.</w:t>
                      </w:r>
                    </w:p>
                    <w:p w14:paraId="3AD250D7" w14:textId="08DEB9F9" w:rsidR="00A710FF" w:rsidRDefault="00A710FF" w:rsidP="00FD7E1A">
                      <w:pPr>
                        <w:pStyle w:val="RamPoznamky"/>
                      </w:pPr>
                      <w:r>
                        <w:t xml:space="preserve">Na reklamace podané v posledním dni příjmu Žádostí </w:t>
                      </w:r>
                      <w:r w:rsidRPr="00075026">
                        <w:t>o</w:t>
                      </w:r>
                      <w:r>
                        <w:t> </w:t>
                      </w:r>
                      <w:r w:rsidRPr="00075026">
                        <w:t>podporu</w:t>
                      </w:r>
                      <w:r>
                        <w:t xml:space="preserve"> není brán zřetel!</w:t>
                      </w:r>
                    </w:p>
                    <w:p w14:paraId="48931A19" w14:textId="78816B79" w:rsidR="00A710FF" w:rsidRDefault="00A710FF" w:rsidP="00047A64">
                      <w:pPr>
                        <w:pStyle w:val="RamPoznamky"/>
                      </w:pPr>
                      <w:r>
                        <w:t xml:space="preserve">Doporučujeme žadatelům předem si ověřit a vyzkoušet, zda je jejich elektronický podpis Žádosti o podporu funkční. Proces podpisu a odeslání Žádosti o podporu lze otestovat v referenční verzi na adrese </w:t>
                      </w:r>
                      <w:hyperlink r:id="rId31" w:history="1">
                        <w:r w:rsidRPr="001F02EB">
                          <w:rPr>
                            <w:rStyle w:val="Hypertextovodkaz"/>
                          </w:rPr>
                          <w:t>https://mseu-sandbox.mssf.cz</w:t>
                        </w:r>
                      </w:hyperlink>
                      <w:r>
                        <w:t xml:space="preserve">   </w:t>
                      </w:r>
                    </w:p>
                    <w:p w14:paraId="627311AA" w14:textId="6C9F7E22" w:rsidR="00A710FF" w:rsidRDefault="00A710FF" w:rsidP="00047A64">
                      <w:pPr>
                        <w:pStyle w:val="RamPoznamky"/>
                      </w:pPr>
                      <w:r>
                        <w:t>Upozorňujeme, že referenční verze nemusí být v nastavení výzev shodná s verzí produkční. Funkcionalitami však obě verze shodné jsou.</w:t>
                      </w:r>
                    </w:p>
                    <w:p w14:paraId="73798863" w14:textId="4CC831AB" w:rsidR="00A710FF" w:rsidRPr="00CC4E74" w:rsidRDefault="00A710FF" w:rsidP="00047A64">
                      <w:pPr>
                        <w:pStyle w:val="RamPoznamky"/>
                        <w:rPr>
                          <w:bCs/>
                          <w:lang w:eastAsia="cs-CZ"/>
                        </w:rPr>
                      </w:pPr>
                      <w:r>
                        <w:t xml:space="preserve">Ověření kompatibility prohlížeče a elektronického podpisu je možné provést také na adrese </w:t>
                      </w:r>
                      <w:hyperlink r:id="rId32" w:history="1">
                        <w:r w:rsidRPr="001F02EB">
                          <w:rPr>
                            <w:rStyle w:val="Hypertextovodkaz"/>
                          </w:rPr>
                          <w:t>http://www.mssf.cz</w:t>
                        </w:r>
                      </w:hyperlink>
                      <w:r>
                        <w:t xml:space="preserve"> </w:t>
                      </w:r>
                    </w:p>
                    <w:p w14:paraId="342CEEEC" w14:textId="77777777" w:rsidR="00A710FF" w:rsidRDefault="00A710FF" w:rsidP="009448BD"/>
                    <w:p w14:paraId="103E3F26" w14:textId="64BE54E5" w:rsidR="00A710FF" w:rsidRDefault="00A710FF" w:rsidP="00E9492F">
                      <w:pPr>
                        <w:pStyle w:val="NormalPoznamka"/>
                      </w:pPr>
                      <w:bookmarkStart w:id="102" w:name="_Hlk99033784"/>
                      <w:r>
                        <w:t xml:space="preserve">Ve většině případů má uznávaný, popř. kvalifikovaný elektronický podpis žadatele stejnou právní platnost jako vlastnoruční podpis. </w:t>
                      </w:r>
                      <w:r w:rsidRPr="003D4C24">
                        <w:t xml:space="preserve">Pokud ovšem zákon k platnosti právního úkonu požaduje úřední ověření podpisu, nelze </w:t>
                      </w:r>
                      <w:bookmarkStart w:id="103" w:name="_Hlk99033772"/>
                      <w:bookmarkEnd w:id="102"/>
                      <w:r w:rsidRPr="003D4C24">
                        <w:t>vlastnoruční podpis nahradit podpisem elektronickým.</w:t>
                      </w:r>
                      <w:r>
                        <w:t xml:space="preserve"> </w:t>
                      </w:r>
                      <w:bookmarkEnd w:id="103"/>
                    </w:p>
                    <w:p w14:paraId="79BF8369" w14:textId="1560ADE6" w:rsidR="00A710FF" w:rsidRDefault="00A710FF" w:rsidP="00F34BCC">
                      <w:pPr>
                        <w:pStyle w:val="NormalPoznamka"/>
                      </w:pPr>
                    </w:p>
                    <w:p w14:paraId="38FC1929" w14:textId="3A5E141C" w:rsidR="00A710FF" w:rsidRDefault="00A710FF" w:rsidP="00F34BCC">
                      <w:pPr>
                        <w:pStyle w:val="NormalPoznamka"/>
                      </w:pPr>
                    </w:p>
                    <w:p w14:paraId="46364452" w14:textId="2AE7E8F0" w:rsidR="00A710FF" w:rsidRDefault="00A710FF" w:rsidP="00F34BCC">
                      <w:pPr>
                        <w:pStyle w:val="NormalPoznamka"/>
                      </w:pPr>
                    </w:p>
                    <w:p w14:paraId="1DE00F4A" w14:textId="37B74407" w:rsidR="00A710FF" w:rsidRDefault="00A710FF" w:rsidP="00F34BCC">
                      <w:pPr>
                        <w:pStyle w:val="NormalPoznamka"/>
                      </w:pPr>
                    </w:p>
                    <w:p w14:paraId="0CB99896" w14:textId="471F7661" w:rsidR="00A710FF" w:rsidRDefault="00A710FF" w:rsidP="00F34BCC">
                      <w:pPr>
                        <w:pStyle w:val="NormalPoznamka"/>
                      </w:pPr>
                    </w:p>
                    <w:p w14:paraId="1D0D3072" w14:textId="1E084AA6" w:rsidR="00A710FF" w:rsidRDefault="00A710FF" w:rsidP="00F34BCC">
                      <w:pPr>
                        <w:pStyle w:val="NormalPoznamka"/>
                      </w:pPr>
                    </w:p>
                    <w:p w14:paraId="3F2495DA" w14:textId="799593F9" w:rsidR="00A710FF" w:rsidRDefault="00A710FF" w:rsidP="00F34BCC">
                      <w:pPr>
                        <w:pStyle w:val="NormalPoznamka"/>
                      </w:pPr>
                    </w:p>
                    <w:p w14:paraId="7A5AB81B" w14:textId="0555DF5F" w:rsidR="00A710FF" w:rsidRDefault="00A710FF" w:rsidP="00F34BCC">
                      <w:pPr>
                        <w:pStyle w:val="NormalPoznamka"/>
                      </w:pPr>
                    </w:p>
                    <w:p w14:paraId="4A66E0DB" w14:textId="67CD04E0" w:rsidR="00A710FF" w:rsidRDefault="00A710FF" w:rsidP="00F34BCC">
                      <w:pPr>
                        <w:pStyle w:val="NormalPoznamka"/>
                      </w:pPr>
                    </w:p>
                    <w:p w14:paraId="3F4104FA" w14:textId="3C68D179" w:rsidR="00A710FF" w:rsidRDefault="00A710FF" w:rsidP="00F34BCC">
                      <w:pPr>
                        <w:pStyle w:val="NormalPoznamka"/>
                      </w:pPr>
                    </w:p>
                    <w:p w14:paraId="1C38E2F4" w14:textId="4D6775DE" w:rsidR="00A710FF" w:rsidRDefault="00A710FF" w:rsidP="00F34BCC">
                      <w:pPr>
                        <w:pStyle w:val="NormalPoznamka"/>
                      </w:pPr>
                    </w:p>
                    <w:p w14:paraId="1521AD94" w14:textId="480CB7C5" w:rsidR="00A710FF" w:rsidRDefault="00A710FF" w:rsidP="00F34BCC">
                      <w:pPr>
                        <w:pStyle w:val="NormalPoznamka"/>
                      </w:pPr>
                    </w:p>
                    <w:p w14:paraId="2AF2D277" w14:textId="4080E729" w:rsidR="00A710FF" w:rsidRDefault="00A710FF" w:rsidP="00F34BCC">
                      <w:pPr>
                        <w:pStyle w:val="NormalPoznamka"/>
                      </w:pPr>
                    </w:p>
                    <w:p w14:paraId="2C30F81F" w14:textId="6DAB8A23" w:rsidR="00A710FF" w:rsidRDefault="00A710FF" w:rsidP="00F34BCC">
                      <w:pPr>
                        <w:pStyle w:val="NormalPoznamka"/>
                      </w:pPr>
                    </w:p>
                    <w:p w14:paraId="68DF487D" w14:textId="58ECD347" w:rsidR="00A710FF" w:rsidRDefault="00A710FF" w:rsidP="00F34BCC">
                      <w:pPr>
                        <w:pStyle w:val="NormalPoznamka"/>
                      </w:pPr>
                    </w:p>
                    <w:p w14:paraId="10722BE7" w14:textId="070AFFFC" w:rsidR="00A710FF" w:rsidRDefault="00A710FF" w:rsidP="00F34BCC">
                      <w:pPr>
                        <w:pStyle w:val="NormalPoznamka"/>
                      </w:pPr>
                    </w:p>
                    <w:p w14:paraId="4C0B0977" w14:textId="5E76E66E" w:rsidR="00A710FF" w:rsidRDefault="00A710FF" w:rsidP="00F34BCC">
                      <w:pPr>
                        <w:pStyle w:val="NormalPoznamka"/>
                      </w:pPr>
                    </w:p>
                    <w:p w14:paraId="1272FFC0" w14:textId="60CA30E7" w:rsidR="00A710FF" w:rsidRDefault="00A710FF" w:rsidP="00F34BCC">
                      <w:pPr>
                        <w:pStyle w:val="NormalPoznamka"/>
                      </w:pPr>
                    </w:p>
                    <w:p w14:paraId="47C30B0C" w14:textId="208BB23D" w:rsidR="00A710FF" w:rsidRDefault="00A710FF" w:rsidP="00F34BCC">
                      <w:pPr>
                        <w:pStyle w:val="NormalPoznamka"/>
                      </w:pPr>
                    </w:p>
                    <w:p w14:paraId="2A4190B3" w14:textId="47618544" w:rsidR="00A710FF" w:rsidRDefault="00A710FF" w:rsidP="00F34BCC">
                      <w:pPr>
                        <w:pStyle w:val="NormalPoznamka"/>
                      </w:pPr>
                    </w:p>
                    <w:p w14:paraId="03426882" w14:textId="441DA95F" w:rsidR="00A710FF" w:rsidRDefault="00A710FF" w:rsidP="00F34BCC">
                      <w:pPr>
                        <w:pStyle w:val="NormalPoznamka"/>
                      </w:pPr>
                    </w:p>
                    <w:p w14:paraId="40F77C7A" w14:textId="498936BD" w:rsidR="00A710FF" w:rsidRDefault="00A710FF" w:rsidP="00F34BCC">
                      <w:pPr>
                        <w:pStyle w:val="NormalPoznamka"/>
                      </w:pPr>
                    </w:p>
                    <w:p w14:paraId="3005C63B" w14:textId="16A56382" w:rsidR="00A710FF" w:rsidRDefault="00A710FF" w:rsidP="00F34BCC">
                      <w:pPr>
                        <w:pStyle w:val="NormalPoznamka"/>
                      </w:pPr>
                    </w:p>
                    <w:p w14:paraId="61E7397B" w14:textId="7E9519EB" w:rsidR="00A710FF" w:rsidRDefault="00A710FF" w:rsidP="00F34BCC">
                      <w:pPr>
                        <w:pStyle w:val="NormalPoznamka"/>
                      </w:pPr>
                    </w:p>
                    <w:p w14:paraId="54967BEF" w14:textId="4DACD362" w:rsidR="00A710FF" w:rsidRDefault="00A710FF" w:rsidP="00F34BCC">
                      <w:pPr>
                        <w:pStyle w:val="NormalPoznamka"/>
                      </w:pPr>
                    </w:p>
                    <w:p w14:paraId="7A3636CE" w14:textId="5BB02E9A" w:rsidR="00A710FF" w:rsidRDefault="00A710FF" w:rsidP="00F34BCC">
                      <w:pPr>
                        <w:pStyle w:val="NormalPoznamka"/>
                      </w:pPr>
                    </w:p>
                    <w:p w14:paraId="6DC2CC55" w14:textId="77777777" w:rsidR="00A710FF" w:rsidRDefault="00A710FF" w:rsidP="00F34BCC">
                      <w:pPr>
                        <w:pStyle w:val="NormalPoznamka"/>
                      </w:pPr>
                    </w:p>
                    <w:p w14:paraId="6190690B" w14:textId="7A7A0AD0" w:rsidR="00A710FF" w:rsidRDefault="00A710FF" w:rsidP="00E9492F">
                      <w:pPr>
                        <w:pStyle w:val="NormalPoznamka"/>
                        <w:rPr>
                          <w:b/>
                          <w:bCs/>
                        </w:rPr>
                      </w:pPr>
                      <w:r w:rsidRPr="00CD17E7">
                        <w:t xml:space="preserve">Návod pro registraci do ISKP14+ </w:t>
                      </w:r>
                      <w:r>
                        <w:t xml:space="preserve">viz </w:t>
                      </w:r>
                      <w:r w:rsidRPr="008040E8">
                        <w:rPr>
                          <w:b/>
                          <w:bCs/>
                        </w:rPr>
                        <w:t>Uživatelsk</w:t>
                      </w:r>
                      <w:r>
                        <w:rPr>
                          <w:b/>
                          <w:bCs/>
                        </w:rPr>
                        <w:t>á</w:t>
                      </w:r>
                      <w:r w:rsidRPr="008040E8">
                        <w:rPr>
                          <w:b/>
                          <w:bCs/>
                        </w:rPr>
                        <w:t xml:space="preserve"> příručk</w:t>
                      </w:r>
                      <w:r>
                        <w:rPr>
                          <w:b/>
                          <w:bCs/>
                        </w:rPr>
                        <w:t>a</w:t>
                      </w:r>
                      <w:r w:rsidRPr="008040E8">
                        <w:rPr>
                          <w:b/>
                          <w:bCs/>
                        </w:rPr>
                        <w:t xml:space="preserve"> Vlastnosti portálu </w:t>
                      </w:r>
                      <w:r>
                        <w:rPr>
                          <w:b/>
                          <w:bCs/>
                        </w:rPr>
                        <w:t>ISKP</w:t>
                      </w:r>
                      <w:r w:rsidRPr="008040E8">
                        <w:rPr>
                          <w:b/>
                          <w:bCs/>
                        </w:rPr>
                        <w:t>14</w:t>
                      </w:r>
                      <w:r>
                        <w:rPr>
                          <w:b/>
                          <w:bCs/>
                        </w:rPr>
                        <w:t xml:space="preserve">+ </w:t>
                      </w:r>
                    </w:p>
                    <w:p w14:paraId="6E7C136B" w14:textId="36FDC05B" w:rsidR="00A710FF" w:rsidRPr="00CC4E74" w:rsidRDefault="00A710FF" w:rsidP="00E9492F">
                      <w:pPr>
                        <w:pStyle w:val="NormalPoznamka"/>
                      </w:pPr>
                      <w:r w:rsidRPr="008040E8">
                        <w:rPr>
                          <w:b/>
                          <w:bCs/>
                        </w:rPr>
                        <w:t xml:space="preserve"> </w:t>
                      </w:r>
                      <w:hyperlink r:id="rId33" w:history="1">
                        <w:r w:rsidRPr="00B6031F">
                          <w:rPr>
                            <w:rStyle w:val="Hypertextovodkaz"/>
                            <w:sz w:val="14"/>
                            <w:szCs w:val="14"/>
                          </w:rPr>
                          <w:t>http://www.dotaceeu.cz/getmedia/a6ca777f-ab7e-43b1-b6ff-bb9830a73acc/Uzivatelska_prirucka_Vlastnosti_portalu_ISKP14_v3-0.pdf</w:t>
                        </w:r>
                      </w:hyperlink>
                      <w:r>
                        <w:t xml:space="preserve"> (dále „Příručka“) </w:t>
                      </w:r>
                    </w:p>
                    <w:p w14:paraId="46E23A5E" w14:textId="7C7B0C24" w:rsidR="00A710FF" w:rsidRDefault="00A710FF" w:rsidP="003E2000">
                      <w:pPr>
                        <w:pStyle w:val="NormalPoznamka"/>
                      </w:pPr>
                      <w:r w:rsidRPr="007B0EE2">
                        <w:t xml:space="preserve">Shodu zajišťuje částečně propojení aplikace </w:t>
                      </w:r>
                      <w:r>
                        <w:t>ISKP</w:t>
                      </w:r>
                      <w:r w:rsidRPr="007B0EE2">
                        <w:t>14+ se Základními registry (ISZR), ze kterých jsou přenášeny/aktualizovány informace o</w:t>
                      </w:r>
                      <w:r>
                        <w:t> </w:t>
                      </w:r>
                      <w:r w:rsidRPr="007B0EE2">
                        <w:t xml:space="preserve">žadateli přímo do zakládaného/založeného uživatelského účtu. </w:t>
                      </w:r>
                    </w:p>
                    <w:p w14:paraId="5710BCA1" w14:textId="77777777" w:rsidR="00A710FF" w:rsidRDefault="00A710FF" w:rsidP="003E2000">
                      <w:pPr>
                        <w:pStyle w:val="NormalPoznamka"/>
                      </w:pPr>
                    </w:p>
                    <w:p w14:paraId="3C7DCB96" w14:textId="77777777" w:rsidR="00A710FF" w:rsidRDefault="00A710FF" w:rsidP="003E2000">
                      <w:pPr>
                        <w:pStyle w:val="NormalPoznamka"/>
                        <w:rPr>
                          <w:b/>
                          <w:bCs/>
                        </w:rPr>
                      </w:pPr>
                    </w:p>
                    <w:p w14:paraId="3E02DBEF" w14:textId="601D4BFF" w:rsidR="00A710FF" w:rsidRDefault="00A710FF" w:rsidP="003E2000">
                      <w:pPr>
                        <w:pStyle w:val="NormalPoznamka"/>
                      </w:pPr>
                      <w:r w:rsidRPr="00DD7CBA">
                        <w:rPr>
                          <w:b/>
                          <w:bCs/>
                        </w:rPr>
                        <w:t>Technické požadavky</w:t>
                      </w:r>
                      <w:r>
                        <w:t xml:space="preserve"> pro zajištění správného chodu ISKP14+ viz </w:t>
                      </w:r>
                      <w:hyperlink r:id="rId34" w:history="1">
                        <w:r w:rsidRPr="001D5D7E">
                          <w:rPr>
                            <w:rStyle w:val="Hypertextovodkaz"/>
                          </w:rPr>
                          <w:t>https://mseu.mssf.cz</w:t>
                        </w:r>
                      </w:hyperlink>
                      <w:r>
                        <w:t xml:space="preserve"> volba „HW a SW požadavky“ v levé navigační liště.</w:t>
                      </w:r>
                    </w:p>
                    <w:p w14:paraId="6823A587" w14:textId="0EBC44C2" w:rsidR="00A710FF" w:rsidRPr="00A64210" w:rsidRDefault="00A710FF" w:rsidP="00F1312A">
                      <w:pPr>
                        <w:pStyle w:val="NormalPoznamka"/>
                      </w:pPr>
                      <w:r w:rsidRPr="00233D2F">
                        <w:t>Aplikace je zobrazena v českém jazyce. Uživatel může stiskem tlačítka ikony vlajky změnit jazyk a zvolit polskou jazykovou mutaci.</w:t>
                      </w:r>
                    </w:p>
                  </w:txbxContent>
                </v:textbox>
                <w10:wrap type="square" anchorx="margin"/>
              </v:rect>
            </w:pict>
          </mc:Fallback>
        </mc:AlternateContent>
      </w:r>
      <w:r w:rsidR="00F80F25">
        <w:t>2</w:t>
      </w:r>
      <w:r w:rsidR="0052747D" w:rsidRPr="00A64210">
        <w:t xml:space="preserve"> </w:t>
      </w:r>
      <w:r w:rsidR="000B59D2">
        <w:t xml:space="preserve">PŘED PODÁNÍM </w:t>
      </w:r>
      <w:r w:rsidR="00EF1609">
        <w:t>ŽÁDOSTI</w:t>
      </w:r>
      <w:r w:rsidR="00BD15A0" w:rsidRPr="00A64210">
        <w:t xml:space="preserve"> o</w:t>
      </w:r>
      <w:r w:rsidR="00642A8C">
        <w:t> </w:t>
      </w:r>
      <w:r w:rsidR="00633AFF" w:rsidRPr="00A64210">
        <w:t>podporu</w:t>
      </w:r>
      <w:bookmarkEnd w:id="97"/>
      <w:bookmarkEnd w:id="98"/>
      <w:bookmarkEnd w:id="99"/>
    </w:p>
    <w:p w14:paraId="5A07E47B" w14:textId="1A4ACDA3" w:rsidR="0011165D" w:rsidRDefault="00F80F25" w:rsidP="0011165D">
      <w:pPr>
        <w:pStyle w:val="Nadpis2"/>
      </w:pPr>
      <w:bookmarkStart w:id="104" w:name="_Toc223329185"/>
      <w:bookmarkStart w:id="105" w:name="_Toc223329612"/>
      <w:bookmarkStart w:id="106" w:name="_Toc368399486"/>
      <w:bookmarkStart w:id="107" w:name="_Toc427849827"/>
      <w:bookmarkStart w:id="108" w:name="_Toc430246820"/>
      <w:bookmarkStart w:id="109" w:name="_Toc430246928"/>
      <w:bookmarkStart w:id="110" w:name="_Toc430247710"/>
      <w:bookmarkStart w:id="111" w:name="_Toc430247756"/>
      <w:bookmarkStart w:id="112" w:name="_Toc25766895"/>
      <w:bookmarkStart w:id="113" w:name="_Toc47621671"/>
      <w:bookmarkStart w:id="114" w:name="_Toc51153660"/>
      <w:bookmarkStart w:id="115" w:name="_Toc51157189"/>
      <w:bookmarkStart w:id="116" w:name="_Toc51157249"/>
      <w:bookmarkStart w:id="117" w:name="_Toc51157387"/>
      <w:bookmarkStart w:id="118" w:name="_Toc51157546"/>
      <w:bookmarkStart w:id="119" w:name="_Toc99035728"/>
      <w:r>
        <w:t>2</w:t>
      </w:r>
      <w:r w:rsidR="0011165D" w:rsidRPr="00A64210">
        <w:t>.</w:t>
      </w:r>
      <w:r w:rsidR="0011165D">
        <w:t>1</w:t>
      </w:r>
      <w:r w:rsidR="0011165D">
        <w:tab/>
        <w:t>S</w:t>
      </w:r>
      <w:r w:rsidR="0011165D" w:rsidRPr="003C01EC">
        <w:t>ladění podnikatelského záměru s</w:t>
      </w:r>
      <w:r w:rsidR="00642A8C">
        <w:t> </w:t>
      </w:r>
      <w:r w:rsidR="0011165D" w:rsidRPr="003C01EC">
        <w:t>požadavky program</w:t>
      </w:r>
      <w:r w:rsidR="0011165D">
        <w:t>u</w:t>
      </w:r>
      <w:bookmarkEnd w:id="119"/>
    </w:p>
    <w:p w14:paraId="7BD5340C" w14:textId="77777777" w:rsidR="0011165D" w:rsidRDefault="0011165D" w:rsidP="0011165D">
      <w:r>
        <w:t xml:space="preserve">(1) </w:t>
      </w:r>
      <w:r w:rsidRPr="003C01EC">
        <w:t xml:space="preserve">Základním předpokladem pro získání dotace je kvalitní podnikatelský záměr. </w:t>
      </w:r>
      <w:r>
        <w:t>Musí</w:t>
      </w:r>
      <w:r w:rsidRPr="003C01EC">
        <w:t xml:space="preserve"> být </w:t>
      </w:r>
    </w:p>
    <w:p w14:paraId="3D3AA9BE" w14:textId="4CEABC4A" w:rsidR="0011165D" w:rsidRDefault="0011165D" w:rsidP="009337D7">
      <w:pPr>
        <w:pStyle w:val="Odstavecseseznamem"/>
        <w:numPr>
          <w:ilvl w:val="0"/>
          <w:numId w:val="14"/>
        </w:numPr>
      </w:pPr>
      <w:r w:rsidRPr="003C01EC">
        <w:t>realizovatelný, odpovídat ekonomické situaci a</w:t>
      </w:r>
      <w:r w:rsidR="00642A8C">
        <w:t> </w:t>
      </w:r>
      <w:r w:rsidRPr="003C01EC">
        <w:t>možnostem žadatele</w:t>
      </w:r>
      <w:r>
        <w:t>,</w:t>
      </w:r>
      <w:r w:rsidRPr="003C01EC">
        <w:t xml:space="preserve"> </w:t>
      </w:r>
    </w:p>
    <w:p w14:paraId="0E8EC1C2" w14:textId="7654EE36" w:rsidR="0011165D" w:rsidRDefault="0011165D" w:rsidP="009337D7">
      <w:pPr>
        <w:pStyle w:val="Odstavecseseznamem"/>
        <w:numPr>
          <w:ilvl w:val="0"/>
          <w:numId w:val="14"/>
        </w:numPr>
      </w:pPr>
      <w:r w:rsidRPr="003C01EC">
        <w:t>efektivní a</w:t>
      </w:r>
      <w:r w:rsidR="00642A8C">
        <w:t> </w:t>
      </w:r>
      <w:r w:rsidRPr="003C01EC">
        <w:t>udržitelný</w:t>
      </w:r>
      <w:r>
        <w:t>,</w:t>
      </w:r>
    </w:p>
    <w:p w14:paraId="15ABD9E4" w14:textId="4070F0CD" w:rsidR="0011165D" w:rsidRPr="0015445A" w:rsidRDefault="0011165D" w:rsidP="009337D7">
      <w:pPr>
        <w:pStyle w:val="Odstavecseseznamem"/>
        <w:numPr>
          <w:ilvl w:val="0"/>
          <w:numId w:val="14"/>
        </w:numPr>
      </w:pPr>
      <w:r>
        <w:t>v souladu s</w:t>
      </w:r>
      <w:r w:rsidR="00642A8C">
        <w:t> </w:t>
      </w:r>
      <w:r>
        <w:t>podmínkami výzvy.</w:t>
      </w:r>
    </w:p>
    <w:p w14:paraId="7CD2ABF5" w14:textId="787B8B01" w:rsidR="0011165D" w:rsidRDefault="0011165D" w:rsidP="0011165D">
      <w:pPr>
        <w:spacing w:before="240"/>
        <w:rPr>
          <w:b/>
        </w:rPr>
      </w:pPr>
      <w:r>
        <w:t>(2) Výzva</w:t>
      </w:r>
      <w:r w:rsidRPr="006E1E58">
        <w:t xml:space="preserve"> </w:t>
      </w:r>
      <w:r>
        <w:t>a</w:t>
      </w:r>
      <w:r w:rsidR="00642A8C">
        <w:t> </w:t>
      </w:r>
      <w:r>
        <w:t xml:space="preserve">její přílohy </w:t>
      </w:r>
      <w:r w:rsidRPr="006E1E58">
        <w:t>definuj</w:t>
      </w:r>
      <w:r>
        <w:t>í</w:t>
      </w:r>
      <w:r w:rsidRPr="006E1E58">
        <w:t xml:space="preserve"> požadavky, které musí splnit jak žadatel, tak projekt</w:t>
      </w:r>
      <w:r w:rsidRPr="006E1E58">
        <w:rPr>
          <w:b/>
        </w:rPr>
        <w:t xml:space="preserve">. </w:t>
      </w:r>
    </w:p>
    <w:p w14:paraId="391BD5AF" w14:textId="0CF6CD59" w:rsidR="0011165D" w:rsidRDefault="0011165D" w:rsidP="0011165D">
      <w:pPr>
        <w:spacing w:before="240"/>
      </w:pPr>
      <w:r>
        <w:t>(4) Dokumenty výzvy</w:t>
      </w:r>
      <w:r w:rsidRPr="00A64210">
        <w:t xml:space="preserve"> jsou vydáván</w:t>
      </w:r>
      <w:r>
        <w:t>y</w:t>
      </w:r>
      <w:r w:rsidRPr="00A64210">
        <w:t xml:space="preserve"> pouze v</w:t>
      </w:r>
      <w:r w:rsidR="00642A8C">
        <w:t> </w:t>
      </w:r>
      <w:r w:rsidRPr="00A64210">
        <w:t xml:space="preserve">elektronické </w:t>
      </w:r>
      <w:r>
        <w:t>podobě</w:t>
      </w:r>
      <w:r w:rsidRPr="00A64210">
        <w:t xml:space="preserve"> a</w:t>
      </w:r>
      <w:r w:rsidR="00642A8C">
        <w:t> </w:t>
      </w:r>
      <w:r>
        <w:t>jsou</w:t>
      </w:r>
      <w:r w:rsidRPr="00A64210">
        <w:t xml:space="preserve"> průběžně aktualizován</w:t>
      </w:r>
      <w:r>
        <w:t>y a</w:t>
      </w:r>
      <w:r w:rsidR="00642A8C">
        <w:t> </w:t>
      </w:r>
      <w:r>
        <w:t xml:space="preserve">zveřejňovány na </w:t>
      </w:r>
      <w:r w:rsidRPr="00EF1723">
        <w:rPr>
          <w:b/>
          <w:bCs/>
        </w:rPr>
        <w:t>webu výzvy</w:t>
      </w:r>
      <w:r w:rsidR="00C40BA0">
        <w:t xml:space="preserve"> </w:t>
      </w:r>
      <w:hyperlink r:id="rId35" w:history="1">
        <w:r w:rsidR="001C6492" w:rsidRPr="00FD24A1">
          <w:rPr>
            <w:rStyle w:val="Hypertextovodkaz"/>
          </w:rPr>
          <w:t>https://www.mpo.cz/cz/podnikani/narodni-plan-obnovy/vyzvy</w:t>
        </w:r>
      </w:hyperlink>
      <w:r w:rsidR="001C6492">
        <w:t xml:space="preserve"> </w:t>
      </w:r>
      <w:r w:rsidRPr="00A64210">
        <w:t xml:space="preserve"> </w:t>
      </w:r>
    </w:p>
    <w:p w14:paraId="072B7645" w14:textId="337F4BB5" w:rsidR="00A25F12" w:rsidRDefault="0011165D" w:rsidP="0011165D">
      <w:pPr>
        <w:spacing w:before="240"/>
      </w:pPr>
      <w:r w:rsidRPr="003D1564">
        <w:t>MPO zde poskytuje také odpovědi na často kladené otázky (FAQ) a</w:t>
      </w:r>
      <w:r w:rsidR="00642A8C" w:rsidRPr="003D1564">
        <w:t> </w:t>
      </w:r>
      <w:r w:rsidRPr="003D1564">
        <w:t>další informace k</w:t>
      </w:r>
      <w:r w:rsidR="00642A8C" w:rsidRPr="003D1564">
        <w:t> </w:t>
      </w:r>
      <w:r w:rsidRPr="003D1564">
        <w:t>výzvě.</w:t>
      </w:r>
    </w:p>
    <w:p w14:paraId="47404B41" w14:textId="085E1B71" w:rsidR="00E15CBD" w:rsidRPr="00CC4E74" w:rsidRDefault="00F80F25" w:rsidP="00CC4E74">
      <w:pPr>
        <w:pStyle w:val="Nadpis2"/>
        <w:tabs>
          <w:tab w:val="num" w:pos="540"/>
        </w:tabs>
      </w:pPr>
      <w:bookmarkStart w:id="120" w:name="_Toc99035729"/>
      <w:r>
        <w:t>2</w:t>
      </w:r>
      <w:r w:rsidR="000B59D2">
        <w:t>.</w:t>
      </w:r>
      <w:r w:rsidR="002F6236">
        <w:t xml:space="preserve">2 </w:t>
      </w:r>
      <w:r>
        <w:tab/>
      </w:r>
      <w:r w:rsidR="00E15CBD">
        <w:t>Elektronický podpis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20"/>
    </w:p>
    <w:p w14:paraId="74DE7BBD" w14:textId="46F864FE" w:rsidR="00EB2ECF" w:rsidRDefault="00EB2ECF" w:rsidP="0D42E7CD">
      <w:pPr>
        <w:spacing w:before="240"/>
      </w:pPr>
      <w:r>
        <w:t>(</w:t>
      </w:r>
      <w:r w:rsidRPr="0D42E7CD">
        <w:t>1) Žadatelé komunikují s</w:t>
      </w:r>
      <w:r w:rsidR="00642A8C">
        <w:t> </w:t>
      </w:r>
      <w:r w:rsidRPr="0D42E7CD">
        <w:t xml:space="preserve">poskytovatelem dotace elektronickou formou prostřednictvím aplikace ISKP14+ </w:t>
      </w:r>
    </w:p>
    <w:p w14:paraId="163DECF6" w14:textId="0A18051F" w:rsidR="00EB2ECF" w:rsidRDefault="00EB2ECF" w:rsidP="00EB2ECF">
      <w:pPr>
        <w:spacing w:before="240"/>
      </w:pPr>
      <w:r>
        <w:t xml:space="preserve">(2) </w:t>
      </w:r>
      <w:r w:rsidRPr="006E1E58">
        <w:t>Nutnou podmínkou pro komunikaci je podepisování některých dokumentů</w:t>
      </w:r>
      <w:r>
        <w:t xml:space="preserve"> </w:t>
      </w:r>
      <w:r w:rsidRPr="0015445A">
        <w:rPr>
          <w:b/>
        </w:rPr>
        <w:t>uznávaný</w:t>
      </w:r>
      <w:r>
        <w:rPr>
          <w:b/>
        </w:rPr>
        <w:t>m</w:t>
      </w:r>
      <w:r w:rsidRPr="0015445A">
        <w:rPr>
          <w:b/>
        </w:rPr>
        <w:t xml:space="preserve"> elektronický</w:t>
      </w:r>
      <w:r>
        <w:rPr>
          <w:b/>
        </w:rPr>
        <w:t>m</w:t>
      </w:r>
      <w:r w:rsidRPr="0015445A">
        <w:rPr>
          <w:b/>
        </w:rPr>
        <w:t xml:space="preserve"> podpis</w:t>
      </w:r>
      <w:r>
        <w:rPr>
          <w:b/>
        </w:rPr>
        <w:t>em</w:t>
      </w:r>
      <w:r w:rsidRPr="0015445A">
        <w:rPr>
          <w:b/>
        </w:rPr>
        <w:t xml:space="preserve"> </w:t>
      </w:r>
      <w:r w:rsidRPr="006E1E58">
        <w:t>(zaručený elektronický podpis založen</w:t>
      </w:r>
      <w:r>
        <w:t>ý</w:t>
      </w:r>
      <w:r w:rsidRPr="006E1E58">
        <w:t xml:space="preserve"> na kvalifikovaném certifikátu)</w:t>
      </w:r>
      <w:r w:rsidRPr="0015445A">
        <w:rPr>
          <w:b/>
        </w:rPr>
        <w:t xml:space="preserve"> </w:t>
      </w:r>
      <w:r>
        <w:rPr>
          <w:b/>
        </w:rPr>
        <w:t xml:space="preserve">nebo </w:t>
      </w:r>
      <w:r w:rsidRPr="006E1E58">
        <w:rPr>
          <w:b/>
        </w:rPr>
        <w:t xml:space="preserve">kvalifikovaným </w:t>
      </w:r>
      <w:r w:rsidRPr="006E1E58">
        <w:rPr>
          <w:b/>
          <w:bCs/>
        </w:rPr>
        <w:t>elektronickým podpisem</w:t>
      </w:r>
      <w:r w:rsidRPr="006E1E58">
        <w:rPr>
          <w:b/>
        </w:rPr>
        <w:t xml:space="preserve"> </w:t>
      </w:r>
      <w:r w:rsidRPr="006E1E58">
        <w:t>žadatele</w:t>
      </w:r>
      <w:r>
        <w:t xml:space="preserve"> podle zákona 297/2016 Sb., o</w:t>
      </w:r>
      <w:r w:rsidR="00642A8C">
        <w:t> </w:t>
      </w:r>
      <w:r>
        <w:t>službách vytvářejících důvěru pro elektronické transakce, v</w:t>
      </w:r>
      <w:r w:rsidR="00642A8C">
        <w:t> </w:t>
      </w:r>
      <w:r>
        <w:t>platném znění</w:t>
      </w:r>
      <w:r w:rsidRPr="006E1E58">
        <w:t>.</w:t>
      </w:r>
    </w:p>
    <w:p w14:paraId="54728012" w14:textId="3A056B1C" w:rsidR="00CA02CD" w:rsidRDefault="00EB2ECF" w:rsidP="00CA02CD">
      <w:pPr>
        <w:spacing w:before="240"/>
      </w:pPr>
      <w:r>
        <w:t>(3)</w:t>
      </w:r>
      <w:r w:rsidR="00E1261E" w:rsidRPr="00E1261E">
        <w:t xml:space="preserve"> </w:t>
      </w:r>
      <w:r w:rsidR="00E1261E">
        <w:t xml:space="preserve">Pro podepisování dokumentů takovým elektronickým podpisem si musí žadatel pořídit </w:t>
      </w:r>
      <w:r w:rsidR="00E1261E" w:rsidRPr="00CC4E74">
        <w:rPr>
          <w:b/>
        </w:rPr>
        <w:t>kvalifikovaný certifikát</w:t>
      </w:r>
      <w:r w:rsidR="00E1261E">
        <w:rPr>
          <w:b/>
        </w:rPr>
        <w:t xml:space="preserve"> pro elektronický podpis</w:t>
      </w:r>
      <w:r w:rsidR="0069600B" w:rsidRPr="0069600B">
        <w:rPr>
          <w:bCs/>
          <w:vertAlign w:val="superscript"/>
        </w:rPr>
        <w:t>1</w:t>
      </w:r>
      <w:r w:rsidR="00E1261E" w:rsidRPr="00D42E7C">
        <w:t>.</w:t>
      </w:r>
      <w:r w:rsidR="00E1261E">
        <w:t xml:space="preserve"> </w:t>
      </w:r>
    </w:p>
    <w:p w14:paraId="31F53C70" w14:textId="739243CF" w:rsidR="00EA7923" w:rsidRDefault="00EA7923" w:rsidP="00E6584B">
      <w:pPr>
        <w:pBdr>
          <w:bottom w:val="single" w:sz="6" w:space="1" w:color="auto"/>
        </w:pBdr>
        <w:spacing w:before="0" w:after="0"/>
        <w:ind w:right="3544"/>
      </w:pPr>
    </w:p>
    <w:p w14:paraId="4D4060E6" w14:textId="39D22568" w:rsidR="00EA7923" w:rsidRDefault="00EA7923" w:rsidP="00E6584B">
      <w:pPr>
        <w:pBdr>
          <w:bottom w:val="single" w:sz="6" w:space="1" w:color="auto"/>
        </w:pBdr>
        <w:spacing w:before="0" w:after="0"/>
        <w:ind w:right="3544"/>
      </w:pPr>
    </w:p>
    <w:p w14:paraId="4DF1D60E" w14:textId="77777777" w:rsidR="00EA7923" w:rsidRDefault="00EA7923" w:rsidP="00E6584B">
      <w:pPr>
        <w:pBdr>
          <w:bottom w:val="single" w:sz="6" w:space="1" w:color="auto"/>
        </w:pBdr>
        <w:spacing w:before="0" w:after="0"/>
        <w:ind w:right="3544"/>
      </w:pPr>
    </w:p>
    <w:p w14:paraId="1598434D" w14:textId="1AC619CE" w:rsidR="0069600B" w:rsidRDefault="0069600B" w:rsidP="00E6584B">
      <w:pPr>
        <w:pBdr>
          <w:bottom w:val="single" w:sz="6" w:space="1" w:color="auto"/>
        </w:pBdr>
        <w:spacing w:before="0" w:after="0"/>
        <w:ind w:right="3544"/>
      </w:pPr>
    </w:p>
    <w:p w14:paraId="38DA07A8" w14:textId="6ECD7B99" w:rsidR="0069600B" w:rsidRPr="00F1312A" w:rsidRDefault="0069600B" w:rsidP="001B2BD6">
      <w:pPr>
        <w:spacing w:before="240"/>
        <w:rPr>
          <w:sz w:val="16"/>
          <w:szCs w:val="16"/>
        </w:rPr>
      </w:pPr>
      <w:r w:rsidRPr="00F1312A">
        <w:rPr>
          <w:sz w:val="16"/>
          <w:szCs w:val="16"/>
          <w:vertAlign w:val="superscript"/>
        </w:rPr>
        <w:t xml:space="preserve">1 </w:t>
      </w:r>
      <w:r w:rsidRPr="00F1312A">
        <w:rPr>
          <w:sz w:val="16"/>
          <w:szCs w:val="16"/>
        </w:rPr>
        <w:t>Další skupiny certifikátů jsou tzv. komerční certifikáty, bankovní identita, kvalifikované certifikáty pro elektronickou pečeť, aj. Pro zde uvedené účely však je nutno využít kvalifikovaný certifikát pro elektronický podpis.</w:t>
      </w:r>
    </w:p>
    <w:p w14:paraId="79F217A8" w14:textId="77777777" w:rsidR="00E75C7B" w:rsidRDefault="00E75C7B" w:rsidP="00984037">
      <w:pPr>
        <w:tabs>
          <w:tab w:val="center" w:pos="2741"/>
        </w:tabs>
        <w:spacing w:before="240"/>
      </w:pPr>
    </w:p>
    <w:p w14:paraId="4463C68C" w14:textId="77777777" w:rsidR="00E75C7B" w:rsidRDefault="00E75C7B" w:rsidP="00984037">
      <w:pPr>
        <w:tabs>
          <w:tab w:val="center" w:pos="2741"/>
        </w:tabs>
        <w:spacing w:before="240"/>
      </w:pPr>
    </w:p>
    <w:p w14:paraId="67287625" w14:textId="1B293C22" w:rsidR="00E75C7B" w:rsidRDefault="00A51AAF" w:rsidP="009337D7">
      <w:pPr>
        <w:pStyle w:val="Nadpis3"/>
        <w:numPr>
          <w:ilvl w:val="2"/>
          <w:numId w:val="18"/>
        </w:numPr>
      </w:pPr>
      <w:r>
        <w:rPr>
          <w:noProof/>
        </w:rPr>
        <w:lastRenderedPageBreak/>
        <mc:AlternateContent>
          <mc:Choice Requires="wps">
            <w:drawing>
              <wp:anchor distT="0" distB="0" distL="118745" distR="118745" simplePos="0" relativeHeight="251658242" behindDoc="0" locked="0" layoutInCell="0" allowOverlap="1" wp14:anchorId="4837B1CA" wp14:editId="37745365">
                <wp:simplePos x="0" y="0"/>
                <wp:positionH relativeFrom="rightMargin">
                  <wp:posOffset>-132</wp:posOffset>
                </wp:positionH>
                <wp:positionV relativeFrom="paragraph">
                  <wp:posOffset>-192850</wp:posOffset>
                </wp:positionV>
                <wp:extent cx="2649220" cy="8892540"/>
                <wp:effectExtent l="0" t="0" r="0" b="0"/>
                <wp:wrapSquare wrapText="bothSides"/>
                <wp:docPr id="58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8892540"/>
                        </a:xfrm>
                        <a:prstGeom prst="rect">
                          <a:avLst/>
                        </a:prstGeom>
                        <a:noFill/>
                        <a:ln w="15875">
                          <a:noFill/>
                        </a:ln>
                      </wps:spPr>
                      <wps:style>
                        <a:lnRef idx="0">
                          <a:scrgbClr r="0" g="0" b="0"/>
                        </a:lnRef>
                        <a:fillRef idx="1003">
                          <a:schemeClr val="lt1"/>
                        </a:fillRef>
                        <a:effectRef idx="0">
                          <a:scrgbClr r="0" g="0" b="0"/>
                        </a:effectRef>
                        <a:fontRef idx="major"/>
                      </wps:style>
                      <wps:linkedTxbx id="2" seq="1"/>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4837B1CA" id="_x0000_s1028" style="position:absolute;left:0;text-align:left;margin-left:0;margin-top:-15.2pt;width:208.6pt;height:700.2pt;z-index:251658242;visibility:visible;mso-wrap-style:square;mso-width-percent:0;mso-height-percent:1000;mso-wrap-distance-left:9.35pt;mso-wrap-distance-top:0;mso-wrap-distance-right:9.35pt;mso-wrap-distance-bottom:0;mso-position-horizontal:absolute;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zTVAIAAMUEAAAOAAAAZHJzL2Uyb0RvYy54bWysVG1v0zAQ/o7Ef7D8nSXp2tFGTaep0xDS&#10;gImNH+A6ThPm+Lyz27T8es5OmhWQ+ID4Yvnie557ee6yvD60mu0VugZMwbOLlDNlJJSN2Rb829Pd&#10;uzlnzgtTCg1GFfyoHL9evX2z7GyuJlCDLhUyIjEu72zBa+9tniRO1qoV7gKsMvRYAbbCk4nbpETR&#10;EXurk0maXiUdYGkRpHKOvt72j3wV+atKSf+lqpzyTBeccvPxxHhuwpmsliLforB1I4c0xD9k0YrG&#10;UNCR6lZ4wXbY/EHVNhLBQeUvJLQJVFUjVayBqsnS36p5rIVVsRZqjrNjm9z/o5Wf9w/ImrLgs/kl&#10;Z0a0JNLNzkOMzbJp6FBnXU6Oj/YBQ43O3oN8dszAuhZmq24QoauVKCmvLPgnvwCC4QjKNt0nKIle&#10;EH1s1qHCNhBSG9ghanIcNVEHzyR9nFxNF5MJSSfpbT5fTGbTqFoi8hPcovMfFLQsXAqOJHqkF/t7&#10;50M6Ij+5hGgG7hqto/DasI5yns3fzyJifCKINkMhIfe+B84ftQoU2nxVFXUtJh1bInG7WWtk/WjR&#10;7FPGpwGLZAQIjhWFHrFZml7GuHHcVcDvBQ2q9n0bR/eAVHGaR2w6AP8edwTF2GD8iG/Fd8BRrKGy&#10;IJVuzLMqnw6bQxyLjPZXvQzChvcNlEcSE6HfJdp9utSAPzjraI8K7l52AhVn+qOhgVhkUxKM+XMD&#10;z43NuSGMJKqCe87669r3Hd1ZbLY1RcoGocKMVk2U9zWrQTHalaj6sNdhGc/t6PX691n9BAAA//8D&#10;AFBLAwQUAAYACAAAACEAO4V4b94AAAAJAQAADwAAAGRycy9kb3ducmV2LnhtbEyPwWrDMBBE74X+&#10;g9hAb4kUOyTFtRxKobkUAnX6ARtLsdVYK2Mpiduv7/bUHocZZt6U28n34mrH6AJpWC4UCEtNMI5a&#10;DR+H1/kjiJiQDPaBrIYvG2Fb3d+VWJhwo3d7rVMruIRigRq6lIZCyth01mNchMESe6cwekwsx1aa&#10;EW9c7nuZKbWWHh3xQoeDfelsc64vXsP+exda/CRXd6fG5fu3bD3svNYPs+n5CUSyU/oLwy8+o0PF&#10;TMdwIRNFr4GPJA3zXK1AsL1abjIQR87lG6VAVqX8/6D6AQAA//8DAFBLAQItABQABgAIAAAAIQC2&#10;gziS/gAAAOEBAAATAAAAAAAAAAAAAAAAAAAAAABbQ29udGVudF9UeXBlc10ueG1sUEsBAi0AFAAG&#10;AAgAAAAhADj9If/WAAAAlAEAAAsAAAAAAAAAAAAAAAAALwEAAF9yZWxzLy5yZWxzUEsBAi0AFAAG&#10;AAgAAAAhAP/rTNNUAgAAxQQAAA4AAAAAAAAAAAAAAAAALgIAAGRycy9lMm9Eb2MueG1sUEsBAi0A&#10;FAAGAAgAAAAhADuFeG/eAAAACQEAAA8AAAAAAAAAAAAAAAAArgQAAGRycy9kb3ducmV2LnhtbFBL&#10;BQYAAAAABAAEAPMAAAC5BQAAAAA=&#10;" o:allowincell="f" filled="f" stroked="f" strokeweight="1.25pt">
                <v:textbox inset=",7.2pt,,7.2pt">
                  <w:txbxContent/>
                </v:textbox>
                <w10:wrap type="square" anchorx="margin"/>
              </v:rect>
            </w:pict>
          </mc:Fallback>
        </mc:AlternateContent>
      </w:r>
      <w:r w:rsidR="00E75C7B">
        <w:t xml:space="preserve">Jak </w:t>
      </w:r>
      <w:r w:rsidR="00917A65">
        <w:t xml:space="preserve">kvalifikovaný </w:t>
      </w:r>
      <w:r w:rsidR="00E75C7B">
        <w:t>certifikát pořídit?</w:t>
      </w:r>
    </w:p>
    <w:p w14:paraId="168F7156" w14:textId="629CC8CD" w:rsidR="00E75C7B" w:rsidRDefault="00CE2544" w:rsidP="00CE2544">
      <w:r>
        <w:t xml:space="preserve">(1) </w:t>
      </w:r>
      <w:r w:rsidR="00E75C7B">
        <w:t>Existuje více druhů kvalifikovaných certifikátů:</w:t>
      </w:r>
    </w:p>
    <w:p w14:paraId="667BE9BF" w14:textId="07063568" w:rsidR="00C72A5C" w:rsidRPr="00BA7D4D" w:rsidRDefault="00E75C7B" w:rsidP="009337D7">
      <w:pPr>
        <w:pStyle w:val="Odstavecseseznamem"/>
        <w:numPr>
          <w:ilvl w:val="0"/>
          <w:numId w:val="16"/>
        </w:numPr>
      </w:pPr>
      <w:r w:rsidRPr="00BA7D4D">
        <w:t>Pokud je žadatel podnikající fyzickou osobou (OSVČ), požadujeme, aby si pořídil kvalifikovaný certifikát pro</w:t>
      </w:r>
      <w:r w:rsidR="00C72A5C" w:rsidRPr="00BA7D4D">
        <w:t xml:space="preserve"> OSVČ</w:t>
      </w:r>
    </w:p>
    <w:p w14:paraId="6393A36D" w14:textId="4D38570B" w:rsidR="00654845" w:rsidRPr="00BA7D4D" w:rsidRDefault="00654845" w:rsidP="009337D7">
      <w:pPr>
        <w:pStyle w:val="Odstavecseseznamem"/>
        <w:numPr>
          <w:ilvl w:val="0"/>
          <w:numId w:val="16"/>
        </w:numPr>
      </w:pPr>
      <w:r w:rsidRPr="00BA7D4D">
        <w:t>Pokud je žadatel zaměstnancem (zástupcem) právnické osoby, doporučujeme, aby si pořídil kvalifikovaný certifikát pro zaměstnance (certifikát s</w:t>
      </w:r>
      <w:r w:rsidR="00642A8C">
        <w:t> </w:t>
      </w:r>
      <w:r w:rsidRPr="00BA7D4D">
        <w:t>vyznačením vazby na organizaci). Certifikát vydaný fyzické osobě (bez uvedení vazby na organizaci) může být použit k</w:t>
      </w:r>
      <w:r w:rsidR="00642A8C">
        <w:t> </w:t>
      </w:r>
      <w:r w:rsidRPr="00BA7D4D">
        <w:t>jednání za tuto FO, nebo k</w:t>
      </w:r>
      <w:r w:rsidR="00642A8C">
        <w:t> </w:t>
      </w:r>
      <w:r w:rsidRPr="00BA7D4D">
        <w:t>jednání za PO, pokud lze ověřit, že je FO oprávněna jednat za danou PO (např. dle jednání za společnost uvedeném v</w:t>
      </w:r>
      <w:r w:rsidR="00642A8C">
        <w:t> </w:t>
      </w:r>
      <w:r w:rsidRPr="00BA7D4D">
        <w:t>OR, dle doložené plné moci). Certifikát, kde je uvedena vazba na organizaci, nesmí být použit k</w:t>
      </w:r>
      <w:r w:rsidR="00642A8C">
        <w:t> </w:t>
      </w:r>
      <w:r w:rsidRPr="00BA7D4D">
        <w:t>jednání za organizaci jinou.</w:t>
      </w:r>
    </w:p>
    <w:p w14:paraId="0E596877" w14:textId="6AC0ADB9" w:rsidR="00E15CBD" w:rsidRPr="00CC4E74" w:rsidRDefault="003629D5" w:rsidP="003629D5">
      <w:pPr>
        <w:rPr>
          <w:bCs/>
          <w:lang w:eastAsia="cs-CZ"/>
        </w:rPr>
      </w:pPr>
      <w:r>
        <w:t xml:space="preserve">(2) </w:t>
      </w:r>
      <w:r w:rsidR="00DC549E" w:rsidRPr="00DC549E">
        <w:t>Akceptovány jsou pouze kvalifikované certifikáty</w:t>
      </w:r>
      <w:r w:rsidR="002F7215">
        <w:t xml:space="preserve"> pro elektronický podpis</w:t>
      </w:r>
      <w:r w:rsidR="00DC549E" w:rsidRPr="00DC549E">
        <w:t xml:space="preserve">, </w:t>
      </w:r>
      <w:r w:rsidR="002F7215">
        <w:t xml:space="preserve">který je vydáván </w:t>
      </w:r>
      <w:r w:rsidR="002F7215" w:rsidRPr="0015445A">
        <w:t>vždy jen pro konkrétní osobu</w:t>
      </w:r>
      <w:r w:rsidR="002F7215" w:rsidRPr="00DC549E">
        <w:t xml:space="preserve"> </w:t>
      </w:r>
      <w:r w:rsidR="002F7215">
        <w:t>a</w:t>
      </w:r>
      <w:r w:rsidR="00642A8C">
        <w:t> </w:t>
      </w:r>
      <w:r w:rsidR="00DC549E" w:rsidRPr="00DC549E">
        <w:t xml:space="preserve">lze ověřit jméno </w:t>
      </w:r>
      <w:r w:rsidR="002F7215">
        <w:t xml:space="preserve">tohoto </w:t>
      </w:r>
      <w:r w:rsidR="00DC549E" w:rsidRPr="00DC549E">
        <w:t>vlastníka certifikátu (fyzické osoby).</w:t>
      </w:r>
      <w:r w:rsidR="00426A0E" w:rsidRPr="00CC4E74">
        <w:rPr>
          <w:bCs/>
          <w:lang w:eastAsia="cs-CZ"/>
        </w:rPr>
        <w:t xml:space="preserve"> Pokud je třeba dokument podepsat více osobami (např. to vyplývá ze způsobu jednání za společnost), pořídí si každá osoba zvlášť svůj vlastní kvalifikovaný certifikát a</w:t>
      </w:r>
      <w:r w:rsidR="00642A8C">
        <w:rPr>
          <w:bCs/>
          <w:lang w:eastAsia="cs-CZ"/>
        </w:rPr>
        <w:t> </w:t>
      </w:r>
      <w:r w:rsidR="00426A0E" w:rsidRPr="00CC4E74">
        <w:rPr>
          <w:bCs/>
          <w:lang w:eastAsia="cs-CZ"/>
        </w:rPr>
        <w:t>připojí svůj vlastní elektronický podpis.</w:t>
      </w:r>
    </w:p>
    <w:p w14:paraId="2647C767" w14:textId="29AD304B" w:rsidR="00426A0E" w:rsidRPr="00CC4E74" w:rsidRDefault="00F80F25" w:rsidP="00CC4E74">
      <w:pPr>
        <w:pStyle w:val="Nadpis3"/>
        <w:rPr>
          <w:b w:val="0"/>
          <w:iCs w:val="0"/>
        </w:rPr>
      </w:pPr>
      <w:r>
        <w:t>2</w:t>
      </w:r>
      <w:r w:rsidR="00426A0E" w:rsidRPr="00CC4E74">
        <w:t>.</w:t>
      </w:r>
      <w:r>
        <w:t>2</w:t>
      </w:r>
      <w:r w:rsidR="00426A0E" w:rsidRPr="00CC4E74">
        <w:t>.2</w:t>
      </w:r>
      <w:r w:rsidR="00426A0E" w:rsidRPr="00CC4E74">
        <w:tab/>
        <w:t>Co musí kvalifikovaný certifikát obsahovat?</w:t>
      </w:r>
    </w:p>
    <w:p w14:paraId="2AB99263" w14:textId="7602857D" w:rsidR="00426A0E" w:rsidRPr="00CC4E74" w:rsidRDefault="00426A0E" w:rsidP="009337D7">
      <w:pPr>
        <w:pStyle w:val="Zkladntext"/>
        <w:numPr>
          <w:ilvl w:val="0"/>
          <w:numId w:val="11"/>
        </w:numPr>
        <w:spacing w:before="0" w:after="0"/>
        <w:ind w:left="714" w:hanging="357"/>
        <w:rPr>
          <w:sz w:val="20"/>
        </w:rPr>
      </w:pPr>
      <w:r w:rsidRPr="00CC4E74">
        <w:rPr>
          <w:sz w:val="20"/>
        </w:rPr>
        <w:t>V případě OSVČ – jméno podepisující osoby, IČ, RČ.</w:t>
      </w:r>
    </w:p>
    <w:p w14:paraId="2C319CE2" w14:textId="2550BAFF" w:rsidR="00426A0E" w:rsidRPr="00CC4E74" w:rsidRDefault="00426A0E" w:rsidP="009337D7">
      <w:pPr>
        <w:pStyle w:val="Zkladntext"/>
        <w:numPr>
          <w:ilvl w:val="0"/>
          <w:numId w:val="11"/>
        </w:numPr>
        <w:spacing w:before="120" w:after="0"/>
        <w:ind w:left="714" w:hanging="357"/>
        <w:rPr>
          <w:sz w:val="20"/>
        </w:rPr>
      </w:pPr>
      <w:r w:rsidRPr="00CC4E74">
        <w:rPr>
          <w:sz w:val="20"/>
        </w:rPr>
        <w:t>V případě zaměstnance (zástupce) právnické osoby – jméno, název a</w:t>
      </w:r>
      <w:r w:rsidR="00642A8C">
        <w:rPr>
          <w:sz w:val="20"/>
        </w:rPr>
        <w:t> </w:t>
      </w:r>
      <w:r w:rsidRPr="00CC4E74">
        <w:rPr>
          <w:sz w:val="20"/>
        </w:rPr>
        <w:t>IČ organizace, za kterou podepisující osoba jedná.</w:t>
      </w:r>
    </w:p>
    <w:p w14:paraId="4F92573C" w14:textId="77777777" w:rsidR="00C47357" w:rsidRDefault="00C47357" w:rsidP="00271567"/>
    <w:p w14:paraId="22D39EB5" w14:textId="786B203E" w:rsidR="00EB5348" w:rsidRDefault="00F80F25" w:rsidP="00EB5348">
      <w:pPr>
        <w:pStyle w:val="Nadpis2"/>
      </w:pPr>
      <w:bookmarkStart w:id="121" w:name="_Toc99035730"/>
      <w:r>
        <w:t>2</w:t>
      </w:r>
      <w:r w:rsidR="00EB5348" w:rsidRPr="000B59D2">
        <w:t>.</w:t>
      </w:r>
      <w:r>
        <w:t>3</w:t>
      </w:r>
      <w:r w:rsidR="00EB5348" w:rsidRPr="000B59D2">
        <w:tab/>
      </w:r>
      <w:r w:rsidR="00EB5348" w:rsidRPr="00EB5348">
        <w:t>Založení profilu uživatele</w:t>
      </w:r>
      <w:bookmarkEnd w:id="121"/>
    </w:p>
    <w:p w14:paraId="60F2778D" w14:textId="3836A83E" w:rsidR="00F72A80" w:rsidRDefault="00F72A80" w:rsidP="00022729">
      <w:r>
        <w:t xml:space="preserve">(1) </w:t>
      </w:r>
      <w:r w:rsidR="00022729" w:rsidRPr="00A64210">
        <w:t>Pokud podáváte prostřednictvím aplikace ISKP14+ žádost o</w:t>
      </w:r>
      <w:r w:rsidR="00642A8C">
        <w:t> </w:t>
      </w:r>
      <w:r w:rsidR="00022729" w:rsidRPr="00A64210">
        <w:t xml:space="preserve">podporu poprvé, je </w:t>
      </w:r>
      <w:r w:rsidR="00CD17E7">
        <w:t xml:space="preserve">nejprve nutno </w:t>
      </w:r>
      <w:r w:rsidR="00CD17E7" w:rsidRPr="00CC4E74">
        <w:rPr>
          <w:b/>
        </w:rPr>
        <w:t xml:space="preserve">provést </w:t>
      </w:r>
      <w:r w:rsidR="00022729" w:rsidRPr="00CC4E74">
        <w:rPr>
          <w:b/>
        </w:rPr>
        <w:t>registrac</w:t>
      </w:r>
      <w:r w:rsidR="00CD17E7" w:rsidRPr="00CC4E74">
        <w:rPr>
          <w:b/>
        </w:rPr>
        <w:t>i</w:t>
      </w:r>
      <w:r w:rsidR="00022729" w:rsidRPr="00A64210">
        <w:t xml:space="preserve"> žadatele </w:t>
      </w:r>
      <w:r w:rsidR="00CD17E7" w:rsidRPr="00CC4E74">
        <w:t xml:space="preserve">přes tlačítko Registrace na úvodní stránce portálu </w:t>
      </w:r>
      <w:hyperlink r:id="rId36" w:history="1">
        <w:r w:rsidR="00CD17E7" w:rsidRPr="00CC4E74">
          <w:rPr>
            <w:rStyle w:val="Hypertextovodkaz"/>
          </w:rPr>
          <w:t>https://mseu.mssf.cz</w:t>
        </w:r>
      </w:hyperlink>
      <w:r w:rsidR="00CD17E7" w:rsidRPr="00CC4E74">
        <w:t>.</w:t>
      </w:r>
    </w:p>
    <w:p w14:paraId="709B4184" w14:textId="4A5F6A2E" w:rsidR="00A30B28" w:rsidRDefault="001A22F2" w:rsidP="00A30B28">
      <w:r>
        <w:t xml:space="preserve">(2) </w:t>
      </w:r>
      <w:r w:rsidR="00F72A80">
        <w:t>Všechny uvedené údaje v</w:t>
      </w:r>
      <w:r w:rsidR="00642A8C">
        <w:t> </w:t>
      </w:r>
      <w:r w:rsidR="0029100D">
        <w:t>ISKP</w:t>
      </w:r>
      <w:r w:rsidR="00F72A80">
        <w:t>14+ musí PŘESNĚ korespondovat s</w:t>
      </w:r>
      <w:r w:rsidR="00642A8C">
        <w:t> </w:t>
      </w:r>
      <w:r w:rsidR="00F72A80">
        <w:t>údaji uvedenými v</w:t>
      </w:r>
      <w:r w:rsidR="00642A8C">
        <w:t> </w:t>
      </w:r>
      <w:r w:rsidR="00F72A80">
        <w:t>obchodním rejstříku, živnostenském rejstříku nebo jiné oficiální podnikatelské evidenci včetně právní formy. Shoda údajů se týká také malých a</w:t>
      </w:r>
      <w:r w:rsidR="00642A8C">
        <w:t> </w:t>
      </w:r>
      <w:r w:rsidR="00F72A80">
        <w:t xml:space="preserve">velkých písmen, interpunkce, čárek či mezer. </w:t>
      </w:r>
    </w:p>
    <w:p w14:paraId="22A4A3F2" w14:textId="4C8E68CE" w:rsidR="00A30B28" w:rsidRDefault="009A7F26" w:rsidP="00E93FCC">
      <w:r w:rsidRPr="009A7F26">
        <w:rPr>
          <w:bCs/>
        </w:rPr>
        <w:t>(3)</w:t>
      </w:r>
      <w:r>
        <w:rPr>
          <w:b/>
        </w:rPr>
        <w:t xml:space="preserve"> </w:t>
      </w:r>
      <w:r w:rsidR="00A30B28" w:rsidRPr="0015445A">
        <w:rPr>
          <w:b/>
        </w:rPr>
        <w:t>Přihlášení</w:t>
      </w:r>
      <w:r w:rsidR="00A30B28" w:rsidRPr="0015445A">
        <w:t xml:space="preserve"> (u již registrovaných uživatelů) do aplikace následně probíhá vyplněním uživatelského jména a</w:t>
      </w:r>
      <w:r w:rsidR="00642A8C">
        <w:t> </w:t>
      </w:r>
      <w:r w:rsidR="00A30B28" w:rsidRPr="0015445A">
        <w:t>hesla</w:t>
      </w:r>
      <w:r w:rsidR="00E93FCC">
        <w:t>.</w:t>
      </w:r>
    </w:p>
    <w:p w14:paraId="2132300A" w14:textId="77777777" w:rsidR="00A30B28" w:rsidRPr="0015445A" w:rsidRDefault="00A30B28" w:rsidP="00A30B28">
      <w:pPr>
        <w:rPr>
          <w:highlight w:val="green"/>
        </w:rPr>
      </w:pPr>
    </w:p>
    <w:p w14:paraId="2B5EFCEB" w14:textId="5171162B" w:rsidR="00EB5348" w:rsidRPr="00233D2F" w:rsidRDefault="003342C1" w:rsidP="00233D2F">
      <w:pPr>
        <w:pStyle w:val="Nadpis2"/>
        <w:rPr>
          <w:b w:val="0"/>
          <w:color w:val="000000"/>
          <w:highlight w:val="green"/>
          <w:u w:val="single"/>
        </w:rPr>
      </w:pPr>
      <w:bookmarkStart w:id="122" w:name="_Toc99035731"/>
      <w:r>
        <w:rPr>
          <w:noProof/>
        </w:rPr>
        <w:lastRenderedPageBreak/>
        <mc:AlternateContent>
          <mc:Choice Requires="wps">
            <w:drawing>
              <wp:anchor distT="0" distB="0" distL="118745" distR="118745" simplePos="0" relativeHeight="251658243" behindDoc="0" locked="0" layoutInCell="0" allowOverlap="1" wp14:anchorId="0ACE0900" wp14:editId="04B014EC">
                <wp:simplePos x="0" y="0"/>
                <wp:positionH relativeFrom="rightMargin">
                  <wp:align>left</wp:align>
                </wp:positionH>
                <wp:positionV relativeFrom="paragraph">
                  <wp:posOffset>-2823210</wp:posOffset>
                </wp:positionV>
                <wp:extent cx="2649600" cy="8892540"/>
                <wp:effectExtent l="0" t="0" r="0" b="0"/>
                <wp:wrapSquare wrapText="bothSides"/>
                <wp:docPr id="58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50D374DA" w14:textId="1F3C780B" w:rsidR="00A710FF" w:rsidRDefault="00A710FF" w:rsidP="002A39CC">
                            <w:pPr>
                              <w:pStyle w:val="NormalPoznamka"/>
                            </w:pPr>
                            <w:r>
                              <w:t>Založení nové žádosti o podporu viz </w:t>
                            </w:r>
                            <w:r w:rsidRPr="00FE3697">
                              <w:rPr>
                                <w:b/>
                                <w:bCs/>
                              </w:rPr>
                              <w:t xml:space="preserve">Uživatelská příručka </w:t>
                            </w:r>
                            <w:r>
                              <w:rPr>
                                <w:b/>
                                <w:bCs/>
                              </w:rPr>
                              <w:t>ISKP</w:t>
                            </w:r>
                            <w:r w:rsidRPr="00FE3697">
                              <w:rPr>
                                <w:b/>
                                <w:bCs/>
                              </w:rPr>
                              <w:t>14+ Pokyny pro vyplnění formuláře žádosti o podporu</w:t>
                            </w:r>
                            <w:r>
                              <w:rPr>
                                <w:b/>
                                <w:bCs/>
                              </w:rPr>
                              <w:t xml:space="preserve"> </w:t>
                            </w:r>
                            <w:hyperlink r:id="rId37" w:history="1">
                              <w:r w:rsidRPr="00546980">
                                <w:rPr>
                                  <w:rStyle w:val="Hypertextovodkaz"/>
                                  <w:szCs w:val="16"/>
                                </w:rPr>
                                <w:t>https://msiu.mssf.cz/Document.aspx?docID=VU1TUHJpbG9oeTszNzAzNDQzMzM7UHJpbG9oYURNUztGYWxzZQ==</w:t>
                              </w:r>
                            </w:hyperlink>
                            <w:r>
                              <w:t xml:space="preserve"> (dále „Pokyny“), kap. 3</w:t>
                            </w:r>
                          </w:p>
                          <w:p w14:paraId="2FEB1580" w14:textId="1BCA882A" w:rsidR="00A710FF" w:rsidRPr="00233D2F" w:rsidRDefault="00A710FF" w:rsidP="00233D2F">
                            <w:pPr>
                              <w:pStyle w:val="NormalPoznamka"/>
                            </w:pPr>
                            <w:r w:rsidRPr="00233D2F">
                              <w:t xml:space="preserve"> </w:t>
                            </w:r>
                          </w:p>
                          <w:p w14:paraId="18F25E1D" w14:textId="752938A8" w:rsidR="00A710FF" w:rsidRDefault="00A710FF" w:rsidP="00847C5C">
                            <w:pPr>
                              <w:pStyle w:val="NormalPoznamka"/>
                            </w:pPr>
                            <w:r w:rsidRPr="00233D2F">
                              <w:t>Uživatel, který Žádost o podporu založil, je určen jako Správce přístupů</w:t>
                            </w:r>
                            <w:r>
                              <w:t xml:space="preserve">. Ten </w:t>
                            </w:r>
                            <w:r w:rsidRPr="00233D2F">
                              <w:t>přiděl</w:t>
                            </w:r>
                            <w:r>
                              <w:t>í</w:t>
                            </w:r>
                            <w:r w:rsidRPr="00233D2F">
                              <w:t xml:space="preserve"> dalším uživatelům příslušné role (oprávnění) k projektu.</w:t>
                            </w:r>
                          </w:p>
                          <w:p w14:paraId="78E22AE4" w14:textId="49439C5B" w:rsidR="00A710FF" w:rsidRDefault="00A710FF" w:rsidP="00847C5C">
                            <w:pPr>
                              <w:pStyle w:val="NormalPoznamka"/>
                            </w:pPr>
                            <w:r>
                              <w:t xml:space="preserve">Role v ISKP14+ </w:t>
                            </w:r>
                            <w:r w:rsidRPr="00236C4C">
                              <w:rPr>
                                <w:i/>
                                <w:iCs/>
                              </w:rPr>
                              <w:t>viz s. 21 Příručky</w:t>
                            </w:r>
                            <w:r>
                              <w:t>.</w:t>
                            </w:r>
                            <w:r w:rsidRPr="00CA23B1">
                              <w:t xml:space="preserve"> </w:t>
                            </w:r>
                          </w:p>
                          <w:p w14:paraId="678D1225" w14:textId="583F653B" w:rsidR="00A710FF" w:rsidRDefault="00A710FF" w:rsidP="00847C5C">
                            <w:pPr>
                              <w:pStyle w:val="NormalPoznamka"/>
                            </w:pPr>
                            <w:r>
                              <w:t xml:space="preserve">Podrobný postup nastavení přístupů </w:t>
                            </w:r>
                            <w:r w:rsidRPr="00236C4C">
                              <w:rPr>
                                <w:i/>
                                <w:iCs/>
                              </w:rPr>
                              <w:t>viz kap. 4.1 Pokynů</w:t>
                            </w:r>
                            <w:r>
                              <w:t>.</w:t>
                            </w:r>
                          </w:p>
                          <w:p w14:paraId="7ECC9669" w14:textId="01047824" w:rsidR="00A710FF" w:rsidRDefault="00A710FF" w:rsidP="00847C5C">
                            <w:pPr>
                              <w:pStyle w:val="NormalPoznamka"/>
                            </w:pPr>
                          </w:p>
                          <w:p w14:paraId="2381A744" w14:textId="2ABA9AB1" w:rsidR="00A710FF" w:rsidRDefault="00A710FF" w:rsidP="00847C5C">
                            <w:pPr>
                              <w:pStyle w:val="NormalPoznamka"/>
                            </w:pPr>
                          </w:p>
                          <w:p w14:paraId="315B5D32" w14:textId="1D44FEF3" w:rsidR="00A710FF" w:rsidRPr="00847C5C" w:rsidRDefault="00A710FF" w:rsidP="00847C5C">
                            <w:pPr>
                              <w:pStyle w:val="NormalPoznamka"/>
                            </w:pPr>
                            <w:r>
                              <w:t>Z</w:t>
                            </w:r>
                            <w:r w:rsidRPr="00847C5C">
                              <w:t>mocnitel nemusí mít elektronický podpis. Pokud za společnost jedná více osob, postačí, pokud si registraci v </w:t>
                            </w:r>
                            <w:r>
                              <w:t>ISKP</w:t>
                            </w:r>
                            <w:r w:rsidRPr="00847C5C">
                              <w:t>14+ vytvoří pouze jedna osoba, případně nemusí mít osoby jednající za společnost registraci vůbec. Doložená plná moc musí být nicméně podepsaná v souladu s jednáním za společnost.</w:t>
                            </w:r>
                          </w:p>
                          <w:p w14:paraId="0A11C124" w14:textId="77777777" w:rsidR="00A710FF" w:rsidRPr="00847C5C" w:rsidRDefault="00A710FF" w:rsidP="00847C5C">
                            <w:pPr>
                              <w:pStyle w:val="NormalPoznamka"/>
                            </w:pPr>
                            <w:r w:rsidRPr="00847C5C">
                              <w:t>Doporučujeme žadatelům, aby velmi dobře uvážili, komu svěří založení projektu a roli správce přístupů. V případě sporu se svým zástupcem, případně poradenskou společností, může být velmi komplikované získat přístup k projektu a pokračovat v jeho administraci.</w:t>
                            </w:r>
                          </w:p>
                          <w:p w14:paraId="79A317F5" w14:textId="77777777" w:rsidR="00A710FF" w:rsidRDefault="00A710FF" w:rsidP="00847C5C">
                            <w:pPr>
                              <w:pStyle w:val="NormalPoznamka"/>
                            </w:pPr>
                          </w:p>
                          <w:p w14:paraId="7A2C31A5" w14:textId="3C6D6A37" w:rsidR="00A710FF" w:rsidRDefault="00A710FF" w:rsidP="00847C5C">
                            <w:pPr>
                              <w:pStyle w:val="NormalPoznamka"/>
                            </w:pPr>
                            <w:r w:rsidRPr="00233D2F">
                              <w:t xml:space="preserve">Administrací projektu může žadatel </w:t>
                            </w:r>
                            <w:r w:rsidRPr="00847C5C">
                              <w:rPr>
                                <w:b/>
                                <w:bCs/>
                              </w:rPr>
                              <w:t>pověřit zmocněnce</w:t>
                            </w:r>
                            <w:r>
                              <w:rPr>
                                <w:b/>
                                <w:bCs/>
                              </w:rPr>
                              <w:t>:</w:t>
                            </w:r>
                          </w:p>
                          <w:p w14:paraId="705061D2" w14:textId="4DDB403C" w:rsidR="00A710FF" w:rsidRDefault="00A710FF" w:rsidP="009337D7">
                            <w:pPr>
                              <w:pStyle w:val="NormalPoznamka"/>
                              <w:numPr>
                                <w:ilvl w:val="0"/>
                                <w:numId w:val="17"/>
                              </w:numPr>
                            </w:pPr>
                            <w:r>
                              <w:t>Žadatel vystaví plnou moc zmocněnci</w:t>
                            </w:r>
                          </w:p>
                          <w:p w14:paraId="5D1856F4" w14:textId="06AC7E14" w:rsidR="00A710FF" w:rsidRPr="00FE4AA0" w:rsidRDefault="00A710FF" w:rsidP="009337D7">
                            <w:pPr>
                              <w:pStyle w:val="NormalPoznamka"/>
                              <w:numPr>
                                <w:ilvl w:val="0"/>
                                <w:numId w:val="17"/>
                              </w:numPr>
                            </w:pPr>
                            <w:r w:rsidRPr="00FE4AA0">
                              <w:t>Zmocněnec na záložce „Přístupy k projektu“ nastaví uživatelské jméno zmocnitele a přidělí mu roli signatáře (pokud má zmocnitel registraci v </w:t>
                            </w:r>
                            <w:r>
                              <w:t>ISKP</w:t>
                            </w:r>
                            <w:r w:rsidRPr="00FE4AA0">
                              <w:t>14+), případně je možné zaškrtnutím volby „Signatář bez registrace v </w:t>
                            </w:r>
                            <w:r>
                              <w:t>ISKP</w:t>
                            </w:r>
                            <w:r w:rsidRPr="00FE4AA0">
                              <w:t>14+“ a uvedením data narození, jména a příjmení zanést i uživatele, který registraci v </w:t>
                            </w:r>
                            <w:r>
                              <w:t>ISKP</w:t>
                            </w:r>
                            <w:r w:rsidRPr="00FE4AA0">
                              <w:t>14+ registraci nemá</w:t>
                            </w:r>
                            <w:r>
                              <w:t>. V</w:t>
                            </w:r>
                            <w:r w:rsidRPr="00FE4AA0">
                              <w:rPr>
                                <w:i/>
                                <w:iCs/>
                              </w:rPr>
                              <w:t>iz s. 21 Příručky</w:t>
                            </w:r>
                            <w:r>
                              <w:t>.</w:t>
                            </w:r>
                          </w:p>
                          <w:p w14:paraId="6F3C0AD2" w14:textId="69A97398" w:rsidR="00A710FF" w:rsidRPr="00FE4AA0" w:rsidRDefault="00A710FF" w:rsidP="009337D7">
                            <w:pPr>
                              <w:pStyle w:val="NormalPoznamka"/>
                              <w:numPr>
                                <w:ilvl w:val="0"/>
                                <w:numId w:val="17"/>
                              </w:numPr>
                            </w:pPr>
                            <w:r w:rsidRPr="00FE4AA0">
                              <w:t xml:space="preserve">Na záložce „Plné moci“ </w:t>
                            </w:r>
                            <w:r w:rsidRPr="00D86E0A">
                              <w:rPr>
                                <w:i/>
                                <w:iCs/>
                              </w:rPr>
                              <w:t>viz kap. 4.2 Pokynů</w:t>
                            </w:r>
                            <w:r>
                              <w:t>.</w:t>
                            </w:r>
                          </w:p>
                          <w:p w14:paraId="58CD0CE6" w14:textId="46743DF8" w:rsidR="00A710FF" w:rsidRPr="00FE4AA0" w:rsidRDefault="00A710FF" w:rsidP="009337D7">
                            <w:pPr>
                              <w:pStyle w:val="NormalPoznamka"/>
                              <w:numPr>
                                <w:ilvl w:val="0"/>
                                <w:numId w:val="17"/>
                              </w:numPr>
                              <w:rPr>
                                <w:i/>
                                <w:iCs/>
                              </w:rPr>
                            </w:pPr>
                            <w:r w:rsidRPr="00FE4AA0">
                              <w:t>Zmocněnec si na záložce „Přístupy k projektu“ nastaví roli signatáře. Žadateli je možné tuto roli odebrat, ale není to podmínkou. Žadateli je možné přidělit přístupy dle jeho preferencí. Pokud je způsob jednání nastavený na „Podepisují všichni signatáři“, bude systém vyžadovat připojení tolika elektronických podpisů, kolik je na projektu uživatelů s rolí signatáře.</w:t>
                            </w:r>
                            <w:r>
                              <w:t xml:space="preserve"> </w:t>
                            </w:r>
                            <w:r w:rsidRPr="00FE4AA0">
                              <w:rPr>
                                <w:i/>
                                <w:iCs/>
                              </w:rPr>
                              <w:t xml:space="preserve">Viz s. 21 Příručky. </w:t>
                            </w:r>
                          </w:p>
                          <w:p w14:paraId="48170F21" w14:textId="37AC3649" w:rsidR="00A710FF" w:rsidRDefault="00A710FF" w:rsidP="0080182E">
                            <w:pPr>
                              <w:pStyle w:val="NormalPoznamka"/>
                            </w:pPr>
                          </w:p>
                          <w:p w14:paraId="64AB6B6E" w14:textId="75B10206" w:rsidR="00A710FF" w:rsidRDefault="00A710FF" w:rsidP="003E2000">
                            <w:pPr>
                              <w:pStyle w:val="NormalPoznamka"/>
                            </w:pPr>
                            <w:r>
                              <w:t xml:space="preserve">Viz </w:t>
                            </w:r>
                            <w:r w:rsidRPr="00D86E0A">
                              <w:rPr>
                                <w:i/>
                                <w:iCs/>
                              </w:rPr>
                              <w:t>kap. 2.4 Pokynů</w:t>
                            </w:r>
                            <w:r>
                              <w:t xml:space="preserve">, s. 22 – 23. </w:t>
                            </w:r>
                          </w:p>
                          <w:p w14:paraId="74774F59" w14:textId="403BBFEE" w:rsidR="00A710FF" w:rsidRPr="002E6017" w:rsidRDefault="00A710FF" w:rsidP="003E2000">
                            <w:pPr>
                              <w:pStyle w:val="NormalPoznamka"/>
                            </w:pPr>
                            <w:r w:rsidRPr="002E6017">
                              <w:t xml:space="preserve">Dále je nutné, aby byl daný uživatel nastaven na záložce „Přístup k projektu“ (pokud uživatel provede nastavení komunikačního kanálu, ale nefiguruje na projektu, notifikaci k přijaté depeši, která je odeslána v rámci konkrétního projektu, neobdrží). </w:t>
                            </w:r>
                          </w:p>
                          <w:p w14:paraId="172152EF" w14:textId="7ABECB15" w:rsidR="00A710FF" w:rsidRDefault="00A710FF" w:rsidP="003E2000">
                            <w:pPr>
                              <w:pStyle w:val="NormalPoznamka"/>
                            </w:pPr>
                            <w:r>
                              <w:t>Po nastavení tohoto komunikačního kanálu je žadatel vyrozuměn emailem nebo SMS o zaslání případné depeše k jeho žádostem o podporu. Výjimku představují kritické depeše, v jejichž rámci je notifikace odeslána na registrační údaje i bez nastaveného komunikačního kanálu. Notifikaci ke kritické depeši žadatel obdrží i v době nočního klidu (22:00 – 8:00).</w:t>
                            </w:r>
                          </w:p>
                          <w:p w14:paraId="1FE23BAB" w14:textId="4517C239" w:rsidR="00A710FF" w:rsidRDefault="00A710FF" w:rsidP="003E2000">
                            <w:pPr>
                              <w:pStyle w:val="NormalPoznamka"/>
                            </w:pPr>
                          </w:p>
                          <w:p w14:paraId="37FC9B0D" w14:textId="77777777" w:rsidR="00A710FF" w:rsidRDefault="00A710FF"/>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0ACE0900" id="_x0000_s1029" style="position:absolute;left:0;text-align:left;margin-left:0;margin-top:-222.3pt;width:208.65pt;height:700.2pt;z-index:251658243;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9CvSwIAALcEAAAOAAAAZHJzL2Uyb0RvYy54bWysVNuO0zAQfUfiHyy/0ySlLW3UdLXqahHS&#10;AisWPsB1nCbgeMzYbVq+fsdOGgpIPCBeLE8858zlzGR9c2o1Oyp0DZiCZ5OUM2UklI3ZF/zL5/tX&#10;S86cF6YUGowq+Fk5frN5+WLd2VxNoQZdKmREYlze2YLX3ts8SZysVSvcBKwy9FgBtsKTifukRNER&#10;e6uTaZoukg6wtAhSOUdf7/pHvon8VaWk/1hVTnmmC065+XhiPHfhTDZrke9R2LqRQxriH7JoRWMo&#10;6Eh1J7xgB2z+oGobieCg8hMJbQJV1UgVa6BqsvS3ap5qYVWshZrj7Ngm9/9o5YfjI7KmLPh8ueLM&#10;iJZEuj14iLFZNgsd6qzLyfHJPmKo0dkHkN8cM7CthdmrW0ToaiVKyisL/skvgGA4grJd9x5KohdE&#10;H5t1qrANhNQGdoqanEdN1MkzSR+ni9lqkZJ0kt6Wy9V0PouqJSK/wC06/1ZBy8Kl4EiiR3pxfHA+&#10;pCPyi0uIZuC+0ToKrw3rKOf58s08IsYngmgzFBJy73vg/FmrQKHNJ1VR12LSsSUS97utRtaPFs0+&#10;ZXwZsEhGgOBYUegRm6Xp6xg3jrsK+KOgQdW+b+PoHpAqTvOITQfg3+OOoBgbjB/xrfgKOIo1VBak&#10;8qfdKQ7E9CL9DsozyYfQbw9tO11qwB+cdbQ5BXffDwIVZ/qdoRFYZTOSiPlrA6+N3bUhjCSqgnvO&#10;+uvW9z08WGz2NUXKBmnCVFZNFDTk2Wc1aETbEXUeNjms37UdvX7+bzbPAAAA//8DAFBLAwQUAAYA&#10;CAAAACEAtWFUtN8AAAAJAQAADwAAAGRycy9kb3ducmV2LnhtbEyPwU7DMBBE70j8g7VI3FqnbRpK&#10;yKZCSPSCVInAB2xjNzbE6yh228DXY05wHM1o5k21nVwvznoM1jPCYp6B0Nx6ZblDeH97nm1AhEis&#10;qPesEb50gG19fVVRqfyFX/W5iZ1IJRxKQjAxDqWUoTXaUZj7QXPyjn50FJMcO6lGuqRy18tllhXS&#10;keW0YGjQT0a3n83JIey/d76jD7aNObZ2tX9ZFsPOId7eTI8PIKKe4l8YfvETOtSJ6eBPrILoEdKR&#10;iDDL87wAkfx8cbcCcUC4X683IOtK/n9Q/wAAAP//AwBQSwECLQAUAAYACAAAACEAtoM4kv4AAADh&#10;AQAAEwAAAAAAAAAAAAAAAAAAAAAAW0NvbnRlbnRfVHlwZXNdLnhtbFBLAQItABQABgAIAAAAIQA4&#10;/SH/1gAAAJQBAAALAAAAAAAAAAAAAAAAAC8BAABfcmVscy8ucmVsc1BLAQItABQABgAIAAAAIQD2&#10;T9CvSwIAALcEAAAOAAAAAAAAAAAAAAAAAC4CAABkcnMvZTJvRG9jLnhtbFBLAQItABQABgAIAAAA&#10;IQC1YVS03wAAAAkBAAAPAAAAAAAAAAAAAAAAAKUEAABkcnMvZG93bnJldi54bWxQSwUGAAAAAAQA&#10;BADzAAAAsQUAAAAA&#10;" o:allowincell="f" filled="f" stroked="f" strokeweight="1.25pt">
                <v:textbox inset=",7.2pt,,7.2pt">
                  <w:txbxContent>
                    <w:p w14:paraId="50D374DA" w14:textId="1F3C780B" w:rsidR="00A710FF" w:rsidRDefault="00A710FF" w:rsidP="002A39CC">
                      <w:pPr>
                        <w:pStyle w:val="NormalPoznamka"/>
                      </w:pPr>
                      <w:r>
                        <w:t>Založení nové žádosti o podporu viz </w:t>
                      </w:r>
                      <w:r w:rsidRPr="00FE3697">
                        <w:rPr>
                          <w:b/>
                          <w:bCs/>
                        </w:rPr>
                        <w:t xml:space="preserve">Uživatelská příručka </w:t>
                      </w:r>
                      <w:r>
                        <w:rPr>
                          <w:b/>
                          <w:bCs/>
                        </w:rPr>
                        <w:t>ISKP</w:t>
                      </w:r>
                      <w:r w:rsidRPr="00FE3697">
                        <w:rPr>
                          <w:b/>
                          <w:bCs/>
                        </w:rPr>
                        <w:t>14+ Pokyny pro vyplnění formuláře žádosti o podporu</w:t>
                      </w:r>
                      <w:r>
                        <w:rPr>
                          <w:b/>
                          <w:bCs/>
                        </w:rPr>
                        <w:t xml:space="preserve"> </w:t>
                      </w:r>
                      <w:hyperlink r:id="rId38" w:history="1">
                        <w:r w:rsidRPr="00546980">
                          <w:rPr>
                            <w:rStyle w:val="Hypertextovodkaz"/>
                            <w:szCs w:val="16"/>
                          </w:rPr>
                          <w:t>https://msiu.mssf.cz/Document.aspx?docID=VU1TUHJpbG9oeTszNzAzNDQzMzM7UHJpbG9oYURNUztGYWxzZQ==</w:t>
                        </w:r>
                      </w:hyperlink>
                      <w:r>
                        <w:t xml:space="preserve"> (dále „Pokyny“), kap. 3</w:t>
                      </w:r>
                    </w:p>
                    <w:p w14:paraId="2FEB1580" w14:textId="1BCA882A" w:rsidR="00A710FF" w:rsidRPr="00233D2F" w:rsidRDefault="00A710FF" w:rsidP="00233D2F">
                      <w:pPr>
                        <w:pStyle w:val="NormalPoznamka"/>
                      </w:pPr>
                      <w:r w:rsidRPr="00233D2F">
                        <w:t xml:space="preserve"> </w:t>
                      </w:r>
                    </w:p>
                    <w:p w14:paraId="18F25E1D" w14:textId="752938A8" w:rsidR="00A710FF" w:rsidRDefault="00A710FF" w:rsidP="00847C5C">
                      <w:pPr>
                        <w:pStyle w:val="NormalPoznamka"/>
                      </w:pPr>
                      <w:r w:rsidRPr="00233D2F">
                        <w:t>Uživatel, který Žádost o podporu založil, je určen jako Správce přístupů</w:t>
                      </w:r>
                      <w:r>
                        <w:t xml:space="preserve">. Ten </w:t>
                      </w:r>
                      <w:r w:rsidRPr="00233D2F">
                        <w:t>přiděl</w:t>
                      </w:r>
                      <w:r>
                        <w:t>í</w:t>
                      </w:r>
                      <w:r w:rsidRPr="00233D2F">
                        <w:t xml:space="preserve"> dalším uživatelům příslušné role (oprávnění) k projektu.</w:t>
                      </w:r>
                    </w:p>
                    <w:p w14:paraId="78E22AE4" w14:textId="49439C5B" w:rsidR="00A710FF" w:rsidRDefault="00A710FF" w:rsidP="00847C5C">
                      <w:pPr>
                        <w:pStyle w:val="NormalPoznamka"/>
                      </w:pPr>
                      <w:r>
                        <w:t xml:space="preserve">Role v ISKP14+ </w:t>
                      </w:r>
                      <w:r w:rsidRPr="00236C4C">
                        <w:rPr>
                          <w:i/>
                          <w:iCs/>
                        </w:rPr>
                        <w:t>viz s. 21 Příručky</w:t>
                      </w:r>
                      <w:r>
                        <w:t>.</w:t>
                      </w:r>
                      <w:r w:rsidRPr="00CA23B1">
                        <w:t xml:space="preserve"> </w:t>
                      </w:r>
                    </w:p>
                    <w:p w14:paraId="678D1225" w14:textId="583F653B" w:rsidR="00A710FF" w:rsidRDefault="00A710FF" w:rsidP="00847C5C">
                      <w:pPr>
                        <w:pStyle w:val="NormalPoznamka"/>
                      </w:pPr>
                      <w:r>
                        <w:t xml:space="preserve">Podrobný postup nastavení přístupů </w:t>
                      </w:r>
                      <w:r w:rsidRPr="00236C4C">
                        <w:rPr>
                          <w:i/>
                          <w:iCs/>
                        </w:rPr>
                        <w:t>viz kap. 4.1 Pokynů</w:t>
                      </w:r>
                      <w:r>
                        <w:t>.</w:t>
                      </w:r>
                    </w:p>
                    <w:p w14:paraId="7ECC9669" w14:textId="01047824" w:rsidR="00A710FF" w:rsidRDefault="00A710FF" w:rsidP="00847C5C">
                      <w:pPr>
                        <w:pStyle w:val="NormalPoznamka"/>
                      </w:pPr>
                    </w:p>
                    <w:p w14:paraId="2381A744" w14:textId="2ABA9AB1" w:rsidR="00A710FF" w:rsidRDefault="00A710FF" w:rsidP="00847C5C">
                      <w:pPr>
                        <w:pStyle w:val="NormalPoznamka"/>
                      </w:pPr>
                    </w:p>
                    <w:p w14:paraId="315B5D32" w14:textId="1D44FEF3" w:rsidR="00A710FF" w:rsidRPr="00847C5C" w:rsidRDefault="00A710FF" w:rsidP="00847C5C">
                      <w:pPr>
                        <w:pStyle w:val="NormalPoznamka"/>
                      </w:pPr>
                      <w:r>
                        <w:t>Z</w:t>
                      </w:r>
                      <w:r w:rsidRPr="00847C5C">
                        <w:t>mocnitel nemusí mít elektronický podpis. Pokud za společnost jedná více osob, postačí, pokud si registraci v </w:t>
                      </w:r>
                      <w:r>
                        <w:t>ISKP</w:t>
                      </w:r>
                      <w:r w:rsidRPr="00847C5C">
                        <w:t>14+ vytvoří pouze jedna osoba, případně nemusí mít osoby jednající za společnost registraci vůbec. Doložená plná moc musí být nicméně podepsaná v souladu s jednáním za společnost.</w:t>
                      </w:r>
                    </w:p>
                    <w:p w14:paraId="0A11C124" w14:textId="77777777" w:rsidR="00A710FF" w:rsidRPr="00847C5C" w:rsidRDefault="00A710FF" w:rsidP="00847C5C">
                      <w:pPr>
                        <w:pStyle w:val="NormalPoznamka"/>
                      </w:pPr>
                      <w:r w:rsidRPr="00847C5C">
                        <w:t>Doporučujeme žadatelům, aby velmi dobře uvážili, komu svěří založení projektu a roli správce přístupů. V případě sporu se svým zástupcem, případně poradenskou společností, může být velmi komplikované získat přístup k projektu a pokračovat v jeho administraci.</w:t>
                      </w:r>
                    </w:p>
                    <w:p w14:paraId="79A317F5" w14:textId="77777777" w:rsidR="00A710FF" w:rsidRDefault="00A710FF" w:rsidP="00847C5C">
                      <w:pPr>
                        <w:pStyle w:val="NormalPoznamka"/>
                      </w:pPr>
                    </w:p>
                    <w:p w14:paraId="7A2C31A5" w14:textId="3C6D6A37" w:rsidR="00A710FF" w:rsidRDefault="00A710FF" w:rsidP="00847C5C">
                      <w:pPr>
                        <w:pStyle w:val="NormalPoznamka"/>
                      </w:pPr>
                      <w:r w:rsidRPr="00233D2F">
                        <w:t xml:space="preserve">Administrací projektu může žadatel </w:t>
                      </w:r>
                      <w:r w:rsidRPr="00847C5C">
                        <w:rPr>
                          <w:b/>
                          <w:bCs/>
                        </w:rPr>
                        <w:t>pověřit zmocněnce</w:t>
                      </w:r>
                      <w:r>
                        <w:rPr>
                          <w:b/>
                          <w:bCs/>
                        </w:rPr>
                        <w:t>:</w:t>
                      </w:r>
                    </w:p>
                    <w:p w14:paraId="705061D2" w14:textId="4DDB403C" w:rsidR="00A710FF" w:rsidRDefault="00A710FF" w:rsidP="009337D7">
                      <w:pPr>
                        <w:pStyle w:val="NormalPoznamka"/>
                        <w:numPr>
                          <w:ilvl w:val="0"/>
                          <w:numId w:val="17"/>
                        </w:numPr>
                      </w:pPr>
                      <w:r>
                        <w:t>Žadatel vystaví plnou moc zmocněnci</w:t>
                      </w:r>
                    </w:p>
                    <w:p w14:paraId="5D1856F4" w14:textId="06AC7E14" w:rsidR="00A710FF" w:rsidRPr="00FE4AA0" w:rsidRDefault="00A710FF" w:rsidP="009337D7">
                      <w:pPr>
                        <w:pStyle w:val="NormalPoznamka"/>
                        <w:numPr>
                          <w:ilvl w:val="0"/>
                          <w:numId w:val="17"/>
                        </w:numPr>
                      </w:pPr>
                      <w:r w:rsidRPr="00FE4AA0">
                        <w:t>Zmocněnec na záložce „Přístupy k projektu“ nastaví uživatelské jméno zmocnitele a přidělí mu roli signatáře (pokud má zmocnitel registraci v </w:t>
                      </w:r>
                      <w:r>
                        <w:t>ISKP</w:t>
                      </w:r>
                      <w:r w:rsidRPr="00FE4AA0">
                        <w:t>14+), případně je možné zaškrtnutím volby „Signatář bez registrace v </w:t>
                      </w:r>
                      <w:r>
                        <w:t>ISKP</w:t>
                      </w:r>
                      <w:r w:rsidRPr="00FE4AA0">
                        <w:t>14+“ a uvedením data narození, jména a příjmení zanést i uživatele, který registraci v </w:t>
                      </w:r>
                      <w:r>
                        <w:t>ISKP</w:t>
                      </w:r>
                      <w:r w:rsidRPr="00FE4AA0">
                        <w:t>14+ registraci nemá</w:t>
                      </w:r>
                      <w:r>
                        <w:t>. V</w:t>
                      </w:r>
                      <w:r w:rsidRPr="00FE4AA0">
                        <w:rPr>
                          <w:i/>
                          <w:iCs/>
                        </w:rPr>
                        <w:t>iz s. 21 Příručky</w:t>
                      </w:r>
                      <w:r>
                        <w:t>.</w:t>
                      </w:r>
                    </w:p>
                    <w:p w14:paraId="6F3C0AD2" w14:textId="69A97398" w:rsidR="00A710FF" w:rsidRPr="00FE4AA0" w:rsidRDefault="00A710FF" w:rsidP="009337D7">
                      <w:pPr>
                        <w:pStyle w:val="NormalPoznamka"/>
                        <w:numPr>
                          <w:ilvl w:val="0"/>
                          <w:numId w:val="17"/>
                        </w:numPr>
                      </w:pPr>
                      <w:r w:rsidRPr="00FE4AA0">
                        <w:t xml:space="preserve">Na záložce „Plné moci“ </w:t>
                      </w:r>
                      <w:r w:rsidRPr="00D86E0A">
                        <w:rPr>
                          <w:i/>
                          <w:iCs/>
                        </w:rPr>
                        <w:t>viz kap. 4.2 Pokynů</w:t>
                      </w:r>
                      <w:r>
                        <w:t>.</w:t>
                      </w:r>
                    </w:p>
                    <w:p w14:paraId="58CD0CE6" w14:textId="46743DF8" w:rsidR="00A710FF" w:rsidRPr="00FE4AA0" w:rsidRDefault="00A710FF" w:rsidP="009337D7">
                      <w:pPr>
                        <w:pStyle w:val="NormalPoznamka"/>
                        <w:numPr>
                          <w:ilvl w:val="0"/>
                          <w:numId w:val="17"/>
                        </w:numPr>
                        <w:rPr>
                          <w:i/>
                          <w:iCs/>
                        </w:rPr>
                      </w:pPr>
                      <w:r w:rsidRPr="00FE4AA0">
                        <w:t>Zmocněnec si na záložce „Přístupy k projektu“ nastaví roli signatáře. Žadateli je možné tuto roli odebrat, ale není to podmínkou. Žadateli je možné přidělit přístupy dle jeho preferencí. Pokud je způsob jednání nastavený na „Podepisují všichni signatáři“, bude systém vyžadovat připojení tolika elektronických podpisů, kolik je na projektu uživatelů s rolí signatáře.</w:t>
                      </w:r>
                      <w:r>
                        <w:t xml:space="preserve"> </w:t>
                      </w:r>
                      <w:r w:rsidRPr="00FE4AA0">
                        <w:rPr>
                          <w:i/>
                          <w:iCs/>
                        </w:rPr>
                        <w:t xml:space="preserve">Viz s. 21 Příručky. </w:t>
                      </w:r>
                    </w:p>
                    <w:p w14:paraId="48170F21" w14:textId="37AC3649" w:rsidR="00A710FF" w:rsidRDefault="00A710FF" w:rsidP="0080182E">
                      <w:pPr>
                        <w:pStyle w:val="NormalPoznamka"/>
                      </w:pPr>
                    </w:p>
                    <w:p w14:paraId="64AB6B6E" w14:textId="75B10206" w:rsidR="00A710FF" w:rsidRDefault="00A710FF" w:rsidP="003E2000">
                      <w:pPr>
                        <w:pStyle w:val="NormalPoznamka"/>
                      </w:pPr>
                      <w:r>
                        <w:t xml:space="preserve">Viz </w:t>
                      </w:r>
                      <w:r w:rsidRPr="00D86E0A">
                        <w:rPr>
                          <w:i/>
                          <w:iCs/>
                        </w:rPr>
                        <w:t>kap. 2.4 Pokynů</w:t>
                      </w:r>
                      <w:r>
                        <w:t xml:space="preserve">, s. 22 – 23. </w:t>
                      </w:r>
                    </w:p>
                    <w:p w14:paraId="74774F59" w14:textId="403BBFEE" w:rsidR="00A710FF" w:rsidRPr="002E6017" w:rsidRDefault="00A710FF" w:rsidP="003E2000">
                      <w:pPr>
                        <w:pStyle w:val="NormalPoznamka"/>
                      </w:pPr>
                      <w:r w:rsidRPr="002E6017">
                        <w:t xml:space="preserve">Dále je nutné, aby byl daný uživatel nastaven na záložce „Přístup k projektu“ (pokud uživatel provede nastavení komunikačního kanálu, ale nefiguruje na projektu, notifikaci k přijaté depeši, která je odeslána v rámci konkrétního projektu, neobdrží). </w:t>
                      </w:r>
                    </w:p>
                    <w:p w14:paraId="172152EF" w14:textId="7ABECB15" w:rsidR="00A710FF" w:rsidRDefault="00A710FF" w:rsidP="003E2000">
                      <w:pPr>
                        <w:pStyle w:val="NormalPoznamka"/>
                      </w:pPr>
                      <w:r>
                        <w:t>Po nastavení tohoto komunikačního kanálu je žadatel vyrozuměn emailem nebo SMS o zaslání případné depeše k jeho žádostem o podporu. Výjimku představují kritické depeše, v jejichž rámci je notifikace odeslána na registrační údaje i bez nastaveného komunikačního kanálu. Notifikaci ke kritické depeši žadatel obdrží i v době nočního klidu (22:00 – 8:00).</w:t>
                      </w:r>
                    </w:p>
                    <w:p w14:paraId="1FE23BAB" w14:textId="4517C239" w:rsidR="00A710FF" w:rsidRDefault="00A710FF" w:rsidP="003E2000">
                      <w:pPr>
                        <w:pStyle w:val="NormalPoznamka"/>
                      </w:pPr>
                    </w:p>
                    <w:p w14:paraId="37FC9B0D" w14:textId="77777777" w:rsidR="00A710FF" w:rsidRDefault="00A710FF"/>
                  </w:txbxContent>
                </v:textbox>
                <w10:wrap type="square" anchorx="margin"/>
              </v:rect>
            </w:pict>
          </mc:Fallback>
        </mc:AlternateContent>
      </w:r>
      <w:r w:rsidR="00F80F25">
        <w:t>2.4</w:t>
      </w:r>
      <w:r w:rsidR="00233D2F">
        <w:t xml:space="preserve"> </w:t>
      </w:r>
      <w:r w:rsidR="00233D2F">
        <w:tab/>
      </w:r>
      <w:r w:rsidR="00233D2F" w:rsidRPr="00233D2F">
        <w:t>Nastavení p</w:t>
      </w:r>
      <w:r w:rsidR="00EB5348" w:rsidRPr="00233D2F">
        <w:t>řístup</w:t>
      </w:r>
      <w:r w:rsidR="00233D2F" w:rsidRPr="00233D2F">
        <w:t>u</w:t>
      </w:r>
      <w:r w:rsidR="00EB5348" w:rsidRPr="00233D2F">
        <w:t xml:space="preserve"> k</w:t>
      </w:r>
      <w:r w:rsidR="00642A8C">
        <w:t> </w:t>
      </w:r>
      <w:r w:rsidR="00EB5348" w:rsidRPr="00233D2F">
        <w:t>projektu</w:t>
      </w:r>
      <w:bookmarkEnd w:id="122"/>
      <w:r w:rsidR="002E6017">
        <w:t xml:space="preserve"> </w:t>
      </w:r>
    </w:p>
    <w:p w14:paraId="46AA8AC6" w14:textId="5028B2AB" w:rsidR="00E364D3" w:rsidRDefault="002A39CC" w:rsidP="00E364D3">
      <w:pPr>
        <w:pStyle w:val="Nadpis3"/>
      </w:pPr>
      <w:r>
        <w:t>2.4.1</w:t>
      </w:r>
      <w:r>
        <w:tab/>
      </w:r>
      <w:r w:rsidR="00E364D3">
        <w:t>Nastavení přístupů</w:t>
      </w:r>
    </w:p>
    <w:p w14:paraId="0288A613" w14:textId="0E6DDE9C" w:rsidR="00CA23B1" w:rsidRDefault="00546980" w:rsidP="00233D2F">
      <w:pPr>
        <w:spacing w:before="240"/>
      </w:pPr>
      <w:r>
        <w:t xml:space="preserve">(1) </w:t>
      </w:r>
      <w:r w:rsidR="00233D2F">
        <w:t>Rol</w:t>
      </w:r>
      <w:r w:rsidR="00847C5C">
        <w:t>í</w:t>
      </w:r>
      <w:r w:rsidR="00233D2F">
        <w:t xml:space="preserve"> </w:t>
      </w:r>
      <w:r w:rsidR="00233D2F" w:rsidRPr="00CA23B1">
        <w:rPr>
          <w:b/>
          <w:bCs/>
        </w:rPr>
        <w:t xml:space="preserve">Signatáře může být vybaven pouze statutární zástupce žadatele nebo uživatel </w:t>
      </w:r>
      <w:r w:rsidR="00CA23B1" w:rsidRPr="00CA23B1">
        <w:rPr>
          <w:b/>
          <w:bCs/>
        </w:rPr>
        <w:t>pověřený</w:t>
      </w:r>
      <w:r w:rsidR="00233D2F" w:rsidRPr="00CA23B1">
        <w:rPr>
          <w:b/>
          <w:bCs/>
        </w:rPr>
        <w:t xml:space="preserve"> plnou mocí</w:t>
      </w:r>
      <w:r w:rsidR="00233D2F">
        <w:t>.</w:t>
      </w:r>
      <w:r w:rsidR="00EB5348" w:rsidRPr="00233D2F">
        <w:t xml:space="preserve"> Pokud tato oprávnění nejsou v</w:t>
      </w:r>
      <w:r w:rsidR="00642A8C">
        <w:t> </w:t>
      </w:r>
      <w:r w:rsidR="00EB5348" w:rsidRPr="00233D2F">
        <w:t>souladu se způsobem jednání za společnost dle Obchodního rejstříku nebo v</w:t>
      </w:r>
      <w:r w:rsidR="00642A8C">
        <w:t> </w:t>
      </w:r>
      <w:r w:rsidR="00EB5348" w:rsidRPr="00233D2F">
        <w:t>souladu s</w:t>
      </w:r>
      <w:r w:rsidR="00642A8C">
        <w:t> </w:t>
      </w:r>
      <w:r w:rsidR="00EB5348" w:rsidRPr="00233D2F">
        <w:t xml:space="preserve">předloženou plnou mocí, nebude na takto učiněné úkony brán zřetel. </w:t>
      </w:r>
    </w:p>
    <w:p w14:paraId="60349F32" w14:textId="2985E163" w:rsidR="00CA23B1" w:rsidRDefault="00CA23B1" w:rsidP="00CA23B1">
      <w:pPr>
        <w:spacing w:before="240"/>
      </w:pPr>
      <w:r>
        <w:t xml:space="preserve">(2) </w:t>
      </w:r>
      <w:r w:rsidR="00233D2F">
        <w:t>Z</w:t>
      </w:r>
      <w:r w:rsidR="00EB5348" w:rsidRPr="00233D2F">
        <w:t xml:space="preserve">a daný projekt je vždy zodpovědný signatář!  </w:t>
      </w:r>
    </w:p>
    <w:p w14:paraId="10245BA6" w14:textId="2B12E287" w:rsidR="002A39CC" w:rsidRDefault="002A39CC" w:rsidP="002A39CC">
      <w:pPr>
        <w:pStyle w:val="Nadpis3"/>
      </w:pPr>
      <w:r>
        <w:t>2.4.</w:t>
      </w:r>
      <w:r w:rsidR="00E364D3">
        <w:t>2</w:t>
      </w:r>
      <w:r>
        <w:tab/>
        <w:t>Plné moci</w:t>
      </w:r>
    </w:p>
    <w:p w14:paraId="08F8C303" w14:textId="654F1579" w:rsidR="008F21C0" w:rsidRDefault="00CA23B1" w:rsidP="00CA23B1">
      <w:pPr>
        <w:spacing w:before="240"/>
      </w:pPr>
      <w:r>
        <w:t>(</w:t>
      </w:r>
      <w:r w:rsidR="00236C4C">
        <w:t>1</w:t>
      </w:r>
      <w:r>
        <w:t>) Formuláře pro plnou moc i</w:t>
      </w:r>
      <w:r w:rsidR="00642A8C">
        <w:t> </w:t>
      </w:r>
      <w:r>
        <w:t xml:space="preserve">substituční plnou moc </w:t>
      </w:r>
      <w:r w:rsidR="00847C5C">
        <w:t xml:space="preserve">pro delegování práv </w:t>
      </w:r>
      <w:r>
        <w:t xml:space="preserve">jsou zveřejněny na: </w:t>
      </w:r>
      <w:hyperlink r:id="rId39" w:history="1">
        <w:r w:rsidR="00546980" w:rsidRPr="00A21C5A">
          <w:rPr>
            <w:rStyle w:val="Hypertextovodkaz"/>
          </w:rPr>
          <w:t>https://www.mpo.cz/cz/podnikani/narodni-plan-obnovy/</w:t>
        </w:r>
      </w:hyperlink>
      <w:r w:rsidR="00546980" w:rsidRPr="00546980">
        <w:t>.</w:t>
      </w:r>
      <w:r w:rsidR="00546980">
        <w:t xml:space="preserve"> </w:t>
      </w:r>
      <w:r w:rsidR="7A0A9E93">
        <w:t xml:space="preserve"> </w:t>
      </w:r>
    </w:p>
    <w:p w14:paraId="15C8856D" w14:textId="07278A29" w:rsidR="008F21C0" w:rsidRDefault="00847C5C" w:rsidP="00CA23B1">
      <w:pPr>
        <w:spacing w:before="240"/>
      </w:pPr>
      <w:r>
        <w:t>(</w:t>
      </w:r>
      <w:r w:rsidR="00236C4C">
        <w:t>2</w:t>
      </w:r>
      <w:r>
        <w:t xml:space="preserve">) Delegování pravomocí prostřednictvím plné moci se řídí pravidly </w:t>
      </w:r>
      <w:hyperlink r:id="rId40">
        <w:r w:rsidRPr="7A0A9E93">
          <w:rPr>
            <w:rStyle w:val="Hypertextovodkaz"/>
          </w:rPr>
          <w:t>https://www.agentura-api.org/wp-content/uploads/2020/04/delegovani-pravomoci-prostrednictvim-plne-moci.pdf</w:t>
        </w:r>
      </w:hyperlink>
      <w:r>
        <w:t xml:space="preserve"> </w:t>
      </w:r>
      <w:r>
        <w:br/>
      </w:r>
    </w:p>
    <w:p w14:paraId="3C5986FE" w14:textId="2CF58E58" w:rsidR="00D86E0A" w:rsidRPr="002E6017" w:rsidRDefault="00D86E0A" w:rsidP="002A39CC">
      <w:pPr>
        <w:pStyle w:val="Nadpis3"/>
      </w:pPr>
      <w:r>
        <w:t>2.</w:t>
      </w:r>
      <w:r w:rsidR="002A39CC">
        <w:t>4.3</w:t>
      </w:r>
      <w:r>
        <w:t xml:space="preserve"> </w:t>
      </w:r>
      <w:r>
        <w:tab/>
      </w:r>
      <w:r w:rsidRPr="002E6017">
        <w:t>Nastavení notifikací k</w:t>
      </w:r>
      <w:r w:rsidR="00642A8C">
        <w:t> </w:t>
      </w:r>
      <w:r w:rsidRPr="002E6017">
        <w:t>přijatým depeším</w:t>
      </w:r>
    </w:p>
    <w:p w14:paraId="519C9138" w14:textId="5F552CD7" w:rsidR="00D86E0A" w:rsidRPr="002E6017" w:rsidRDefault="00D86E0A" w:rsidP="00D86E0A">
      <w:pPr>
        <w:spacing w:before="240"/>
      </w:pPr>
      <w:r>
        <w:t xml:space="preserve">(1) Je </w:t>
      </w:r>
      <w:r w:rsidRPr="002E6017">
        <w:t>nutno udržovat aktuální svoje kontaktní údaje v</w:t>
      </w:r>
      <w:r w:rsidR="00642A8C">
        <w:t> </w:t>
      </w:r>
      <w:r w:rsidRPr="002E6017">
        <w:t>rámci komunikačních kanálů a</w:t>
      </w:r>
      <w:r w:rsidR="00642A8C">
        <w:t> </w:t>
      </w:r>
      <w:r w:rsidRPr="002E6017">
        <w:t>také v</w:t>
      </w:r>
      <w:r w:rsidR="00642A8C">
        <w:t> </w:t>
      </w:r>
      <w:r w:rsidRPr="002E6017">
        <w:t>nastavení svého uživatelského účtu. Pokud jsou tyto údaje neaktuální, může se stát, že nebudete o</w:t>
      </w:r>
      <w:r w:rsidR="00642A8C">
        <w:t> </w:t>
      </w:r>
      <w:r w:rsidRPr="002E6017">
        <w:t xml:space="preserve">administraci projektu informováni </w:t>
      </w:r>
      <w:r>
        <w:t xml:space="preserve">očekávaným </w:t>
      </w:r>
      <w:r w:rsidRPr="002E6017">
        <w:t>způsobem.</w:t>
      </w:r>
    </w:p>
    <w:p w14:paraId="5A0833D8" w14:textId="2AAB3E4E" w:rsidR="002E6017" w:rsidRPr="002E6017" w:rsidRDefault="002E6017" w:rsidP="00D86E0A"/>
    <w:p w14:paraId="0F7F62AD" w14:textId="586E36D5" w:rsidR="009B5450" w:rsidRDefault="002E6017" w:rsidP="00F1312A">
      <w:pPr>
        <w:rPr>
          <w:rFonts w:eastAsia="Arial Unicode MS" w:cs="Arial Unicode MS"/>
          <w:b/>
          <w:sz w:val="24"/>
          <w:szCs w:val="28"/>
        </w:rPr>
      </w:pPr>
      <w:r w:rsidRPr="0015445A">
        <w:rPr>
          <w:highlight w:val="green"/>
        </w:rPr>
        <w:t xml:space="preserve">  </w:t>
      </w:r>
      <w:r w:rsidR="009B5450">
        <w:br w:type="page"/>
      </w:r>
    </w:p>
    <w:p w14:paraId="312F9C5B" w14:textId="68066BDE" w:rsidR="00BD2FA0" w:rsidRPr="002E6017" w:rsidRDefault="009B5450" w:rsidP="00236C4C">
      <w:pPr>
        <w:pStyle w:val="Nadpis3"/>
      </w:pPr>
      <w:r>
        <w:rPr>
          <w:noProof/>
        </w:rPr>
        <w:lastRenderedPageBreak/>
        <mc:AlternateContent>
          <mc:Choice Requires="wps">
            <w:drawing>
              <wp:anchor distT="0" distB="0" distL="118745" distR="118745" simplePos="0" relativeHeight="251658257" behindDoc="0" locked="0" layoutInCell="0" allowOverlap="1" wp14:anchorId="4E03A7DE" wp14:editId="721F634B">
                <wp:simplePos x="0" y="0"/>
                <wp:positionH relativeFrom="rightMargin">
                  <wp:align>left</wp:align>
                </wp:positionH>
                <wp:positionV relativeFrom="paragraph">
                  <wp:posOffset>0</wp:posOffset>
                </wp:positionV>
                <wp:extent cx="2649600" cy="8892540"/>
                <wp:effectExtent l="0" t="0" r="0" b="0"/>
                <wp:wrapSquare wrapText="bothSides"/>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2C1442CC" w14:textId="0A6D127A" w:rsidR="00A710FF" w:rsidRDefault="00A710FF" w:rsidP="009B5450">
                            <w:pPr>
                              <w:pStyle w:val="NormalPoznamka"/>
                            </w:pPr>
                            <w:r>
                              <w:t xml:space="preserve">Dobrovolné předání role správce přístupů </w:t>
                            </w:r>
                            <w:r w:rsidRPr="0080047E">
                              <w:rPr>
                                <w:i/>
                                <w:iCs/>
                              </w:rPr>
                              <w:t>viz kap. 4.1.3 Pokynů</w:t>
                            </w:r>
                            <w:r>
                              <w:t>.</w:t>
                            </w:r>
                          </w:p>
                          <w:p w14:paraId="737ADC12" w14:textId="5F934E75" w:rsidR="00A710FF" w:rsidRDefault="00A710FF" w:rsidP="009B5450">
                            <w:pPr>
                              <w:pStyle w:val="NormalPoznamka"/>
                            </w:pPr>
                          </w:p>
                          <w:p w14:paraId="7FA0931F" w14:textId="3721F9B2" w:rsidR="00A710FF" w:rsidRDefault="00A710FF" w:rsidP="00393CE4">
                            <w:pPr>
                              <w:pStyle w:val="NormalPoznamka"/>
                            </w:pPr>
                            <w:r>
                              <w:t xml:space="preserve">Nedobrovolné předání role správce přístupů </w:t>
                            </w:r>
                            <w:r w:rsidRPr="0080047E">
                              <w:rPr>
                                <w:i/>
                                <w:iCs/>
                              </w:rPr>
                              <w:t xml:space="preserve">viz </w:t>
                            </w:r>
                            <w:r>
                              <w:rPr>
                                <w:i/>
                                <w:iCs/>
                              </w:rPr>
                              <w:t xml:space="preserve">Příl. 2 </w:t>
                            </w:r>
                            <w:r w:rsidRPr="0080047E">
                              <w:rPr>
                                <w:i/>
                                <w:iCs/>
                              </w:rPr>
                              <w:t>Pokynů</w:t>
                            </w:r>
                            <w:r>
                              <w:t>.</w:t>
                            </w:r>
                          </w:p>
                          <w:p w14:paraId="3135CB3A" w14:textId="77777777" w:rsidR="00A710FF" w:rsidRDefault="00A710FF" w:rsidP="009B5450">
                            <w:pPr>
                              <w:pStyle w:val="NormalPoznamka"/>
                            </w:pPr>
                          </w:p>
                          <w:p w14:paraId="40D93DE1" w14:textId="13EAA6F8" w:rsidR="00A710FF" w:rsidRDefault="00A710FF" w:rsidP="009B5450">
                            <w:pPr>
                              <w:pStyle w:val="NormalPoznamka"/>
                            </w:pPr>
                            <w:r>
                              <w:t xml:space="preserve">3. Na základě zaslané žádosti, ŘO založí požadavek na přidání nového správce přístupů na žádosti/projektu na dodavatele systému. </w:t>
                            </w:r>
                          </w:p>
                          <w:p w14:paraId="6927BF4C" w14:textId="77777777" w:rsidR="00A710FF" w:rsidRDefault="00A710FF" w:rsidP="009B5450">
                            <w:pPr>
                              <w:pStyle w:val="NormalPoznamka"/>
                            </w:pPr>
                            <w:r>
                              <w:t>Vyřešení požadavku může trvat několik dní.</w:t>
                            </w:r>
                          </w:p>
                          <w:p w14:paraId="64012979" w14:textId="16B346D8" w:rsidR="00A710FF" w:rsidRDefault="00A710FF" w:rsidP="009B5450">
                            <w:pPr>
                              <w:pStyle w:val="NormalPoznamka"/>
                            </w:pPr>
                            <w:r>
                              <w:t xml:space="preserve">Doporučujeme nastavit notifikační komunikační kanál na e-mailovou schránku nového správce přístupů. </w:t>
                            </w:r>
                          </w:p>
                          <w:p w14:paraId="34E2A94A" w14:textId="4F661BCD" w:rsidR="00A710FF" w:rsidRDefault="00A710FF" w:rsidP="009B5450">
                            <w:pPr>
                              <w:pStyle w:val="NormalPoznamka"/>
                            </w:pPr>
                            <w:r>
                              <w:t xml:space="preserve"> </w:t>
                            </w:r>
                          </w:p>
                          <w:p w14:paraId="3C716B4F" w14:textId="791AD51D" w:rsidR="00A710FF" w:rsidRDefault="00A710FF" w:rsidP="009B5450">
                            <w:pPr>
                              <w:pStyle w:val="NormalPoznamka"/>
                            </w:pPr>
                            <w:r>
                              <w:t>4. Po přidání nového správce přístupů ŘO informuje nového správce přístupů</w:t>
                            </w:r>
                            <w:r w:rsidRPr="009B5450">
                              <w:t xml:space="preserve"> </w:t>
                            </w:r>
                            <w:r>
                              <w:t xml:space="preserve">prostřednictvím </w:t>
                            </w:r>
                            <w:r w:rsidRPr="00BB44DE">
                              <w:rPr>
                                <w:b/>
                                <w:bCs/>
                              </w:rPr>
                              <w:t>interní depeše</w:t>
                            </w:r>
                            <w:r>
                              <w:t xml:space="preserve"> z projektu, že je možné přijmout žádost nového správce přístupů. (Práce s depešemi </w:t>
                            </w:r>
                            <w:r w:rsidRPr="00294FB5">
                              <w:rPr>
                                <w:i/>
                              </w:rPr>
                              <w:t>viz Pokyny, s.</w:t>
                            </w:r>
                            <w:r>
                              <w:rPr>
                                <w:i/>
                              </w:rPr>
                              <w:t xml:space="preserve"> </w:t>
                            </w:r>
                            <w:r w:rsidRPr="00294FB5">
                              <w:rPr>
                                <w:i/>
                              </w:rPr>
                              <w:t>1</w:t>
                            </w:r>
                            <w:r>
                              <w:rPr>
                                <w:i/>
                              </w:rPr>
                              <w:t>3–19</w:t>
                            </w:r>
                            <w:r>
                              <w:t>)</w:t>
                            </w:r>
                          </w:p>
                          <w:p w14:paraId="662E98FA" w14:textId="77777777" w:rsidR="00A710FF" w:rsidRDefault="00A710FF" w:rsidP="009B5450">
                            <w:pPr>
                              <w:pStyle w:val="NormalPoznamka"/>
                            </w:pPr>
                          </w:p>
                          <w:p w14:paraId="24AFA283" w14:textId="5E9B0D3A" w:rsidR="00A710FF" w:rsidRDefault="00A710FF" w:rsidP="009B5450">
                            <w:pPr>
                              <w:pStyle w:val="NormalPoznamka"/>
                            </w:pPr>
                            <w:r>
                              <w:t xml:space="preserve">5. Nový správce přístupů v ISKP14+ na záložce Žadatel (Projekty, které čekají na přijetí) klikne na daný projekt a použije tlačítko </w:t>
                            </w:r>
                            <w:r w:rsidRPr="00BB44DE">
                              <w:rPr>
                                <w:b/>
                                <w:bCs/>
                              </w:rPr>
                              <w:t>Přijmout</w:t>
                            </w:r>
                            <w:r>
                              <w:t>. Následujícím způsobem je možné ověřit nová práva správce přístupů:</w:t>
                            </w:r>
                          </w:p>
                          <w:p w14:paraId="35FB3911" w14:textId="77777777" w:rsidR="00A710FF" w:rsidRDefault="00A710FF" w:rsidP="009B5450">
                            <w:pPr>
                              <w:pStyle w:val="NormalPoznamka"/>
                            </w:pPr>
                          </w:p>
                          <w:p w14:paraId="4A321A4C" w14:textId="49C64E52" w:rsidR="00A710FF" w:rsidRPr="00A64210" w:rsidRDefault="00A710FF" w:rsidP="009B5450">
                            <w:pPr>
                              <w:pStyle w:val="NormalPoznamka"/>
                            </w:pPr>
                            <w:r>
                              <w:t xml:space="preserve">6. Dále v modulu Žadatel v části Moje projekty je třeba rozkliknout konkrétní žádost/projekt. Následně vstoupit na záložku Přístupy k projektu a u svého uživatelského jména bude zobrazeno tlačítko </w:t>
                            </w:r>
                            <w:r w:rsidRPr="00BB44DE">
                              <w:rPr>
                                <w:b/>
                                <w:bCs/>
                              </w:rPr>
                              <w:t>Přijmout správu přístupu k projektu</w:t>
                            </w:r>
                            <w:r>
                              <w:t>, které je třeba použít. Toto tlačítko po tomto použití už nebude viditelné.</w:t>
                            </w:r>
                          </w:p>
                          <w:p w14:paraId="24F94664" w14:textId="39F36E4B" w:rsidR="00A710FF" w:rsidRDefault="00A710FF" w:rsidP="009B5450">
                            <w:pPr>
                              <w:pStyle w:val="NormalPoznamka"/>
                            </w:pPr>
                          </w:p>
                          <w:p w14:paraId="4ADAF449" w14:textId="7AB58A45" w:rsidR="00A710FF" w:rsidRDefault="00A710FF" w:rsidP="009B5450">
                            <w:pPr>
                              <w:pStyle w:val="NormalPoznamka"/>
                            </w:pPr>
                          </w:p>
                          <w:p w14:paraId="73408297" w14:textId="26FFF405" w:rsidR="00A710FF" w:rsidRPr="00A64210" w:rsidRDefault="00A710FF" w:rsidP="00EC11EA">
                            <w:pPr>
                              <w:pStyle w:val="NormalPoznamka"/>
                              <w:spacing w:before="120"/>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4E03A7DE" id="_x0000_s1030" style="position:absolute;left:0;text-align:left;margin-left:0;margin-top:0;width:208.65pt;height:700.2pt;z-index:251658257;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EMSgIAALYEAAAOAAAAZHJzL2Uyb0RvYy54bWysVNuO0zAQfUfiHyy/0yTdtrRR09Wqq0VI&#10;C6xY+ADXcZqA4zFjt2n5esZOGgpIPCBeLE8858zlzGR9e2o1Oyp0DZiCZ5OUM2UklI3ZF/zzp4dX&#10;S86cF6YUGowq+Fk5frt5+WLd2VxNoQZdKmREYlze2YLX3ts8SZysVSvcBKwy9FgBtsKTifukRNER&#10;e6uTaZoukg6wtAhSOUdf7/tHvon8VaWk/1BVTnmmC065+XhiPHfhTDZrke9R2LqRQxriH7JoRWMo&#10;6Eh1L7xgB2z+oGobieCg8hMJbQJV1UgVa6BqsvS3ap5rYVWshZrj7Ngm9/9o5fvjE7KmJO1WnBnR&#10;kkZ3Bw8xNMtmoUGddTn5PdsnDCU6+wjyq2MGtrUwe3WHCF2tRElpZcE/+QUQDEdQtuveQUn0guhj&#10;r04VtoGQusBOUZLzKIk6eSbp43QxWy1SUk7S23K5ms5nUbRE5Be4ReffKGhZuBQcSfNIL46Pzod0&#10;RH5xCdEMPDRaR921YR3lPF++nkfE+EQQbYZCQu59D5w/axUotPmoKmpaTDq2ROJ+t9XI+smi0aeM&#10;L/MVyQgQHCsKPWKzNL2JceO0q4A/CppT7fs2ju4BqeIwj9h0AP497giKscH4Ed+KL4CjWENlQSp/&#10;2p3iPNxcpN9BeSb5EPrloWWnSw34nbOOFqfg7ttBoOJMvzU0AqtsRhIxf23gtbG7NoSRRFVwz1l/&#10;3fq+hweLzb6mSNkgTZjKqomChjz7rAaNaDmizsMih+27tqPXz9/N5gcAAAD//wMAUEsDBBQABgAI&#10;AAAAIQCUalXg3AAAAAYBAAAPAAAAZHJzL2Rvd25yZXYueG1sTI/BTsMwEETvSPyDtUjcqN02KijE&#10;qRASvVSqROADtvE2NsTrKHbb0K/HcIHLSKsZzbyt1pPvxYnG6AJrmM8UCOI2GMedhve3l7sHEDEh&#10;G+wDk4YvirCur68qLE048yudmtSJXMKxRA02paGUMraWPMZZGIizdwijx5TPsZNmxHMu971cKLWS&#10;Hh3nBYsDPVtqP5uj17C7bEKHH+wae2jdcrddrIaN1/r2Znp6BJFoSn9h+MHP6FBnpn04somi15Af&#10;Sb+avWJ+vwSxz6FCqQJkXcn/+PU3AAAA//8DAFBLAQItABQABgAIAAAAIQC2gziS/gAAAOEBAAAT&#10;AAAAAAAAAAAAAAAAAAAAAABbQ29udGVudF9UeXBlc10ueG1sUEsBAi0AFAAGAAgAAAAhADj9If/W&#10;AAAAlAEAAAsAAAAAAAAAAAAAAAAALwEAAF9yZWxzLy5yZWxzUEsBAi0AFAAGAAgAAAAhAN1B4QxK&#10;AgAAtgQAAA4AAAAAAAAAAAAAAAAALgIAAGRycy9lMm9Eb2MueG1sUEsBAi0AFAAGAAgAAAAhAJRq&#10;VeDcAAAABgEAAA8AAAAAAAAAAAAAAAAApAQAAGRycy9kb3ducmV2LnhtbFBLBQYAAAAABAAEAPMA&#10;AACtBQAAAAA=&#10;" o:allowincell="f" filled="f" stroked="f" strokeweight="1.25pt">
                <v:textbox inset=",7.2pt,,7.2pt">
                  <w:txbxContent>
                    <w:p w14:paraId="2C1442CC" w14:textId="0A6D127A" w:rsidR="00A710FF" w:rsidRDefault="00A710FF" w:rsidP="009B5450">
                      <w:pPr>
                        <w:pStyle w:val="NormalPoznamka"/>
                      </w:pPr>
                      <w:r>
                        <w:t xml:space="preserve">Dobrovolné předání role správce přístupů </w:t>
                      </w:r>
                      <w:r w:rsidRPr="0080047E">
                        <w:rPr>
                          <w:i/>
                          <w:iCs/>
                        </w:rPr>
                        <w:t>viz kap. 4.1.3 Pokynů</w:t>
                      </w:r>
                      <w:r>
                        <w:t>.</w:t>
                      </w:r>
                    </w:p>
                    <w:p w14:paraId="737ADC12" w14:textId="5F934E75" w:rsidR="00A710FF" w:rsidRDefault="00A710FF" w:rsidP="009B5450">
                      <w:pPr>
                        <w:pStyle w:val="NormalPoznamka"/>
                      </w:pPr>
                    </w:p>
                    <w:p w14:paraId="7FA0931F" w14:textId="3721F9B2" w:rsidR="00A710FF" w:rsidRDefault="00A710FF" w:rsidP="00393CE4">
                      <w:pPr>
                        <w:pStyle w:val="NormalPoznamka"/>
                      </w:pPr>
                      <w:r>
                        <w:t xml:space="preserve">Nedobrovolné předání role správce přístupů </w:t>
                      </w:r>
                      <w:r w:rsidRPr="0080047E">
                        <w:rPr>
                          <w:i/>
                          <w:iCs/>
                        </w:rPr>
                        <w:t xml:space="preserve">viz </w:t>
                      </w:r>
                      <w:r>
                        <w:rPr>
                          <w:i/>
                          <w:iCs/>
                        </w:rPr>
                        <w:t xml:space="preserve">Příl. 2 </w:t>
                      </w:r>
                      <w:r w:rsidRPr="0080047E">
                        <w:rPr>
                          <w:i/>
                          <w:iCs/>
                        </w:rPr>
                        <w:t>Pokynů</w:t>
                      </w:r>
                      <w:r>
                        <w:t>.</w:t>
                      </w:r>
                    </w:p>
                    <w:p w14:paraId="3135CB3A" w14:textId="77777777" w:rsidR="00A710FF" w:rsidRDefault="00A710FF" w:rsidP="009B5450">
                      <w:pPr>
                        <w:pStyle w:val="NormalPoznamka"/>
                      </w:pPr>
                    </w:p>
                    <w:p w14:paraId="40D93DE1" w14:textId="13EAA6F8" w:rsidR="00A710FF" w:rsidRDefault="00A710FF" w:rsidP="009B5450">
                      <w:pPr>
                        <w:pStyle w:val="NormalPoznamka"/>
                      </w:pPr>
                      <w:r>
                        <w:t xml:space="preserve">3. Na základě zaslané žádosti, ŘO založí požadavek na přidání nového správce přístupů na žádosti/projektu na dodavatele systému. </w:t>
                      </w:r>
                    </w:p>
                    <w:p w14:paraId="6927BF4C" w14:textId="77777777" w:rsidR="00A710FF" w:rsidRDefault="00A710FF" w:rsidP="009B5450">
                      <w:pPr>
                        <w:pStyle w:val="NormalPoznamka"/>
                      </w:pPr>
                      <w:r>
                        <w:t>Vyřešení požadavku může trvat několik dní.</w:t>
                      </w:r>
                    </w:p>
                    <w:p w14:paraId="64012979" w14:textId="16B346D8" w:rsidR="00A710FF" w:rsidRDefault="00A710FF" w:rsidP="009B5450">
                      <w:pPr>
                        <w:pStyle w:val="NormalPoznamka"/>
                      </w:pPr>
                      <w:r>
                        <w:t xml:space="preserve">Doporučujeme nastavit notifikační komunikační kanál na e-mailovou schránku nového správce přístupů. </w:t>
                      </w:r>
                    </w:p>
                    <w:p w14:paraId="34E2A94A" w14:textId="4F661BCD" w:rsidR="00A710FF" w:rsidRDefault="00A710FF" w:rsidP="009B5450">
                      <w:pPr>
                        <w:pStyle w:val="NormalPoznamka"/>
                      </w:pPr>
                      <w:r>
                        <w:t xml:space="preserve"> </w:t>
                      </w:r>
                    </w:p>
                    <w:p w14:paraId="3C716B4F" w14:textId="791AD51D" w:rsidR="00A710FF" w:rsidRDefault="00A710FF" w:rsidP="009B5450">
                      <w:pPr>
                        <w:pStyle w:val="NormalPoznamka"/>
                      </w:pPr>
                      <w:r>
                        <w:t>4. Po přidání nového správce přístupů ŘO informuje nového správce přístupů</w:t>
                      </w:r>
                      <w:r w:rsidRPr="009B5450">
                        <w:t xml:space="preserve"> </w:t>
                      </w:r>
                      <w:r>
                        <w:t xml:space="preserve">prostřednictvím </w:t>
                      </w:r>
                      <w:r w:rsidRPr="00BB44DE">
                        <w:rPr>
                          <w:b/>
                          <w:bCs/>
                        </w:rPr>
                        <w:t>interní depeše</w:t>
                      </w:r>
                      <w:r>
                        <w:t xml:space="preserve"> z projektu, že je možné přijmout žádost nového správce přístupů. (Práce s depešemi </w:t>
                      </w:r>
                      <w:r w:rsidRPr="00294FB5">
                        <w:rPr>
                          <w:i/>
                        </w:rPr>
                        <w:t>viz Pokyny, s.</w:t>
                      </w:r>
                      <w:r>
                        <w:rPr>
                          <w:i/>
                        </w:rPr>
                        <w:t xml:space="preserve"> </w:t>
                      </w:r>
                      <w:r w:rsidRPr="00294FB5">
                        <w:rPr>
                          <w:i/>
                        </w:rPr>
                        <w:t>1</w:t>
                      </w:r>
                      <w:r>
                        <w:rPr>
                          <w:i/>
                        </w:rPr>
                        <w:t>3–19</w:t>
                      </w:r>
                      <w:r>
                        <w:t>)</w:t>
                      </w:r>
                    </w:p>
                    <w:p w14:paraId="662E98FA" w14:textId="77777777" w:rsidR="00A710FF" w:rsidRDefault="00A710FF" w:rsidP="009B5450">
                      <w:pPr>
                        <w:pStyle w:val="NormalPoznamka"/>
                      </w:pPr>
                    </w:p>
                    <w:p w14:paraId="24AFA283" w14:textId="5E9B0D3A" w:rsidR="00A710FF" w:rsidRDefault="00A710FF" w:rsidP="009B5450">
                      <w:pPr>
                        <w:pStyle w:val="NormalPoznamka"/>
                      </w:pPr>
                      <w:r>
                        <w:t xml:space="preserve">5. Nový správce přístupů v ISKP14+ na záložce Žadatel (Projekty, které čekají na přijetí) klikne na daný projekt a použije tlačítko </w:t>
                      </w:r>
                      <w:r w:rsidRPr="00BB44DE">
                        <w:rPr>
                          <w:b/>
                          <w:bCs/>
                        </w:rPr>
                        <w:t>Přijmout</w:t>
                      </w:r>
                      <w:r>
                        <w:t>. Následujícím způsobem je možné ověřit nová práva správce přístupů:</w:t>
                      </w:r>
                    </w:p>
                    <w:p w14:paraId="35FB3911" w14:textId="77777777" w:rsidR="00A710FF" w:rsidRDefault="00A710FF" w:rsidP="009B5450">
                      <w:pPr>
                        <w:pStyle w:val="NormalPoznamka"/>
                      </w:pPr>
                    </w:p>
                    <w:p w14:paraId="4A321A4C" w14:textId="49C64E52" w:rsidR="00A710FF" w:rsidRPr="00A64210" w:rsidRDefault="00A710FF" w:rsidP="009B5450">
                      <w:pPr>
                        <w:pStyle w:val="NormalPoznamka"/>
                      </w:pPr>
                      <w:r>
                        <w:t xml:space="preserve">6. Dále v modulu Žadatel v části Moje projekty je třeba rozkliknout konkrétní žádost/projekt. Následně vstoupit na záložku Přístupy k projektu a u svého uživatelského jména bude zobrazeno tlačítko </w:t>
                      </w:r>
                      <w:r w:rsidRPr="00BB44DE">
                        <w:rPr>
                          <w:b/>
                          <w:bCs/>
                        </w:rPr>
                        <w:t>Přijmout správu přístupu k projektu</w:t>
                      </w:r>
                      <w:r>
                        <w:t>, které je třeba použít. Toto tlačítko po tomto použití už nebude viditelné.</w:t>
                      </w:r>
                    </w:p>
                    <w:p w14:paraId="24F94664" w14:textId="39F36E4B" w:rsidR="00A710FF" w:rsidRDefault="00A710FF" w:rsidP="009B5450">
                      <w:pPr>
                        <w:pStyle w:val="NormalPoznamka"/>
                      </w:pPr>
                    </w:p>
                    <w:p w14:paraId="4ADAF449" w14:textId="7AB58A45" w:rsidR="00A710FF" w:rsidRDefault="00A710FF" w:rsidP="009B5450">
                      <w:pPr>
                        <w:pStyle w:val="NormalPoznamka"/>
                      </w:pPr>
                    </w:p>
                    <w:p w14:paraId="73408297" w14:textId="26FFF405" w:rsidR="00A710FF" w:rsidRPr="00A64210" w:rsidRDefault="00A710FF" w:rsidP="00EC11EA">
                      <w:pPr>
                        <w:pStyle w:val="NormalPoznamka"/>
                        <w:spacing w:before="120"/>
                      </w:pPr>
                    </w:p>
                  </w:txbxContent>
                </v:textbox>
                <w10:wrap type="square" anchorx="margin"/>
              </v:rect>
            </w:pict>
          </mc:Fallback>
        </mc:AlternateContent>
      </w:r>
      <w:r w:rsidR="00F80F25">
        <w:t>2.</w:t>
      </w:r>
      <w:r w:rsidR="00236C4C">
        <w:t>4.4</w:t>
      </w:r>
      <w:r w:rsidR="00BD2FA0">
        <w:tab/>
      </w:r>
      <w:r w:rsidR="00FE3697">
        <w:t>Z</w:t>
      </w:r>
      <w:r w:rsidR="00BD2FA0">
        <w:t>měn</w:t>
      </w:r>
      <w:r w:rsidR="00FE3697">
        <w:t>a</w:t>
      </w:r>
      <w:r w:rsidR="00BD2FA0">
        <w:t xml:space="preserve"> správce přístupů</w:t>
      </w:r>
    </w:p>
    <w:p w14:paraId="36D443BC" w14:textId="721C7DCE" w:rsidR="002E6017" w:rsidRDefault="00FE3697" w:rsidP="00BD2FA0">
      <w:r>
        <w:t>(</w:t>
      </w:r>
      <w:r w:rsidR="0080047E">
        <w:t>1</w:t>
      </w:r>
      <w:r w:rsidR="00BD2FA0">
        <w:t>) Pokud žadatel/příjemce potřebuje změnit osobu, která je správcem přístupů (tzv. vlastníkem žádosti/projektu) na žádosti o</w:t>
      </w:r>
      <w:r w:rsidR="00642A8C">
        <w:t> </w:t>
      </w:r>
      <w:r w:rsidR="00BD2FA0">
        <w:t>podporu a</w:t>
      </w:r>
      <w:r w:rsidR="00642A8C">
        <w:t> </w:t>
      </w:r>
      <w:r w:rsidR="00BD2FA0">
        <w:t>tato osoba není z</w:t>
      </w:r>
      <w:r w:rsidR="00642A8C">
        <w:t> </w:t>
      </w:r>
      <w:r w:rsidR="00BD2FA0">
        <w:t xml:space="preserve">nějakého důvodu schopna nebo ochotna tuto změnu provést, </w:t>
      </w:r>
      <w:r w:rsidR="000068F2">
        <w:t>je nutno</w:t>
      </w:r>
      <w:r w:rsidR="00BD2FA0">
        <w:t xml:space="preserve"> požádat </w:t>
      </w:r>
      <w:r w:rsidR="003D672A">
        <w:t>ŘO</w:t>
      </w:r>
      <w:r w:rsidR="00BD2FA0">
        <w:t xml:space="preserve"> o</w:t>
      </w:r>
      <w:r w:rsidR="00642A8C">
        <w:t> </w:t>
      </w:r>
      <w:r w:rsidR="00BD2FA0">
        <w:t>změnu správce přístupů</w:t>
      </w:r>
      <w:r w:rsidR="000068F2">
        <w:t xml:space="preserve"> následujícím postupem</w:t>
      </w:r>
      <w:r w:rsidR="00BD2FA0">
        <w:t>:</w:t>
      </w:r>
    </w:p>
    <w:p w14:paraId="0C6AE30E" w14:textId="41EBE0DB" w:rsidR="00BD2FA0" w:rsidRDefault="00BD2FA0" w:rsidP="00BD2FA0">
      <w:r>
        <w:t>1. Nový správce přístupů v</w:t>
      </w:r>
      <w:r w:rsidR="00642A8C">
        <w:t> </w:t>
      </w:r>
      <w:r>
        <w:t>případě, že ještě není registrován v</w:t>
      </w:r>
      <w:r w:rsidR="00642A8C">
        <w:t> </w:t>
      </w:r>
      <w:r w:rsidR="0029100D">
        <w:t>ISKP</w:t>
      </w:r>
      <w:r>
        <w:t>14+</w:t>
      </w:r>
      <w:r w:rsidR="007153ED">
        <w:t>,</w:t>
      </w:r>
      <w:r>
        <w:t xml:space="preserve"> se nejdříve musí zaregistrovat do </w:t>
      </w:r>
      <w:r w:rsidR="0029100D">
        <w:t>ISKP</w:t>
      </w:r>
      <w:r>
        <w:t>14+</w:t>
      </w:r>
      <w:r w:rsidR="000068F2">
        <w:t xml:space="preserve"> </w:t>
      </w:r>
      <w:r w:rsidR="000068F2" w:rsidRPr="00546980">
        <w:t xml:space="preserve">(viz </w:t>
      </w:r>
      <w:r w:rsidR="007153ED" w:rsidRPr="00546980">
        <w:t>kap</w:t>
      </w:r>
      <w:r w:rsidR="007D4CE7" w:rsidRPr="00546980">
        <w:t>.</w:t>
      </w:r>
      <w:r w:rsidR="007153ED" w:rsidRPr="00546980">
        <w:t xml:space="preserve"> 2.3</w:t>
      </w:r>
      <w:r w:rsidR="000068F2" w:rsidRPr="00546980">
        <w:t>)</w:t>
      </w:r>
      <w:r w:rsidRPr="00546980">
        <w:t>.</w:t>
      </w:r>
      <w:r>
        <w:t xml:space="preserve"> </w:t>
      </w:r>
    </w:p>
    <w:p w14:paraId="28E9CB2D" w14:textId="07C297A8" w:rsidR="00BD2FA0" w:rsidRPr="000068F2" w:rsidRDefault="00BD2FA0" w:rsidP="00393CE4">
      <w:r>
        <w:t>2</w:t>
      </w:r>
      <w:r w:rsidR="000068F2">
        <w:t>.</w:t>
      </w:r>
      <w:r>
        <w:t xml:space="preserve"> Poté žadatel/příjemce pošle </w:t>
      </w:r>
      <w:r w:rsidR="00BB44DE">
        <w:t>dopis s</w:t>
      </w:r>
      <w:r w:rsidR="00642A8C">
        <w:t> </w:t>
      </w:r>
      <w:r w:rsidR="009B5450">
        <w:t>žádos</w:t>
      </w:r>
      <w:r w:rsidR="00BB44DE">
        <w:t>tí</w:t>
      </w:r>
      <w:r w:rsidR="009B5450">
        <w:t xml:space="preserve"> o</w:t>
      </w:r>
      <w:r w:rsidR="00642A8C">
        <w:t> </w:t>
      </w:r>
      <w:r w:rsidR="009B5450">
        <w:t xml:space="preserve">změnu správce projektu </w:t>
      </w:r>
      <w:r w:rsidR="007153ED">
        <w:t xml:space="preserve">na adresu ŘO </w:t>
      </w:r>
      <w:r w:rsidR="00393CE4">
        <w:t xml:space="preserve">nebo do datové schránky ŘO </w:t>
      </w:r>
      <w:r w:rsidR="007153ED">
        <w:t>(</w:t>
      </w:r>
      <w:r w:rsidR="007153ED" w:rsidRPr="00546980">
        <w:t>viz kap. 1)</w:t>
      </w:r>
      <w:r>
        <w:t>.</w:t>
      </w:r>
    </w:p>
    <w:p w14:paraId="37FCEC00" w14:textId="0171BB63" w:rsidR="000068F2" w:rsidRPr="00BB44DE" w:rsidRDefault="00BB44DE" w:rsidP="002E6017">
      <w:r>
        <w:t xml:space="preserve">(2) </w:t>
      </w:r>
      <w:r w:rsidR="000068F2" w:rsidRPr="00BB44DE">
        <w:t>Žádost o</w:t>
      </w:r>
      <w:r w:rsidR="00642A8C">
        <w:t> </w:t>
      </w:r>
      <w:r w:rsidR="000068F2" w:rsidRPr="00BB44DE">
        <w:t xml:space="preserve">změnu správce projektu musí obsahovat: </w:t>
      </w:r>
    </w:p>
    <w:p w14:paraId="13E84A74" w14:textId="77777777" w:rsidR="000068F2" w:rsidRPr="00BB44DE" w:rsidRDefault="000068F2" w:rsidP="009337D7">
      <w:pPr>
        <w:pStyle w:val="Odstavecseseznamem"/>
        <w:numPr>
          <w:ilvl w:val="0"/>
          <w:numId w:val="16"/>
        </w:numPr>
      </w:pPr>
      <w:r w:rsidRPr="00BB44DE">
        <w:t xml:space="preserve">Registrační číslo projektu (pokud existuje): </w:t>
      </w:r>
    </w:p>
    <w:p w14:paraId="40D589D9" w14:textId="77777777" w:rsidR="000068F2" w:rsidRPr="00BB44DE" w:rsidRDefault="000068F2" w:rsidP="009337D7">
      <w:pPr>
        <w:pStyle w:val="Odstavecseseznamem"/>
        <w:numPr>
          <w:ilvl w:val="0"/>
          <w:numId w:val="16"/>
        </w:numPr>
      </w:pPr>
      <w:r w:rsidRPr="00BB44DE">
        <w:t xml:space="preserve">HASH žádosti*: </w:t>
      </w:r>
    </w:p>
    <w:p w14:paraId="7BED48F2" w14:textId="77777777" w:rsidR="000068F2" w:rsidRPr="00BB44DE" w:rsidRDefault="000068F2" w:rsidP="009337D7">
      <w:pPr>
        <w:pStyle w:val="Odstavecseseznamem"/>
        <w:numPr>
          <w:ilvl w:val="0"/>
          <w:numId w:val="16"/>
        </w:numPr>
      </w:pPr>
      <w:r w:rsidRPr="00BB44DE">
        <w:t xml:space="preserve">Název projektu*: </w:t>
      </w:r>
    </w:p>
    <w:p w14:paraId="7E8D57C4" w14:textId="77777777" w:rsidR="000068F2" w:rsidRPr="00BB44DE" w:rsidRDefault="000068F2" w:rsidP="009337D7">
      <w:pPr>
        <w:pStyle w:val="Odstavecseseznamem"/>
        <w:numPr>
          <w:ilvl w:val="0"/>
          <w:numId w:val="16"/>
        </w:numPr>
      </w:pPr>
      <w:r w:rsidRPr="00BB44DE">
        <w:t xml:space="preserve">IČ žadatele*: </w:t>
      </w:r>
    </w:p>
    <w:p w14:paraId="5F6840A3" w14:textId="77777777" w:rsidR="000068F2" w:rsidRPr="00BB44DE" w:rsidRDefault="000068F2" w:rsidP="009337D7">
      <w:pPr>
        <w:pStyle w:val="Odstavecseseznamem"/>
        <w:numPr>
          <w:ilvl w:val="0"/>
          <w:numId w:val="16"/>
        </w:numPr>
      </w:pPr>
      <w:r w:rsidRPr="00BB44DE">
        <w:t xml:space="preserve">Název žadatele*: </w:t>
      </w:r>
    </w:p>
    <w:p w14:paraId="23547232" w14:textId="2645B5F4" w:rsidR="000068F2" w:rsidRPr="00BB44DE" w:rsidRDefault="000068F2" w:rsidP="009337D7">
      <w:pPr>
        <w:pStyle w:val="Odstavecseseznamem"/>
        <w:numPr>
          <w:ilvl w:val="0"/>
          <w:numId w:val="16"/>
        </w:numPr>
      </w:pPr>
      <w:r w:rsidRPr="00BB44DE">
        <w:t>Jméno a</w:t>
      </w:r>
      <w:r w:rsidR="00642A8C">
        <w:t> </w:t>
      </w:r>
      <w:r w:rsidRPr="00BB44DE">
        <w:t xml:space="preserve">příjmení původního správce přístupů: </w:t>
      </w:r>
    </w:p>
    <w:p w14:paraId="16CAF6A3" w14:textId="77777777" w:rsidR="000068F2" w:rsidRPr="00BB44DE" w:rsidRDefault="000068F2" w:rsidP="009337D7">
      <w:pPr>
        <w:pStyle w:val="Odstavecseseznamem"/>
        <w:numPr>
          <w:ilvl w:val="0"/>
          <w:numId w:val="16"/>
        </w:numPr>
      </w:pPr>
      <w:r w:rsidRPr="00BB44DE">
        <w:t xml:space="preserve">Uživatelské jméno původního správce přístupů*: </w:t>
      </w:r>
    </w:p>
    <w:p w14:paraId="439C041C" w14:textId="5DAB3520" w:rsidR="000068F2" w:rsidRPr="00BB44DE" w:rsidRDefault="000068F2" w:rsidP="009337D7">
      <w:pPr>
        <w:pStyle w:val="Odstavecseseznamem"/>
        <w:numPr>
          <w:ilvl w:val="0"/>
          <w:numId w:val="16"/>
        </w:numPr>
      </w:pPr>
      <w:r w:rsidRPr="00BB44DE">
        <w:t>Jméno a</w:t>
      </w:r>
      <w:r w:rsidR="00642A8C">
        <w:t> </w:t>
      </w:r>
      <w:r w:rsidRPr="00BB44DE">
        <w:t xml:space="preserve">příjmení nového správce přístupů: </w:t>
      </w:r>
    </w:p>
    <w:p w14:paraId="359FA59D" w14:textId="77777777" w:rsidR="000068F2" w:rsidRPr="00BB44DE" w:rsidRDefault="000068F2" w:rsidP="009337D7">
      <w:pPr>
        <w:pStyle w:val="Odstavecseseznamem"/>
        <w:numPr>
          <w:ilvl w:val="0"/>
          <w:numId w:val="16"/>
        </w:numPr>
      </w:pPr>
      <w:r w:rsidRPr="00BB44DE">
        <w:t xml:space="preserve">Uživatelské jméno nového správce přístupů*: </w:t>
      </w:r>
    </w:p>
    <w:p w14:paraId="6BA18027" w14:textId="0F2DEB64" w:rsidR="000068F2" w:rsidRPr="00BB44DE" w:rsidRDefault="000068F2" w:rsidP="009337D7">
      <w:pPr>
        <w:pStyle w:val="Odstavecseseznamem"/>
        <w:numPr>
          <w:ilvl w:val="0"/>
          <w:numId w:val="16"/>
        </w:numPr>
      </w:pPr>
      <w:r w:rsidRPr="00BB44DE">
        <w:t>Zdůvodnění žádosti o</w:t>
      </w:r>
      <w:r w:rsidR="00642A8C">
        <w:t> </w:t>
      </w:r>
      <w:r w:rsidRPr="00BB44DE">
        <w:t xml:space="preserve">změnu správce přístupů*: </w:t>
      </w:r>
    </w:p>
    <w:p w14:paraId="08375173" w14:textId="221C7A03" w:rsidR="002E6017" w:rsidRDefault="000068F2" w:rsidP="009337D7">
      <w:pPr>
        <w:pStyle w:val="Odstavecseseznamem"/>
        <w:numPr>
          <w:ilvl w:val="0"/>
          <w:numId w:val="16"/>
        </w:numPr>
      </w:pPr>
      <w:r w:rsidRPr="00BB44DE">
        <w:t>Jméno, razítko a</w:t>
      </w:r>
      <w:r w:rsidR="00642A8C">
        <w:t> </w:t>
      </w:r>
      <w:r w:rsidRPr="00BB44DE">
        <w:t xml:space="preserve">podpis nebo </w:t>
      </w:r>
      <w:r w:rsidR="0080047E">
        <w:t>v</w:t>
      </w:r>
      <w:r w:rsidR="00642A8C">
        <w:t> </w:t>
      </w:r>
      <w:r w:rsidR="0080047E">
        <w:t xml:space="preserve">případě </w:t>
      </w:r>
      <w:r w:rsidRPr="00BB44DE">
        <w:t>elektronick</w:t>
      </w:r>
      <w:r w:rsidR="0080047E">
        <w:t>ého podání elektronický</w:t>
      </w:r>
      <w:r w:rsidRPr="00BB44DE">
        <w:t xml:space="preserve"> podpis statutárního zástupce organizace žadatele/příjemce*</w:t>
      </w:r>
    </w:p>
    <w:p w14:paraId="4CE6A4DB" w14:textId="77777777" w:rsidR="000845D6" w:rsidRPr="00BB44DE" w:rsidRDefault="000845D6" w:rsidP="000845D6"/>
    <w:p w14:paraId="46B8D30B" w14:textId="7350D5AD" w:rsidR="00FE4AA0" w:rsidRDefault="00FE4AA0">
      <w:pPr>
        <w:spacing w:before="0" w:after="0"/>
        <w:jc w:val="left"/>
        <w:rPr>
          <w:rFonts w:eastAsia="Arial Unicode MS" w:cs="Arial Unicode MS"/>
          <w:b/>
          <w:sz w:val="24"/>
          <w:szCs w:val="28"/>
        </w:rPr>
      </w:pPr>
      <w:r>
        <w:br w:type="page"/>
      </w:r>
    </w:p>
    <w:p w14:paraId="10A781CE" w14:textId="3B4AF2B0" w:rsidR="00EB5348" w:rsidRPr="008F21C0" w:rsidRDefault="002E6017" w:rsidP="003E2000">
      <w:pPr>
        <w:pStyle w:val="Nadpis1"/>
      </w:pPr>
      <w:bookmarkStart w:id="123" w:name="_Toc99035732"/>
      <w:r>
        <w:rPr>
          <w:noProof/>
        </w:rPr>
        <w:lastRenderedPageBreak/>
        <mc:AlternateContent>
          <mc:Choice Requires="wps">
            <w:drawing>
              <wp:anchor distT="0" distB="0" distL="118745" distR="118745" simplePos="0" relativeHeight="251658244" behindDoc="0" locked="0" layoutInCell="0" allowOverlap="1" wp14:anchorId="195A2612" wp14:editId="393131FA">
                <wp:simplePos x="0" y="0"/>
                <wp:positionH relativeFrom="rightMargin">
                  <wp:align>left</wp:align>
                </wp:positionH>
                <wp:positionV relativeFrom="paragraph">
                  <wp:posOffset>0</wp:posOffset>
                </wp:positionV>
                <wp:extent cx="2649600" cy="8892540"/>
                <wp:effectExtent l="0" t="0" r="0" b="0"/>
                <wp:wrapSquare wrapText="bothSides"/>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id="5">
                        <w:txbxContent>
                          <w:p w14:paraId="264BFFD5" w14:textId="77777777" w:rsidR="00A710FF" w:rsidRPr="00A64210" w:rsidRDefault="00A710FF" w:rsidP="00294FB5">
                            <w:pPr>
                              <w:pStyle w:val="NormalPoznamka"/>
                            </w:pPr>
                            <w:r w:rsidRPr="00A64210">
                              <w:t>Podání žádosti se skládá z následujících kroků:</w:t>
                            </w:r>
                          </w:p>
                          <w:p w14:paraId="4CA2569C" w14:textId="26ED5E07" w:rsidR="00A710FF" w:rsidRPr="00A64210" w:rsidRDefault="00A710FF" w:rsidP="009337D7">
                            <w:pPr>
                              <w:pStyle w:val="NormalPoznamka"/>
                              <w:numPr>
                                <w:ilvl w:val="0"/>
                                <w:numId w:val="6"/>
                              </w:numPr>
                            </w:pPr>
                            <w:r w:rsidRPr="00A64210">
                              <w:t>Založení projektu v</w:t>
                            </w:r>
                            <w:r>
                              <w:t> </w:t>
                            </w:r>
                            <w:r w:rsidRPr="00A64210">
                              <w:t>ISKP14+</w:t>
                            </w:r>
                            <w:r>
                              <w:t xml:space="preserve"> (</w:t>
                            </w:r>
                            <w:r w:rsidRPr="00582A62">
                              <w:rPr>
                                <w:i/>
                              </w:rPr>
                              <w:t>viz Příručka, kap. 3</w:t>
                            </w:r>
                            <w:r>
                              <w:t>)</w:t>
                            </w:r>
                          </w:p>
                          <w:p w14:paraId="3BCFBB04" w14:textId="77777777" w:rsidR="00A710FF" w:rsidRPr="00A64210" w:rsidRDefault="00A710FF" w:rsidP="009337D7">
                            <w:pPr>
                              <w:pStyle w:val="NormalPoznamka"/>
                              <w:numPr>
                                <w:ilvl w:val="0"/>
                                <w:numId w:val="6"/>
                              </w:numPr>
                            </w:pPr>
                            <w:r w:rsidRPr="00A64210">
                              <w:t>Vyplnění on-line formulářů Žádosti o podporu.</w:t>
                            </w:r>
                          </w:p>
                          <w:p w14:paraId="563438B4" w14:textId="0A88DE89" w:rsidR="00A710FF" w:rsidRPr="00A64210" w:rsidRDefault="00A710FF" w:rsidP="009337D7">
                            <w:pPr>
                              <w:pStyle w:val="NormalPoznamka"/>
                              <w:numPr>
                                <w:ilvl w:val="0"/>
                                <w:numId w:val="6"/>
                              </w:numPr>
                            </w:pPr>
                            <w:r w:rsidRPr="00A64210">
                              <w:t>Doložení povinných příloh žádosti o podporu</w:t>
                            </w:r>
                            <w:r>
                              <w:t xml:space="preserve">, jež jsou uvedeny v </w:t>
                            </w:r>
                            <w:r w:rsidRPr="00243357">
                              <w:t>kap. 6.</w:t>
                            </w:r>
                            <w:r>
                              <w:t>2</w:t>
                            </w:r>
                            <w:r w:rsidRPr="00243357">
                              <w:t xml:space="preserve"> Výzvy.</w:t>
                            </w:r>
                          </w:p>
                          <w:p w14:paraId="2C7025D6" w14:textId="16E8CF5D" w:rsidR="00A710FF" w:rsidRPr="00A64210" w:rsidRDefault="00A710FF" w:rsidP="009337D7">
                            <w:pPr>
                              <w:pStyle w:val="NormalPoznamka"/>
                              <w:numPr>
                                <w:ilvl w:val="0"/>
                                <w:numId w:val="6"/>
                              </w:numPr>
                            </w:pPr>
                            <w:r w:rsidRPr="00A64210">
                              <w:t>Ověření dat a odeslání celé žádosti o podporu (tj. formulář Žádosti o podporu včetně všech příloh) prostřednictvím aplikace ISKP14+, po předchozím elektronickém podpisu celé žádosti.</w:t>
                            </w:r>
                          </w:p>
                          <w:p w14:paraId="5E8E074C" w14:textId="0289BF72" w:rsidR="00A710FF" w:rsidRDefault="00A710FF" w:rsidP="00125661">
                            <w:pPr>
                              <w:pStyle w:val="NormalPoznamka"/>
                            </w:pPr>
                            <w:r w:rsidRPr="00641FCD">
                              <w:t xml:space="preserve">Žadatel na domovské stránce </w:t>
                            </w:r>
                            <w:r>
                              <w:t>ISKP</w:t>
                            </w:r>
                            <w:r w:rsidRPr="00641FCD">
                              <w:t>14+ použije tlačítko „Nová žádost,“ vybere příslušný program a</w:t>
                            </w:r>
                            <w:r>
                              <w:t> </w:t>
                            </w:r>
                            <w:r w:rsidRPr="00641FCD">
                              <w:t>příslušnou výzvu, kde si přeje založit novou žádost. V rámci žádosti vyplňuje dostupné obrazovky</w:t>
                            </w:r>
                            <w:r>
                              <w:t>:</w:t>
                            </w:r>
                          </w:p>
                          <w:p w14:paraId="09BAE599" w14:textId="36269D09" w:rsidR="00A710FF" w:rsidRDefault="00A710FF" w:rsidP="00125661">
                            <w:pPr>
                              <w:pStyle w:val="NormalPoznamka"/>
                            </w:pPr>
                            <w:r>
                              <w:t>- doporučujeme průběžně používat tlačítko „Kontrola“ v horní navigační liště. Po jeho použití je žadatel informován o nedostatcích, které je v žádosti nutné odstranit.</w:t>
                            </w:r>
                          </w:p>
                          <w:p w14:paraId="3D102AC7" w14:textId="77777777" w:rsidR="00A710FF" w:rsidRDefault="00A710FF" w:rsidP="002E6017">
                            <w:pPr>
                              <w:pStyle w:val="NormalPoznamka"/>
                            </w:pPr>
                            <w:r>
                              <w:t>- nedoporučujeme využívat tlačítko „Kopírovat“ v horní navigační liště, jelikož kopie vytvořená jeho užitím nemusí obsahovat všechny informace Žádosti o podporu</w:t>
                            </w:r>
                          </w:p>
                          <w:p w14:paraId="1D522F96" w14:textId="77777777" w:rsidR="00A710FF" w:rsidRDefault="00A710FF" w:rsidP="00CA0618">
                            <w:pPr>
                              <w:pStyle w:val="NormalPoznamka"/>
                            </w:pPr>
                          </w:p>
                          <w:p w14:paraId="74F850DA" w14:textId="77777777" w:rsidR="00A710FF" w:rsidRDefault="00A710FF" w:rsidP="00CA0618">
                            <w:pPr>
                              <w:pStyle w:val="NormalPoznamka"/>
                            </w:pPr>
                            <w:r>
                              <w:t xml:space="preserve">Podrobné pokyny k vyplnění Žádosti </w:t>
                            </w:r>
                            <w:r w:rsidRPr="008D45A5">
                              <w:rPr>
                                <w:i/>
                              </w:rPr>
                              <w:t>viz Pokyny</w:t>
                            </w:r>
                            <w:r>
                              <w:rPr>
                                <w:i/>
                              </w:rPr>
                              <w:t>, kap. 5</w:t>
                            </w:r>
                            <w:r>
                              <w:t>.</w:t>
                            </w:r>
                          </w:p>
                          <w:p w14:paraId="7542A058" w14:textId="4D2B7CBE" w:rsidR="00A710FF" w:rsidRDefault="00A710FF" w:rsidP="00CA0618">
                            <w:pPr>
                              <w:pStyle w:val="NormalPoznamka"/>
                            </w:pPr>
                            <w:r>
                              <w:rPr>
                                <w:bCs/>
                                <w:color w:val="FF0000"/>
                              </w:rPr>
                              <w:t xml:space="preserve">Videonávod Podání žádosti: </w:t>
                            </w:r>
                            <w:hyperlink r:id="rId41" w:history="1">
                              <w:r w:rsidRPr="00A85C9A">
                                <w:rPr>
                                  <w:rStyle w:val="Hypertextovodkaz"/>
                                </w:rPr>
                                <w:t>https://www.agentura-api.org/cs/is-kp14/videonavody-is-kp14/</w:t>
                              </w:r>
                            </w:hyperlink>
                            <w:r>
                              <w:t xml:space="preserve"> </w:t>
                            </w:r>
                          </w:p>
                          <w:p w14:paraId="180E5891" w14:textId="77777777" w:rsidR="00A710FF" w:rsidRDefault="00A710FF" w:rsidP="00CA0618">
                            <w:pPr>
                              <w:pStyle w:val="NormalPoznamka"/>
                            </w:pPr>
                          </w:p>
                          <w:p w14:paraId="7069AF7C" w14:textId="5D906847" w:rsidR="00A710FF" w:rsidRDefault="00A710FF" w:rsidP="002E6017">
                            <w:pPr>
                              <w:pStyle w:val="NormalPoznamka"/>
                              <w:rPr>
                                <w:highlight w:val="green"/>
                              </w:rPr>
                            </w:pPr>
                            <w:r w:rsidRPr="00F53C2A">
                              <w:t xml:space="preserve">Přes navigační lištu ISKP14+ vytvořte </w:t>
                            </w:r>
                            <w:r w:rsidRPr="00F53C2A">
                              <w:rPr>
                                <w:b/>
                                <w:bCs/>
                              </w:rPr>
                              <w:t>Finanční plán</w:t>
                            </w:r>
                            <w:r w:rsidRPr="00F53C2A">
                              <w:t>.</w:t>
                            </w:r>
                          </w:p>
                          <w:p w14:paraId="24F02EF0" w14:textId="078E92D3" w:rsidR="00A710FF" w:rsidRDefault="00A710FF" w:rsidP="002E6017">
                            <w:pPr>
                              <w:pStyle w:val="NormalPoznamka"/>
                              <w:rPr>
                                <w:highlight w:val="green"/>
                              </w:rPr>
                            </w:pPr>
                            <w:r w:rsidRPr="00122EC2">
                              <w:t xml:space="preserve">Na obrazovce </w:t>
                            </w:r>
                            <w:r w:rsidRPr="00F372C7">
                              <w:rPr>
                                <w:b/>
                                <w:bCs/>
                              </w:rPr>
                              <w:t>Přehled zdrojů financování</w:t>
                            </w:r>
                            <w:r w:rsidRPr="00122EC2">
                              <w:t xml:space="preserve"> je třeba v poli Zdroj financování vlastního podílu vybrat z číselníku správný způsob financování projektu. Pokud je žadatelem soukromoprávní subjekt, musí být vybrána možnost Národní soukromé zdroje (a to i v případě, že je žadatel vlastněn či spravován veřejnoprávním subjektem). Pokud je žadatelem veřejnoprávní subjekt a vlastní podíl projektu financuje z veřejných zdrojů, musí být vybrána jedna z následujících možností – Finanční prostředky z rozpočtu obcí/obce, Finanční prostředky z rozpočtu krajů/kraje, Finanční prostředky ze státních fondů, Finanční prostředky ze státního rozpočtu, Jiné národní veřejné finanční prostředky. V případě, že je žadatelem veřejnoprávní subjekt, který vlastní podíl financuje z vlastních prostředků získaných doplňkovými činnostmi veřejnoprávního subjektu, bude vybrána možnost Jiné národní veřejné finanční prostředky (např. peněžní prostředky získané vlastní činností příspěvkové organizace apod.).</w:t>
                            </w:r>
                          </w:p>
                          <w:p w14:paraId="4EFA7D96" w14:textId="77777777" w:rsidR="00A710FF" w:rsidRDefault="00A710FF" w:rsidP="00BB7252">
                            <w:pPr>
                              <w:pStyle w:val="RamPoznamky"/>
                            </w:pPr>
                            <w:r w:rsidRPr="00BB7252">
                              <w:t>Žadatelé jsou v Žádosti o podporu povinni uvést takovou velikost podniku, kterou lze očekávat v době vydání RoPD (s ohledem na uzavření a schválení dalšího účetního období).</w:t>
                            </w:r>
                          </w:p>
                          <w:p w14:paraId="676163E0" w14:textId="77777777" w:rsidR="00A710FF" w:rsidRDefault="00A710FF" w:rsidP="00A56914">
                            <w:pPr>
                              <w:pStyle w:val="NormalPoznamka"/>
                            </w:pPr>
                          </w:p>
                          <w:p w14:paraId="75B58920" w14:textId="3CC5077F" w:rsidR="00A710FF" w:rsidRPr="00F44DF9" w:rsidRDefault="00A710FF" w:rsidP="008F175F">
                            <w:pPr>
                              <w:pStyle w:val="NormalPoznamka"/>
                              <w:rPr>
                                <w:b/>
                                <w:bCs/>
                              </w:rPr>
                            </w:pPr>
                            <w:r w:rsidRPr="00F44DF9">
                              <w:rPr>
                                <w:b/>
                                <w:bCs/>
                              </w:rPr>
                              <w:t>Povinné přílohy</w:t>
                            </w:r>
                            <w:r>
                              <w:rPr>
                                <w:b/>
                                <w:bCs/>
                              </w:rPr>
                              <w:t xml:space="preserve"> Žádosti o podporu</w:t>
                            </w:r>
                          </w:p>
                          <w:p w14:paraId="505A8C68" w14:textId="77777777" w:rsidR="00A710FF" w:rsidRPr="00243357" w:rsidRDefault="00A710FF" w:rsidP="008F175F">
                            <w:pPr>
                              <w:pStyle w:val="NormalPoznamka"/>
                            </w:pPr>
                            <w:r>
                              <w:t xml:space="preserve">- </w:t>
                            </w:r>
                            <w:r w:rsidRPr="00243357">
                              <w:t>Podklady pro ekonomické hodnocení (viz kap. 3.2)</w:t>
                            </w:r>
                          </w:p>
                          <w:p w14:paraId="3CC94E51" w14:textId="77777777" w:rsidR="00A710FF" w:rsidRPr="00243357" w:rsidRDefault="00A710FF" w:rsidP="008F175F">
                            <w:pPr>
                              <w:pStyle w:val="NormalPoznamka"/>
                            </w:pPr>
                            <w:r w:rsidRPr="00243357">
                              <w:t>- Podnikatelský záměr a projektovou studii (viz kap. 3.3)</w:t>
                            </w:r>
                          </w:p>
                          <w:p w14:paraId="11CE5FC8" w14:textId="77777777" w:rsidR="00A710FF" w:rsidRPr="00243357" w:rsidRDefault="00A710FF" w:rsidP="008F175F">
                            <w:pPr>
                              <w:pStyle w:val="NormalPoznamka"/>
                            </w:pPr>
                            <w:r w:rsidRPr="00243357">
                              <w:t>- Seznam vybraných AM k pokrytí (viz kap. 3.4)</w:t>
                            </w:r>
                          </w:p>
                          <w:p w14:paraId="353D33C7" w14:textId="77777777" w:rsidR="00A710FF" w:rsidRPr="00243357" w:rsidRDefault="00A710FF" w:rsidP="008F175F">
                            <w:pPr>
                              <w:pStyle w:val="NormalPoznamka"/>
                            </w:pPr>
                            <w:r w:rsidRPr="00243357">
                              <w:t>- Položkový rozpočet a doložení hospodárnosti (viz 3.5)</w:t>
                            </w:r>
                          </w:p>
                          <w:p w14:paraId="07F83502" w14:textId="77777777" w:rsidR="00A710FF" w:rsidRDefault="00A710FF" w:rsidP="008F175F">
                            <w:pPr>
                              <w:pStyle w:val="NormalPoznamka"/>
                            </w:pPr>
                            <w:r w:rsidRPr="00243357">
                              <w:t>- Prohlášení k žádosti o podporu (viz kap. 3.6)</w:t>
                            </w:r>
                          </w:p>
                          <w:p w14:paraId="58164DCA" w14:textId="77777777" w:rsidR="00A710FF" w:rsidRDefault="00A710FF" w:rsidP="008F175F">
                            <w:pPr>
                              <w:pStyle w:val="NormalPoznamka"/>
                            </w:pPr>
                            <w:r>
                              <w:t xml:space="preserve">- </w:t>
                            </w:r>
                            <w:r w:rsidRPr="00243357">
                              <w:t>Další povinné přílohy (viz kap. 3.7)</w:t>
                            </w:r>
                          </w:p>
                          <w:p w14:paraId="09F69B76" w14:textId="77777777" w:rsidR="00A710FF" w:rsidRDefault="00A710FF" w:rsidP="008F175F">
                            <w:pPr>
                              <w:pStyle w:val="NormalPoznamka"/>
                            </w:pPr>
                          </w:p>
                          <w:p w14:paraId="71CB3F8E" w14:textId="7DA2F3A1" w:rsidR="00A710FF" w:rsidRDefault="00A710FF" w:rsidP="00A56914">
                            <w:pPr>
                              <w:pStyle w:val="NormalPoznamka"/>
                            </w:pPr>
                            <w:r>
                              <w:t xml:space="preserve">Počet </w:t>
                            </w:r>
                            <w:r w:rsidRPr="00EE2904">
                              <w:rPr>
                                <w:b/>
                                <w:bCs/>
                              </w:rPr>
                              <w:t>etap</w:t>
                            </w:r>
                            <w:r>
                              <w:t xml:space="preserve"> projektu určuje počet položek ve finančním plánu. Platí pravidlo, že 1 etapa = 1 žádost o platbu. Etapy jsou navrhovány žadatelem v žádosti o poskytnutí dotace. </w:t>
                            </w:r>
                          </w:p>
                          <w:p w14:paraId="04A010E3" w14:textId="6FDE7256" w:rsidR="00A710FF" w:rsidRDefault="00A710FF" w:rsidP="008C477D">
                            <w:pPr>
                              <w:pStyle w:val="NormalPoznamka"/>
                            </w:pPr>
                            <w:r>
                              <w:t>Příjemce může požádat ŘO o změnu etap projektu a změnu finančního plánu prostřednictvím ŽoZ.</w:t>
                            </w:r>
                          </w:p>
                          <w:p w14:paraId="6C76C188" w14:textId="77777777" w:rsidR="00A710FF" w:rsidRPr="00EE2904" w:rsidRDefault="00A710FF" w:rsidP="00A56914">
                            <w:pPr>
                              <w:pStyle w:val="NormalPoznamka"/>
                              <w:rPr>
                                <w:lang w:val="en-US"/>
                              </w:rPr>
                            </w:pPr>
                          </w:p>
                          <w:p w14:paraId="1F98A593" w14:textId="35C78CB9" w:rsidR="00A710FF" w:rsidRDefault="00A710FF" w:rsidP="00651E5D">
                            <w:pPr>
                              <w:pStyle w:val="NormalPoznamka"/>
                            </w:pPr>
                            <w:r>
                              <w:t>F</w:t>
                            </w:r>
                            <w:r w:rsidRPr="00A64210">
                              <w:t xml:space="preserve">ormulář </w:t>
                            </w:r>
                            <w:r w:rsidRPr="00A64210">
                              <w:rPr>
                                <w:b/>
                              </w:rPr>
                              <w:t xml:space="preserve">Finanční </w:t>
                            </w:r>
                            <w:r>
                              <w:rPr>
                                <w:b/>
                              </w:rPr>
                              <w:t>analýzy</w:t>
                            </w:r>
                            <w:r w:rsidRPr="00A64210">
                              <w:rPr>
                                <w:b/>
                              </w:rPr>
                              <w:t xml:space="preserve"> (F</w:t>
                            </w:r>
                            <w:r>
                              <w:rPr>
                                <w:b/>
                              </w:rPr>
                              <w:t>A</w:t>
                            </w:r>
                            <w:r w:rsidRPr="00A64210">
                              <w:rPr>
                                <w:b/>
                              </w:rPr>
                              <w:t xml:space="preserve">) </w:t>
                            </w:r>
                            <w:r>
                              <w:t>v Příl. 9 Výzvy</w:t>
                            </w:r>
                            <w:r w:rsidRPr="00A64210">
                              <w:t xml:space="preserve">. </w:t>
                            </w:r>
                          </w:p>
                          <w:p w14:paraId="3E14AFC6" w14:textId="77777777" w:rsidR="00A710FF" w:rsidRDefault="00A710FF" w:rsidP="00651E5D">
                            <w:pPr>
                              <w:pStyle w:val="RamPoznamky"/>
                            </w:pPr>
                            <w:r>
                              <w:t>Nezapomeňte vyplnit také požadovanou dotaci.</w:t>
                            </w:r>
                          </w:p>
                          <w:p w14:paraId="3AA821B0" w14:textId="77777777" w:rsidR="00A710FF" w:rsidRDefault="00A710FF" w:rsidP="00651E5D">
                            <w:pPr>
                              <w:pStyle w:val="NormalPoznamka"/>
                            </w:pPr>
                          </w:p>
                          <w:p w14:paraId="5F211FD9" w14:textId="77777777" w:rsidR="00A710FF" w:rsidRDefault="00A710FF" w:rsidP="00651E5D">
                            <w:pPr>
                              <w:pStyle w:val="NormalPoznamka"/>
                            </w:pPr>
                            <w:r>
                              <w:t>Naskenované</w:t>
                            </w:r>
                            <w:r w:rsidRPr="00A64210">
                              <w:t xml:space="preserve"> </w:t>
                            </w:r>
                            <w:r w:rsidRPr="00CC4E74">
                              <w:rPr>
                                <w:b/>
                              </w:rPr>
                              <w:t>Finanční výkaz</w:t>
                            </w:r>
                            <w:r>
                              <w:rPr>
                                <w:b/>
                              </w:rPr>
                              <w:t>y</w:t>
                            </w:r>
                            <w:r w:rsidRPr="00CC4E74">
                              <w:rPr>
                                <w:b/>
                              </w:rPr>
                              <w:t xml:space="preserve"> (FV)</w:t>
                            </w:r>
                            <w:r w:rsidRPr="00A64210">
                              <w:t xml:space="preserve"> nahrajte formou jednoho vícestránkového PDF dokumentu, kde jako první bude Rozvaha, jako druhý</w:t>
                            </w:r>
                            <w:r>
                              <w:t xml:space="preserve"> </w:t>
                            </w:r>
                            <w:r w:rsidRPr="00A64210">
                              <w:t xml:space="preserve">VZZ a jako třetí příloha k účetní závěrce. </w:t>
                            </w:r>
                            <w:r>
                              <w:t xml:space="preserve">Pokud je žadatelem subjekt se sídlem mimo území ČR, vloží </w:t>
                            </w:r>
                            <w:r w:rsidRPr="00EC4A74">
                              <w:t>obdobn</w:t>
                            </w:r>
                            <w:r>
                              <w:t>é</w:t>
                            </w:r>
                            <w:r w:rsidRPr="00EC4A74">
                              <w:t xml:space="preserve"> dokument</w:t>
                            </w:r>
                            <w:r>
                              <w:t>y</w:t>
                            </w:r>
                            <w:r w:rsidRPr="00EC4A74">
                              <w:t xml:space="preserve"> platn</w:t>
                            </w:r>
                            <w:r>
                              <w:t>é</w:t>
                            </w:r>
                            <w:r w:rsidRPr="00EC4A74">
                              <w:t xml:space="preserve"> v zemi svého sídla, popř. v zemi sídla své pobočky</w:t>
                            </w:r>
                            <w:r>
                              <w:t xml:space="preserve"> společně s překladem do českého jazyka. Pokud žadatel ze zákona tyto dokumenty nevytváří, doloží údaje uvedené ve FA jiným způsobem (</w:t>
                            </w:r>
                            <w:r w:rsidRPr="00825832">
                              <w:t>daňové přiznání, výkaz o majetku a závazcích</w:t>
                            </w:r>
                            <w:r>
                              <w:t xml:space="preserve"> apod.)</w:t>
                            </w:r>
                          </w:p>
                          <w:p w14:paraId="14CFA98B" w14:textId="77777777" w:rsidR="00A710FF" w:rsidRPr="00A64210" w:rsidRDefault="00A710FF" w:rsidP="00651E5D">
                            <w:pPr>
                              <w:pStyle w:val="RamPoznamky"/>
                            </w:pPr>
                            <w:r w:rsidRPr="00A64210">
                              <w:t xml:space="preserve">Upozornění! Uzavřený rok je až po podání daňového přiznání na Finanční úřad. </w:t>
                            </w:r>
                          </w:p>
                          <w:p w14:paraId="7DA7E793" w14:textId="77777777" w:rsidR="00A710FF" w:rsidRPr="00A64210" w:rsidRDefault="00A710FF" w:rsidP="00651E5D">
                            <w:pPr>
                              <w:pStyle w:val="RamPoznamky"/>
                            </w:pPr>
                            <w:r w:rsidRPr="00A64210">
                              <w:t>Upozornění! Naskenované finanční výkazy jsou povinnou přílohou žádosti o podporu. Bez jejich vložení nelze provést posouzení žádosti.</w:t>
                            </w:r>
                            <w:bookmarkStart w:id="124" w:name="_Toc185163672"/>
                            <w:bookmarkStart w:id="125" w:name="_Toc191291781"/>
                            <w:bookmarkStart w:id="126" w:name="_Toc191367046"/>
                            <w:bookmarkStart w:id="127" w:name="_Toc185163051"/>
                            <w:bookmarkStart w:id="128" w:name="_Toc332276107"/>
                            <w:bookmarkStart w:id="129" w:name="_Toc467765833"/>
                            <w:bookmarkEnd w:id="124"/>
                            <w:bookmarkEnd w:id="125"/>
                            <w:bookmarkEnd w:id="126"/>
                          </w:p>
                          <w:bookmarkEnd w:id="127"/>
                          <w:bookmarkEnd w:id="128"/>
                          <w:bookmarkEnd w:id="129"/>
                          <w:p w14:paraId="0B61959C" w14:textId="77777777" w:rsidR="00A710FF" w:rsidRPr="00A64210" w:rsidRDefault="00A710FF" w:rsidP="00651E5D">
                            <w:pPr>
                              <w:pStyle w:val="RamPoznamky"/>
                            </w:pPr>
                            <w:r w:rsidRPr="00A64210">
                              <w:t>Rozvahu a Výkaz zisku a ztráty za poslední 2 uzavřená účetní období včetně</w:t>
                            </w:r>
                            <w:r>
                              <w:t xml:space="preserve"> přílohy</w:t>
                            </w:r>
                            <w:r w:rsidRPr="00A64210">
                              <w:t xml:space="preserve"> účetní závěrky je třeba naskenovat v předepsaném formátu </w:t>
                            </w:r>
                            <w:r>
                              <w:t>a</w:t>
                            </w:r>
                            <w:r w:rsidRPr="00A64210">
                              <w:t xml:space="preserve"> </w:t>
                            </w:r>
                            <w:r>
                              <w:t xml:space="preserve">vložit </w:t>
                            </w:r>
                            <w:r w:rsidRPr="00A64210">
                              <w:t xml:space="preserve">elektronicky </w:t>
                            </w:r>
                            <w:r>
                              <w:t>do</w:t>
                            </w:r>
                            <w:r w:rsidRPr="00A64210">
                              <w:t xml:space="preserve"> aplikace ISKP14+ společně s žádostí o podporu a formulářem zjednodušeného ekonomického hodnocení</w:t>
                            </w:r>
                            <w:r>
                              <w:t xml:space="preserve"> (= formulář FA)</w:t>
                            </w:r>
                            <w:r w:rsidRPr="00A64210">
                              <w:t>.</w:t>
                            </w:r>
                          </w:p>
                          <w:p w14:paraId="39B53633" w14:textId="77777777" w:rsidR="00A710FF" w:rsidRDefault="00A710FF" w:rsidP="00651E5D">
                            <w:pPr>
                              <w:pStyle w:val="NormalPoznamka"/>
                            </w:pPr>
                          </w:p>
                          <w:p w14:paraId="77ED02AA" w14:textId="77777777" w:rsidR="00A710FF" w:rsidRDefault="00A710FF" w:rsidP="00651E5D">
                            <w:pPr>
                              <w:pStyle w:val="NormalPoznamka"/>
                            </w:pPr>
                            <w:r w:rsidRPr="00A64210">
                              <w:rPr>
                                <w:b/>
                              </w:rPr>
                              <w:t>Upozornění:</w:t>
                            </w:r>
                            <w:r w:rsidRPr="00A64210">
                              <w:t xml:space="preserve"> Zkreslení údajů pro účely ekonomického hodnocení může být posouzeno podle § 212 odst. 1 zákona č. 40/2009 Sb., trestní zákon jako dotační podvod</w:t>
                            </w:r>
                          </w:p>
                          <w:p w14:paraId="5A8C202E" w14:textId="77777777" w:rsidR="00A710FF" w:rsidRDefault="00A710FF" w:rsidP="00651E5D">
                            <w:pPr>
                              <w:pStyle w:val="NormalPoznamka"/>
                            </w:pPr>
                            <w:r w:rsidRPr="00A64210">
                              <w:t>Formulář</w:t>
                            </w:r>
                            <w:r>
                              <w:t xml:space="preserve"> FA</w:t>
                            </w:r>
                            <w:r w:rsidRPr="00A64210">
                              <w:t xml:space="preserve"> respektuje názvosloví </w:t>
                            </w:r>
                            <w:r>
                              <w:t>R</w:t>
                            </w:r>
                            <w:r w:rsidRPr="00A64210">
                              <w:t xml:space="preserve">ozvahy a </w:t>
                            </w:r>
                            <w:r>
                              <w:t>V</w:t>
                            </w:r>
                            <w:r w:rsidRPr="00A64210">
                              <w:t>ýkazu zisku a</w:t>
                            </w:r>
                            <w:r>
                              <w:t> </w:t>
                            </w:r>
                            <w:r w:rsidRPr="00A64210">
                              <w:t>ztráty.</w:t>
                            </w:r>
                          </w:p>
                          <w:p w14:paraId="44265983" w14:textId="4CBB5841" w:rsidR="00A710FF" w:rsidRDefault="00A710FF" w:rsidP="00651E5D">
                            <w:pPr>
                              <w:pStyle w:val="NormalPoznamka"/>
                            </w:pPr>
                            <w:r>
                              <w:t xml:space="preserve">Formulář FA je totožný pro všechny žadatele. </w:t>
                            </w:r>
                            <w:r w:rsidRPr="00A64210">
                              <w:t>Je rozdíl v</w:t>
                            </w:r>
                            <w:r>
                              <w:t> </w:t>
                            </w:r>
                            <w:r w:rsidRPr="00A64210">
                              <w:t>terminologii jednotlivých účetních položek</w:t>
                            </w:r>
                            <w:r>
                              <w:t xml:space="preserve"> pro subjekty vedoucí účetnictví a pro subjekty vedoucí daňovou evidenci</w:t>
                            </w:r>
                            <w:r w:rsidRPr="00A64210">
                              <w:t>.</w:t>
                            </w:r>
                          </w:p>
                          <w:p w14:paraId="1F08A563" w14:textId="77777777" w:rsidR="00A710FF" w:rsidRDefault="00A710FF" w:rsidP="00651E5D">
                            <w:pPr>
                              <w:pStyle w:val="NormalPoznamka"/>
                            </w:pPr>
                          </w:p>
                          <w:p w14:paraId="20F87061" w14:textId="77777777" w:rsidR="00A710FF" w:rsidRDefault="00A710FF" w:rsidP="007227F3">
                            <w:pPr>
                              <w:pStyle w:val="NormalPoznamka"/>
                            </w:pPr>
                            <w:r w:rsidRPr="00CA0618">
                              <w:rPr>
                                <w:b/>
                              </w:rPr>
                              <w:t>Návod pro vyplnění FA pro subjekty s DE</w:t>
                            </w:r>
                            <w:r>
                              <w:t>:</w:t>
                            </w:r>
                            <w:r>
                              <w:tab/>
                            </w:r>
                            <w:r>
                              <w:br/>
                            </w:r>
                            <w:hyperlink r:id="rId42" w:history="1">
                              <w:r w:rsidRPr="00A85C9A">
                                <w:rPr>
                                  <w:rStyle w:val="Hypertextovodkaz"/>
                                </w:rPr>
                                <w:t>https://www.agentura-api.org/wp-content/uploads/2019/07/navod-pro-vyplneni-formulare-pro-subjekty-s-de.pdf</w:t>
                              </w:r>
                            </w:hyperlink>
                          </w:p>
                          <w:p w14:paraId="75FBFA20" w14:textId="77777777" w:rsidR="00A710FF" w:rsidRPr="00A64210" w:rsidRDefault="00A710FF" w:rsidP="007227F3">
                            <w:pPr>
                              <w:pStyle w:val="NormalPoznamka"/>
                            </w:pPr>
                            <w:r w:rsidRPr="00A64210">
                              <w:t>Nejčastější chyby v souvislosti s finančními výkazy a F</w:t>
                            </w:r>
                            <w:r>
                              <w:t>A</w:t>
                            </w:r>
                            <w:r w:rsidRPr="00A64210">
                              <w:t>:</w:t>
                            </w:r>
                          </w:p>
                          <w:p w14:paraId="5EB78300" w14:textId="77777777" w:rsidR="00A710FF" w:rsidRPr="00A64210" w:rsidRDefault="00A710FF" w:rsidP="009337D7">
                            <w:pPr>
                              <w:pStyle w:val="NormalPoznamka"/>
                              <w:numPr>
                                <w:ilvl w:val="0"/>
                                <w:numId w:val="20"/>
                              </w:numPr>
                            </w:pPr>
                            <w:r w:rsidRPr="00A64210">
                              <w:t>Nejsou doloženy požadované finanční výkazy; je třeba vložit výkazy za poslední uzavřené účetní období obsahující sloupec „minulé období“, nebo výkazy za poslední dvě uzavřená účetní období.</w:t>
                            </w:r>
                          </w:p>
                          <w:p w14:paraId="41298E10" w14:textId="77777777" w:rsidR="00A710FF" w:rsidRPr="00A64210" w:rsidRDefault="00A710FF" w:rsidP="009337D7">
                            <w:pPr>
                              <w:pStyle w:val="NormalPoznamka"/>
                              <w:numPr>
                                <w:ilvl w:val="0"/>
                                <w:numId w:val="20"/>
                              </w:numPr>
                            </w:pPr>
                            <w:r w:rsidRPr="00A64210">
                              <w:t>Finanční výkazy nejsou naskenovány v požadované podobě – vícestránkové PDF, první rozvaha, druhý VZZ</w:t>
                            </w:r>
                          </w:p>
                          <w:p w14:paraId="723BC756" w14:textId="77777777" w:rsidR="00A710FF" w:rsidRPr="00A64210" w:rsidRDefault="00A710FF" w:rsidP="009337D7">
                            <w:pPr>
                              <w:pStyle w:val="NormalPoznamka"/>
                              <w:numPr>
                                <w:ilvl w:val="0"/>
                                <w:numId w:val="20"/>
                              </w:numPr>
                            </w:pPr>
                            <w:r w:rsidRPr="00A64210">
                              <w:t>Údaje v elektronickém formuláři F</w:t>
                            </w:r>
                            <w:r>
                              <w:t>A</w:t>
                            </w:r>
                            <w:r w:rsidRPr="00A64210">
                              <w:t xml:space="preserve"> neodpovídají údajům z doložených FV; nepatrné odchylky v řádu jednotek tis. Kč způsobené zaokrouhlováním účetních programů lze tolerovat.</w:t>
                            </w:r>
                          </w:p>
                          <w:p w14:paraId="7A5B320A" w14:textId="77777777" w:rsidR="00A710FF" w:rsidRPr="00A64210" w:rsidRDefault="00A710FF" w:rsidP="009337D7">
                            <w:pPr>
                              <w:pStyle w:val="NormalPoznamka"/>
                              <w:numPr>
                                <w:ilvl w:val="0"/>
                                <w:numId w:val="20"/>
                              </w:numPr>
                            </w:pPr>
                            <w:r w:rsidRPr="00A64210">
                              <w:t>Nejsou vyplněny údaje v některém ze sloupců.</w:t>
                            </w:r>
                          </w:p>
                          <w:p w14:paraId="179B96F5" w14:textId="77777777" w:rsidR="00A710FF" w:rsidRPr="00A64210" w:rsidRDefault="00A710FF" w:rsidP="009337D7">
                            <w:pPr>
                              <w:pStyle w:val="NormalPoznamka"/>
                              <w:numPr>
                                <w:ilvl w:val="0"/>
                                <w:numId w:val="20"/>
                              </w:numPr>
                            </w:pPr>
                            <w:r w:rsidRPr="00A64210">
                              <w:t>Částky jsou chybně vyplněny v Kč namísto v tisících Kč.</w:t>
                            </w:r>
                          </w:p>
                          <w:p w14:paraId="2FFDED90" w14:textId="77777777" w:rsidR="00A710FF" w:rsidRDefault="00A710FF" w:rsidP="00651E5D">
                            <w:pPr>
                              <w:pStyle w:val="NormalPoznamka"/>
                            </w:pPr>
                          </w:p>
                          <w:p w14:paraId="1ECA8C98" w14:textId="77777777" w:rsidR="00A710FF" w:rsidRPr="003D2C2D" w:rsidRDefault="00A710FF" w:rsidP="00DA4BB1">
                            <w:pPr>
                              <w:pStyle w:val="NormalPoznamka"/>
                            </w:pPr>
                            <w:r w:rsidRPr="003D2C2D">
                              <w:rPr>
                                <w:b/>
                              </w:rPr>
                              <w:t xml:space="preserve">CBA – příručka žadatele: </w:t>
                            </w:r>
                            <w:hyperlink r:id="rId43" w:history="1">
                              <w:r w:rsidRPr="003D2C2D">
                                <w:rPr>
                                  <w:rStyle w:val="Hypertextovodkaz"/>
                                </w:rPr>
                                <w:t>https://www.agentura-api.org/wp-content/uploads/2016/12/CBA-p%C5%99%C3%ADru%C4%8Dka-%C5%BEadatele-v7.pdf</w:t>
                              </w:r>
                            </w:hyperlink>
                          </w:p>
                          <w:p w14:paraId="5B805FFC" w14:textId="77777777" w:rsidR="00A710FF" w:rsidRPr="003D2C2D" w:rsidRDefault="00A710FF" w:rsidP="00DA4BB1">
                            <w:pPr>
                              <w:pStyle w:val="NormalPoznamka"/>
                            </w:pPr>
                            <w:r w:rsidRPr="003D2C2D">
                              <w:rPr>
                                <w:b/>
                              </w:rPr>
                              <w:t>Prezentace Vyplnění CBA analýzy v modulu CBA:</w:t>
                            </w:r>
                            <w:r w:rsidRPr="003D2C2D">
                              <w:tab/>
                            </w:r>
                            <w:r w:rsidRPr="003D2C2D">
                              <w:br/>
                            </w:r>
                            <w:hyperlink r:id="rId44" w:history="1">
                              <w:r w:rsidRPr="003D2C2D">
                                <w:rPr>
                                  <w:rStyle w:val="Hypertextovodkaz"/>
                                </w:rPr>
                                <w:t>https://www.agentura-api.org/wp-content/uploads/2018/05/CBA_prezentace-semin%C3%A1%C5%99-API25052018.pptx</w:t>
                              </w:r>
                            </w:hyperlink>
                          </w:p>
                          <w:p w14:paraId="66EF2C4C" w14:textId="77777777" w:rsidR="00A710FF" w:rsidRPr="003D2C2D" w:rsidRDefault="00A710FF" w:rsidP="00DA4BB1">
                            <w:pPr>
                              <w:pStyle w:val="NormalPoznamka"/>
                            </w:pPr>
                            <w:r w:rsidRPr="003D2C2D">
                              <w:t xml:space="preserve">Doba udržitelnosti je stanovena v RoPD, </w:t>
                            </w:r>
                            <w:r w:rsidRPr="003D2C2D">
                              <w:rPr>
                                <w:highlight w:val="yellow"/>
                              </w:rPr>
                              <w:t>čl. 4.5</w:t>
                            </w:r>
                            <w:r w:rsidRPr="003D2C2D">
                              <w:t xml:space="preserve"> na 7 let. CBA má prokázat také udržitelnost po tuto dobu.</w:t>
                            </w:r>
                          </w:p>
                          <w:p w14:paraId="33C81B42" w14:textId="77777777" w:rsidR="00A710FF" w:rsidRDefault="00A710FF" w:rsidP="00651E5D">
                            <w:pPr>
                              <w:pStyle w:val="NormalPoznamka"/>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195A2612" id="_x0000_s1031" style="position:absolute;left:0;text-align:left;margin-left:0;margin-top:0;width:208.65pt;height:700.2pt;z-index:251658244;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wBISAIAALUEAAAOAAAAZHJzL2Uyb0RvYy54bWysVNuO0zAQfUfiHyy/0ySlLW3UdLXqahHS&#10;AisWPsB1nCbgeMzYbVq+fsdOGgpIPCBeLE8858zlzGR9c2o1Oyp0DZiCZ5OUM2UklI3ZF/zL5/tX&#10;S86cF6YUGowq+Fk5frN5+WLd2VxNoQZdKmREYlze2YLX3ts8SZysVSvcBKwy9FgBtsKTifukRNER&#10;e6uTaZoukg6wtAhSOUdf7/pHvon8VaWk/1hVTnmmC065+XhiPHfhTDZrke9R2LqRQxriH7JoRWMo&#10;6Eh1J7xgB2z+oGobieCg8hMJbQJV1UgVa6BqsvS3ap5qYVWshZrj7Ngm9/9o5YfjI7KmJO04M6Il&#10;iW4PHmJkls1CfzrrcnJ7so8YKnT2AeQ3xwxsa2H26hYRulqJkrLKgn/yCyAYjqBs172HkugF0cdW&#10;nSpsAyE1gZ2iIudREXXyTNLH6WK2WqQknKS35XI1nc+iZonIL3CLzr9V0LJwKTiS5JFeHB+cD+mI&#10;/OISohm4b7SOsmvDOsp5vnwzj4jxiSDaDIWE3PseOH/WKlBo80lV1LOYdGyJxP1uq5H1g0WTTxlf&#10;xiuSESA4VhR6xGZp+jrGjcOuAv4oaEy179s4ugekirM8YtMB+Pe4IyjGBuNHfCu+Ao5iDZUFqfxp&#10;d4rjMEq/g/JM8iH0u0O7Tpca8AdnHe1Nwd33g0DFmX5naARW2YwkYv7awGtjd20II4mq4J6z/rr1&#10;fQ8PFpt9TZGyQZowlVUTBQ159lkNGtFuRJ2HPQ7Ld21Hr59/m80zAAAA//8DAFBLAwQUAAYACAAA&#10;ACEAlGpV4NwAAAAGAQAADwAAAGRycy9kb3ducmV2LnhtbEyPwU7DMBBE70j8g7VI3KjdNiooxKkQ&#10;Er1UqkTgA7bxNjbE6yh229Cvx3CBy0irGc28rdaT78WJxugCa5jPFAjiNhjHnYb3t5e7BxAxIRvs&#10;A5OGL4qwrq+vKixNOPMrnZrUiVzCsUQNNqWhlDK2ljzGWRiIs3cIo8eUz7GTZsRzLve9XCi1kh4d&#10;5wWLAz1baj+bo9ewu2xChx/sGnto3XK3XayGjdf69mZ6egSRaEp/YfjBz+hQZ6Z9OLKJoteQH0m/&#10;mr1ifr8Esc+hQqkCZF3J//j1NwAAAP//AwBQSwECLQAUAAYACAAAACEAtoM4kv4AAADhAQAAEwAA&#10;AAAAAAAAAAAAAAAAAAAAW0NvbnRlbnRfVHlwZXNdLnhtbFBLAQItABQABgAIAAAAIQA4/SH/1gAA&#10;AJQBAAALAAAAAAAAAAAAAAAAAC8BAABfcmVscy8ucmVsc1BLAQItABQABgAIAAAAIQDe1wBISAIA&#10;ALUEAAAOAAAAAAAAAAAAAAAAAC4CAABkcnMvZTJvRG9jLnhtbFBLAQItABQABgAIAAAAIQCUalXg&#10;3AAAAAYBAAAPAAAAAAAAAAAAAAAAAKIEAABkcnMvZG93bnJldi54bWxQSwUGAAAAAAQABADzAAAA&#10;qwUAAAAA&#10;" o:allowincell="f" filled="f" stroked="f" strokeweight="1.25pt">
                <v:textbox style="mso-next-textbox:#_x0000_s1032" inset=",7.2pt,,7.2pt">
                  <w:txbxContent>
                    <w:p w14:paraId="264BFFD5" w14:textId="77777777" w:rsidR="00A710FF" w:rsidRPr="00A64210" w:rsidRDefault="00A710FF" w:rsidP="00294FB5">
                      <w:pPr>
                        <w:pStyle w:val="NormalPoznamka"/>
                      </w:pPr>
                      <w:r w:rsidRPr="00A64210">
                        <w:t>Podání žádosti se skládá z následujících kroků:</w:t>
                      </w:r>
                    </w:p>
                    <w:p w14:paraId="4CA2569C" w14:textId="26ED5E07" w:rsidR="00A710FF" w:rsidRPr="00A64210" w:rsidRDefault="00A710FF" w:rsidP="009337D7">
                      <w:pPr>
                        <w:pStyle w:val="NormalPoznamka"/>
                        <w:numPr>
                          <w:ilvl w:val="0"/>
                          <w:numId w:val="6"/>
                        </w:numPr>
                      </w:pPr>
                      <w:r w:rsidRPr="00A64210">
                        <w:t>Založení projektu v</w:t>
                      </w:r>
                      <w:r>
                        <w:t> </w:t>
                      </w:r>
                      <w:r w:rsidRPr="00A64210">
                        <w:t>ISKP14+</w:t>
                      </w:r>
                      <w:r>
                        <w:t xml:space="preserve"> (</w:t>
                      </w:r>
                      <w:r w:rsidRPr="00582A62">
                        <w:rPr>
                          <w:i/>
                        </w:rPr>
                        <w:t>viz Příručka, kap. 3</w:t>
                      </w:r>
                      <w:r>
                        <w:t>)</w:t>
                      </w:r>
                    </w:p>
                    <w:p w14:paraId="3BCFBB04" w14:textId="77777777" w:rsidR="00A710FF" w:rsidRPr="00A64210" w:rsidRDefault="00A710FF" w:rsidP="009337D7">
                      <w:pPr>
                        <w:pStyle w:val="NormalPoznamka"/>
                        <w:numPr>
                          <w:ilvl w:val="0"/>
                          <w:numId w:val="6"/>
                        </w:numPr>
                      </w:pPr>
                      <w:r w:rsidRPr="00A64210">
                        <w:t>Vyplnění on-line formulářů Žádosti o podporu.</w:t>
                      </w:r>
                    </w:p>
                    <w:p w14:paraId="563438B4" w14:textId="0A88DE89" w:rsidR="00A710FF" w:rsidRPr="00A64210" w:rsidRDefault="00A710FF" w:rsidP="009337D7">
                      <w:pPr>
                        <w:pStyle w:val="NormalPoznamka"/>
                        <w:numPr>
                          <w:ilvl w:val="0"/>
                          <w:numId w:val="6"/>
                        </w:numPr>
                      </w:pPr>
                      <w:r w:rsidRPr="00A64210">
                        <w:t>Doložení povinných příloh žádosti o podporu</w:t>
                      </w:r>
                      <w:r>
                        <w:t xml:space="preserve">, jež jsou uvedeny v </w:t>
                      </w:r>
                      <w:r w:rsidRPr="00243357">
                        <w:t>kap. 6.</w:t>
                      </w:r>
                      <w:r>
                        <w:t>2</w:t>
                      </w:r>
                      <w:r w:rsidRPr="00243357">
                        <w:t xml:space="preserve"> Výzvy.</w:t>
                      </w:r>
                    </w:p>
                    <w:p w14:paraId="2C7025D6" w14:textId="16E8CF5D" w:rsidR="00A710FF" w:rsidRPr="00A64210" w:rsidRDefault="00A710FF" w:rsidP="009337D7">
                      <w:pPr>
                        <w:pStyle w:val="NormalPoznamka"/>
                        <w:numPr>
                          <w:ilvl w:val="0"/>
                          <w:numId w:val="6"/>
                        </w:numPr>
                      </w:pPr>
                      <w:r w:rsidRPr="00A64210">
                        <w:t>Ověření dat a odeslání celé žádosti o podporu (tj. formulář Žádosti o podporu včetně všech příloh) prostřednictvím aplikace ISKP14+, po předchozím elektronickém podpisu celé žádosti.</w:t>
                      </w:r>
                    </w:p>
                    <w:p w14:paraId="5E8E074C" w14:textId="0289BF72" w:rsidR="00A710FF" w:rsidRDefault="00A710FF" w:rsidP="00125661">
                      <w:pPr>
                        <w:pStyle w:val="NormalPoznamka"/>
                      </w:pPr>
                      <w:r w:rsidRPr="00641FCD">
                        <w:t xml:space="preserve">Žadatel na domovské stránce </w:t>
                      </w:r>
                      <w:r>
                        <w:t>ISKP</w:t>
                      </w:r>
                      <w:r w:rsidRPr="00641FCD">
                        <w:t>14+ použije tlačítko „Nová žádost,“ vybere příslušný program a</w:t>
                      </w:r>
                      <w:r>
                        <w:t> </w:t>
                      </w:r>
                      <w:r w:rsidRPr="00641FCD">
                        <w:t>příslušnou výzvu, kde si přeje založit novou žádost. V rámci žádosti vyplňuje dostupné obrazovky</w:t>
                      </w:r>
                      <w:r>
                        <w:t>:</w:t>
                      </w:r>
                    </w:p>
                    <w:p w14:paraId="09BAE599" w14:textId="36269D09" w:rsidR="00A710FF" w:rsidRDefault="00A710FF" w:rsidP="00125661">
                      <w:pPr>
                        <w:pStyle w:val="NormalPoznamka"/>
                      </w:pPr>
                      <w:r>
                        <w:t>- doporučujeme průběžně používat tlačítko „Kontrola“ v horní navigační liště. Po jeho použití je žadatel informován o nedostatcích, které je v žádosti nutné odstranit.</w:t>
                      </w:r>
                    </w:p>
                    <w:p w14:paraId="3D102AC7" w14:textId="77777777" w:rsidR="00A710FF" w:rsidRDefault="00A710FF" w:rsidP="002E6017">
                      <w:pPr>
                        <w:pStyle w:val="NormalPoznamka"/>
                      </w:pPr>
                      <w:r>
                        <w:t>- nedoporučujeme využívat tlačítko „Kopírovat“ v horní navigační liště, jelikož kopie vytvořená jeho užitím nemusí obsahovat všechny informace Žádosti o podporu</w:t>
                      </w:r>
                    </w:p>
                    <w:p w14:paraId="1D522F96" w14:textId="77777777" w:rsidR="00A710FF" w:rsidRDefault="00A710FF" w:rsidP="00CA0618">
                      <w:pPr>
                        <w:pStyle w:val="NormalPoznamka"/>
                      </w:pPr>
                    </w:p>
                    <w:p w14:paraId="74F850DA" w14:textId="77777777" w:rsidR="00A710FF" w:rsidRDefault="00A710FF" w:rsidP="00CA0618">
                      <w:pPr>
                        <w:pStyle w:val="NormalPoznamka"/>
                      </w:pPr>
                      <w:r>
                        <w:t xml:space="preserve">Podrobné pokyny k vyplnění Žádosti </w:t>
                      </w:r>
                      <w:r w:rsidRPr="008D45A5">
                        <w:rPr>
                          <w:i/>
                        </w:rPr>
                        <w:t>viz Pokyny</w:t>
                      </w:r>
                      <w:r>
                        <w:rPr>
                          <w:i/>
                        </w:rPr>
                        <w:t>, kap. 5</w:t>
                      </w:r>
                      <w:r>
                        <w:t>.</w:t>
                      </w:r>
                    </w:p>
                    <w:p w14:paraId="7542A058" w14:textId="4D2B7CBE" w:rsidR="00A710FF" w:rsidRDefault="00A710FF" w:rsidP="00CA0618">
                      <w:pPr>
                        <w:pStyle w:val="NormalPoznamka"/>
                      </w:pPr>
                      <w:r>
                        <w:rPr>
                          <w:bCs/>
                          <w:color w:val="FF0000"/>
                        </w:rPr>
                        <w:t xml:space="preserve">Videonávod Podání žádosti: </w:t>
                      </w:r>
                      <w:hyperlink r:id="rId45" w:history="1">
                        <w:r w:rsidRPr="00A85C9A">
                          <w:rPr>
                            <w:rStyle w:val="Hypertextovodkaz"/>
                          </w:rPr>
                          <w:t>https://www.agentura-api.org/cs/is-kp14/videonavody-is-kp14/</w:t>
                        </w:r>
                      </w:hyperlink>
                      <w:r>
                        <w:t xml:space="preserve"> </w:t>
                      </w:r>
                    </w:p>
                    <w:p w14:paraId="180E5891" w14:textId="77777777" w:rsidR="00A710FF" w:rsidRDefault="00A710FF" w:rsidP="00CA0618">
                      <w:pPr>
                        <w:pStyle w:val="NormalPoznamka"/>
                      </w:pPr>
                    </w:p>
                    <w:p w14:paraId="7069AF7C" w14:textId="5D906847" w:rsidR="00A710FF" w:rsidRDefault="00A710FF" w:rsidP="002E6017">
                      <w:pPr>
                        <w:pStyle w:val="NormalPoznamka"/>
                        <w:rPr>
                          <w:highlight w:val="green"/>
                        </w:rPr>
                      </w:pPr>
                      <w:r w:rsidRPr="00F53C2A">
                        <w:t xml:space="preserve">Přes navigační lištu ISKP14+ vytvořte </w:t>
                      </w:r>
                      <w:r w:rsidRPr="00F53C2A">
                        <w:rPr>
                          <w:b/>
                          <w:bCs/>
                        </w:rPr>
                        <w:t>Finanční plán</w:t>
                      </w:r>
                      <w:r w:rsidRPr="00F53C2A">
                        <w:t>.</w:t>
                      </w:r>
                    </w:p>
                    <w:p w14:paraId="24F02EF0" w14:textId="078E92D3" w:rsidR="00A710FF" w:rsidRDefault="00A710FF" w:rsidP="002E6017">
                      <w:pPr>
                        <w:pStyle w:val="NormalPoznamka"/>
                        <w:rPr>
                          <w:highlight w:val="green"/>
                        </w:rPr>
                      </w:pPr>
                      <w:r w:rsidRPr="00122EC2">
                        <w:t xml:space="preserve">Na obrazovce </w:t>
                      </w:r>
                      <w:r w:rsidRPr="00F372C7">
                        <w:rPr>
                          <w:b/>
                          <w:bCs/>
                        </w:rPr>
                        <w:t>Přehled zdrojů financování</w:t>
                      </w:r>
                      <w:r w:rsidRPr="00122EC2">
                        <w:t xml:space="preserve"> je třeba v poli Zdroj financování vlastního podílu vybrat z číselníku správný způsob financování projektu. Pokud je žadatelem soukromoprávní subjekt, musí být vybrána možnost Národní soukromé zdroje (a to i v případě, že je žadatel vlastněn či spravován veřejnoprávním subjektem). Pokud je žadatelem veřejnoprávní subjekt a vlastní podíl projektu financuje z veřejných zdrojů, musí být vybrána jedna z následujících možností – Finanční prostředky z rozpočtu obcí/obce, Finanční prostředky z rozpočtu krajů/kraje, Finanční prostředky ze státních fondů, Finanční prostředky ze státního rozpočtu, Jiné národní veřejné finanční prostředky. V případě, že je žadatelem veřejnoprávní subjekt, který vlastní podíl financuje z vlastních prostředků získaných doplňkovými činnostmi veřejnoprávního subjektu, bude vybrána možnost Jiné národní veřejné finanční prostředky (např. peněžní prostředky získané vlastní činností příspěvkové organizace apod.).</w:t>
                      </w:r>
                    </w:p>
                    <w:p w14:paraId="4EFA7D96" w14:textId="77777777" w:rsidR="00A710FF" w:rsidRDefault="00A710FF" w:rsidP="00BB7252">
                      <w:pPr>
                        <w:pStyle w:val="RamPoznamky"/>
                      </w:pPr>
                      <w:r w:rsidRPr="00BB7252">
                        <w:t>Žadatelé jsou v Žádosti o podporu povinni uvést takovou velikost podniku, kterou lze očekávat v době vydání RoPD (s ohledem na uzavření a schválení dalšího účetního období).</w:t>
                      </w:r>
                    </w:p>
                    <w:p w14:paraId="676163E0" w14:textId="77777777" w:rsidR="00A710FF" w:rsidRDefault="00A710FF" w:rsidP="00A56914">
                      <w:pPr>
                        <w:pStyle w:val="NormalPoznamka"/>
                      </w:pPr>
                    </w:p>
                    <w:p w14:paraId="75B58920" w14:textId="3CC5077F" w:rsidR="00A710FF" w:rsidRPr="00F44DF9" w:rsidRDefault="00A710FF" w:rsidP="008F175F">
                      <w:pPr>
                        <w:pStyle w:val="NormalPoznamka"/>
                        <w:rPr>
                          <w:b/>
                          <w:bCs/>
                        </w:rPr>
                      </w:pPr>
                      <w:r w:rsidRPr="00F44DF9">
                        <w:rPr>
                          <w:b/>
                          <w:bCs/>
                        </w:rPr>
                        <w:t>Povinné přílohy</w:t>
                      </w:r>
                      <w:r>
                        <w:rPr>
                          <w:b/>
                          <w:bCs/>
                        </w:rPr>
                        <w:t xml:space="preserve"> Žádosti o podporu</w:t>
                      </w:r>
                    </w:p>
                    <w:p w14:paraId="505A8C68" w14:textId="77777777" w:rsidR="00A710FF" w:rsidRPr="00243357" w:rsidRDefault="00A710FF" w:rsidP="008F175F">
                      <w:pPr>
                        <w:pStyle w:val="NormalPoznamka"/>
                      </w:pPr>
                      <w:r>
                        <w:t xml:space="preserve">- </w:t>
                      </w:r>
                      <w:r w:rsidRPr="00243357">
                        <w:t>Podklady pro ekonomické hodnocení (viz kap. 3.2)</w:t>
                      </w:r>
                    </w:p>
                    <w:p w14:paraId="3CC94E51" w14:textId="77777777" w:rsidR="00A710FF" w:rsidRPr="00243357" w:rsidRDefault="00A710FF" w:rsidP="008F175F">
                      <w:pPr>
                        <w:pStyle w:val="NormalPoznamka"/>
                      </w:pPr>
                      <w:r w:rsidRPr="00243357">
                        <w:t>- Podnikatelský záměr a projektovou studii (viz kap. 3.3)</w:t>
                      </w:r>
                    </w:p>
                    <w:p w14:paraId="11CE5FC8" w14:textId="77777777" w:rsidR="00A710FF" w:rsidRPr="00243357" w:rsidRDefault="00A710FF" w:rsidP="008F175F">
                      <w:pPr>
                        <w:pStyle w:val="NormalPoznamka"/>
                      </w:pPr>
                      <w:r w:rsidRPr="00243357">
                        <w:t>- Seznam vybraných AM k pokrytí (viz kap. 3.4)</w:t>
                      </w:r>
                    </w:p>
                    <w:p w14:paraId="353D33C7" w14:textId="77777777" w:rsidR="00A710FF" w:rsidRPr="00243357" w:rsidRDefault="00A710FF" w:rsidP="008F175F">
                      <w:pPr>
                        <w:pStyle w:val="NormalPoznamka"/>
                      </w:pPr>
                      <w:r w:rsidRPr="00243357">
                        <w:t>- Položkový rozpočet a doložení hospodárnosti (viz 3.5)</w:t>
                      </w:r>
                    </w:p>
                    <w:p w14:paraId="07F83502" w14:textId="77777777" w:rsidR="00A710FF" w:rsidRDefault="00A710FF" w:rsidP="008F175F">
                      <w:pPr>
                        <w:pStyle w:val="NormalPoznamka"/>
                      </w:pPr>
                      <w:r w:rsidRPr="00243357">
                        <w:t>- Prohlášení k žádosti o podporu (viz kap. 3.6)</w:t>
                      </w:r>
                    </w:p>
                    <w:p w14:paraId="58164DCA" w14:textId="77777777" w:rsidR="00A710FF" w:rsidRDefault="00A710FF" w:rsidP="008F175F">
                      <w:pPr>
                        <w:pStyle w:val="NormalPoznamka"/>
                      </w:pPr>
                      <w:r>
                        <w:t xml:space="preserve">- </w:t>
                      </w:r>
                      <w:r w:rsidRPr="00243357">
                        <w:t>Další povinné přílohy (viz kap. 3.7)</w:t>
                      </w:r>
                    </w:p>
                    <w:p w14:paraId="09F69B76" w14:textId="77777777" w:rsidR="00A710FF" w:rsidRDefault="00A710FF" w:rsidP="008F175F">
                      <w:pPr>
                        <w:pStyle w:val="NormalPoznamka"/>
                      </w:pPr>
                    </w:p>
                    <w:p w14:paraId="71CB3F8E" w14:textId="7DA2F3A1" w:rsidR="00A710FF" w:rsidRDefault="00A710FF" w:rsidP="00A56914">
                      <w:pPr>
                        <w:pStyle w:val="NormalPoznamka"/>
                      </w:pPr>
                      <w:r>
                        <w:t xml:space="preserve">Počet </w:t>
                      </w:r>
                      <w:r w:rsidRPr="00EE2904">
                        <w:rPr>
                          <w:b/>
                          <w:bCs/>
                        </w:rPr>
                        <w:t>etap</w:t>
                      </w:r>
                      <w:r>
                        <w:t xml:space="preserve"> projektu určuje počet položek ve finančním plánu. Platí pravidlo, že 1 etapa = 1 žádost o platbu. Etapy jsou navrhovány žadatelem v žádosti o poskytnutí dotace. </w:t>
                      </w:r>
                    </w:p>
                    <w:p w14:paraId="04A010E3" w14:textId="6FDE7256" w:rsidR="00A710FF" w:rsidRDefault="00A710FF" w:rsidP="008C477D">
                      <w:pPr>
                        <w:pStyle w:val="NormalPoznamka"/>
                      </w:pPr>
                      <w:r>
                        <w:t>Příjemce může požádat ŘO o změnu etap projektu a změnu finančního plánu prostřednictvím ŽoZ.</w:t>
                      </w:r>
                    </w:p>
                    <w:p w14:paraId="6C76C188" w14:textId="77777777" w:rsidR="00A710FF" w:rsidRPr="00EE2904" w:rsidRDefault="00A710FF" w:rsidP="00A56914">
                      <w:pPr>
                        <w:pStyle w:val="NormalPoznamka"/>
                        <w:rPr>
                          <w:lang w:val="en-US"/>
                        </w:rPr>
                      </w:pPr>
                    </w:p>
                    <w:p w14:paraId="1F98A593" w14:textId="35C78CB9" w:rsidR="00A710FF" w:rsidRDefault="00A710FF" w:rsidP="00651E5D">
                      <w:pPr>
                        <w:pStyle w:val="NormalPoznamka"/>
                      </w:pPr>
                      <w:r>
                        <w:t>F</w:t>
                      </w:r>
                      <w:r w:rsidRPr="00A64210">
                        <w:t xml:space="preserve">ormulář </w:t>
                      </w:r>
                      <w:r w:rsidRPr="00A64210">
                        <w:rPr>
                          <w:b/>
                        </w:rPr>
                        <w:t xml:space="preserve">Finanční </w:t>
                      </w:r>
                      <w:r>
                        <w:rPr>
                          <w:b/>
                        </w:rPr>
                        <w:t>analýzy</w:t>
                      </w:r>
                      <w:r w:rsidRPr="00A64210">
                        <w:rPr>
                          <w:b/>
                        </w:rPr>
                        <w:t xml:space="preserve"> (F</w:t>
                      </w:r>
                      <w:r>
                        <w:rPr>
                          <w:b/>
                        </w:rPr>
                        <w:t>A</w:t>
                      </w:r>
                      <w:r w:rsidRPr="00A64210">
                        <w:rPr>
                          <w:b/>
                        </w:rPr>
                        <w:t xml:space="preserve">) </w:t>
                      </w:r>
                      <w:r>
                        <w:t>v Příl. 9 Výzvy</w:t>
                      </w:r>
                      <w:r w:rsidRPr="00A64210">
                        <w:t xml:space="preserve">. </w:t>
                      </w:r>
                    </w:p>
                    <w:p w14:paraId="3E14AFC6" w14:textId="77777777" w:rsidR="00A710FF" w:rsidRDefault="00A710FF" w:rsidP="00651E5D">
                      <w:pPr>
                        <w:pStyle w:val="RamPoznamky"/>
                      </w:pPr>
                      <w:r>
                        <w:t>Nezapomeňte vyplnit také požadovanou dotaci.</w:t>
                      </w:r>
                    </w:p>
                    <w:p w14:paraId="3AA821B0" w14:textId="77777777" w:rsidR="00A710FF" w:rsidRDefault="00A710FF" w:rsidP="00651E5D">
                      <w:pPr>
                        <w:pStyle w:val="NormalPoznamka"/>
                      </w:pPr>
                    </w:p>
                    <w:p w14:paraId="5F211FD9" w14:textId="77777777" w:rsidR="00A710FF" w:rsidRDefault="00A710FF" w:rsidP="00651E5D">
                      <w:pPr>
                        <w:pStyle w:val="NormalPoznamka"/>
                      </w:pPr>
                      <w:r>
                        <w:t>Naskenované</w:t>
                      </w:r>
                      <w:r w:rsidRPr="00A64210">
                        <w:t xml:space="preserve"> </w:t>
                      </w:r>
                      <w:r w:rsidRPr="00CC4E74">
                        <w:rPr>
                          <w:b/>
                        </w:rPr>
                        <w:t>Finanční výkaz</w:t>
                      </w:r>
                      <w:r>
                        <w:rPr>
                          <w:b/>
                        </w:rPr>
                        <w:t>y</w:t>
                      </w:r>
                      <w:r w:rsidRPr="00CC4E74">
                        <w:rPr>
                          <w:b/>
                        </w:rPr>
                        <w:t xml:space="preserve"> (FV)</w:t>
                      </w:r>
                      <w:r w:rsidRPr="00A64210">
                        <w:t xml:space="preserve"> nahrajte formou jednoho vícestránkového PDF dokumentu, kde jako první bude Rozvaha, jako druhý</w:t>
                      </w:r>
                      <w:r>
                        <w:t xml:space="preserve"> </w:t>
                      </w:r>
                      <w:r w:rsidRPr="00A64210">
                        <w:t xml:space="preserve">VZZ a jako třetí příloha k účetní závěrce. </w:t>
                      </w:r>
                      <w:r>
                        <w:t xml:space="preserve">Pokud je žadatelem subjekt se sídlem mimo území ČR, vloží </w:t>
                      </w:r>
                      <w:r w:rsidRPr="00EC4A74">
                        <w:t>obdobn</w:t>
                      </w:r>
                      <w:r>
                        <w:t>é</w:t>
                      </w:r>
                      <w:r w:rsidRPr="00EC4A74">
                        <w:t xml:space="preserve"> dokument</w:t>
                      </w:r>
                      <w:r>
                        <w:t>y</w:t>
                      </w:r>
                      <w:r w:rsidRPr="00EC4A74">
                        <w:t xml:space="preserve"> platn</w:t>
                      </w:r>
                      <w:r>
                        <w:t>é</w:t>
                      </w:r>
                      <w:r w:rsidRPr="00EC4A74">
                        <w:t xml:space="preserve"> v zemi svého sídla, popř. v zemi sídla své pobočky</w:t>
                      </w:r>
                      <w:r>
                        <w:t xml:space="preserve"> společně s překladem do českého jazyka. Pokud žadatel ze zákona tyto dokumenty nevytváří, doloží údaje uvedené ve FA jiným způsobem (</w:t>
                      </w:r>
                      <w:r w:rsidRPr="00825832">
                        <w:t>daňové přiznání, výkaz o majetku a závazcích</w:t>
                      </w:r>
                      <w:r>
                        <w:t xml:space="preserve"> apod.)</w:t>
                      </w:r>
                    </w:p>
                    <w:p w14:paraId="14CFA98B" w14:textId="77777777" w:rsidR="00A710FF" w:rsidRPr="00A64210" w:rsidRDefault="00A710FF" w:rsidP="00651E5D">
                      <w:pPr>
                        <w:pStyle w:val="RamPoznamky"/>
                      </w:pPr>
                      <w:r w:rsidRPr="00A64210">
                        <w:t xml:space="preserve">Upozornění! Uzavřený rok je až po podání daňového přiznání na Finanční úřad. </w:t>
                      </w:r>
                    </w:p>
                    <w:p w14:paraId="7DA7E793" w14:textId="77777777" w:rsidR="00A710FF" w:rsidRPr="00A64210" w:rsidRDefault="00A710FF" w:rsidP="00651E5D">
                      <w:pPr>
                        <w:pStyle w:val="RamPoznamky"/>
                      </w:pPr>
                      <w:r w:rsidRPr="00A64210">
                        <w:t>Upozornění! Naskenované finanční výkazy jsou povinnou přílohou žádosti o podporu. Bez jejich vložení nelze provést posouzení žádosti.</w:t>
                      </w:r>
                      <w:bookmarkStart w:id="130" w:name="_Toc185163672"/>
                      <w:bookmarkStart w:id="131" w:name="_Toc191291781"/>
                      <w:bookmarkStart w:id="132" w:name="_Toc191367046"/>
                      <w:bookmarkStart w:id="133" w:name="_Toc185163051"/>
                      <w:bookmarkStart w:id="134" w:name="_Toc332276107"/>
                      <w:bookmarkStart w:id="135" w:name="_Toc467765833"/>
                      <w:bookmarkEnd w:id="130"/>
                      <w:bookmarkEnd w:id="131"/>
                      <w:bookmarkEnd w:id="132"/>
                    </w:p>
                    <w:bookmarkEnd w:id="133"/>
                    <w:bookmarkEnd w:id="134"/>
                    <w:bookmarkEnd w:id="135"/>
                    <w:p w14:paraId="0B61959C" w14:textId="77777777" w:rsidR="00A710FF" w:rsidRPr="00A64210" w:rsidRDefault="00A710FF" w:rsidP="00651E5D">
                      <w:pPr>
                        <w:pStyle w:val="RamPoznamky"/>
                      </w:pPr>
                      <w:r w:rsidRPr="00A64210">
                        <w:t>Rozvahu a Výkaz zisku a ztráty za poslední 2 uzavřená účetní období včetně</w:t>
                      </w:r>
                      <w:r>
                        <w:t xml:space="preserve"> přílohy</w:t>
                      </w:r>
                      <w:r w:rsidRPr="00A64210">
                        <w:t xml:space="preserve"> účetní závěrky je třeba naskenovat v předepsaném formátu </w:t>
                      </w:r>
                      <w:r>
                        <w:t>a</w:t>
                      </w:r>
                      <w:r w:rsidRPr="00A64210">
                        <w:t xml:space="preserve"> </w:t>
                      </w:r>
                      <w:r>
                        <w:t xml:space="preserve">vložit </w:t>
                      </w:r>
                      <w:r w:rsidRPr="00A64210">
                        <w:t xml:space="preserve">elektronicky </w:t>
                      </w:r>
                      <w:r>
                        <w:t>do</w:t>
                      </w:r>
                      <w:r w:rsidRPr="00A64210">
                        <w:t xml:space="preserve"> aplikace ISKP14+ společně s žádostí o podporu a formulářem zjednodušeného ekonomického hodnocení</w:t>
                      </w:r>
                      <w:r>
                        <w:t xml:space="preserve"> (= formulář FA)</w:t>
                      </w:r>
                      <w:r w:rsidRPr="00A64210">
                        <w:t>.</w:t>
                      </w:r>
                    </w:p>
                    <w:p w14:paraId="39B53633" w14:textId="77777777" w:rsidR="00A710FF" w:rsidRDefault="00A710FF" w:rsidP="00651E5D">
                      <w:pPr>
                        <w:pStyle w:val="NormalPoznamka"/>
                      </w:pPr>
                    </w:p>
                    <w:p w14:paraId="77ED02AA" w14:textId="77777777" w:rsidR="00A710FF" w:rsidRDefault="00A710FF" w:rsidP="00651E5D">
                      <w:pPr>
                        <w:pStyle w:val="NormalPoznamka"/>
                      </w:pPr>
                      <w:r w:rsidRPr="00A64210">
                        <w:rPr>
                          <w:b/>
                        </w:rPr>
                        <w:t>Upozornění:</w:t>
                      </w:r>
                      <w:r w:rsidRPr="00A64210">
                        <w:t xml:space="preserve"> Zkreslení údajů pro účely ekonomického hodnocení může být posouzeno podle § 212 odst. 1 zákona č. 40/2009 Sb., trestní zákon jako dotační podvod</w:t>
                      </w:r>
                    </w:p>
                    <w:p w14:paraId="5A8C202E" w14:textId="77777777" w:rsidR="00A710FF" w:rsidRDefault="00A710FF" w:rsidP="00651E5D">
                      <w:pPr>
                        <w:pStyle w:val="NormalPoznamka"/>
                      </w:pPr>
                      <w:r w:rsidRPr="00A64210">
                        <w:t>Formulář</w:t>
                      </w:r>
                      <w:r>
                        <w:t xml:space="preserve"> FA</w:t>
                      </w:r>
                      <w:r w:rsidRPr="00A64210">
                        <w:t xml:space="preserve"> respektuje názvosloví </w:t>
                      </w:r>
                      <w:r>
                        <w:t>R</w:t>
                      </w:r>
                      <w:r w:rsidRPr="00A64210">
                        <w:t xml:space="preserve">ozvahy a </w:t>
                      </w:r>
                      <w:r>
                        <w:t>V</w:t>
                      </w:r>
                      <w:r w:rsidRPr="00A64210">
                        <w:t>ýkazu zisku a</w:t>
                      </w:r>
                      <w:r>
                        <w:t> </w:t>
                      </w:r>
                      <w:r w:rsidRPr="00A64210">
                        <w:t>ztráty.</w:t>
                      </w:r>
                    </w:p>
                    <w:p w14:paraId="44265983" w14:textId="4CBB5841" w:rsidR="00A710FF" w:rsidRDefault="00A710FF" w:rsidP="00651E5D">
                      <w:pPr>
                        <w:pStyle w:val="NormalPoznamka"/>
                      </w:pPr>
                      <w:r>
                        <w:t xml:space="preserve">Formulář FA je totožný pro všechny žadatele. </w:t>
                      </w:r>
                      <w:r w:rsidRPr="00A64210">
                        <w:t>Je rozdíl v</w:t>
                      </w:r>
                      <w:r>
                        <w:t> </w:t>
                      </w:r>
                      <w:r w:rsidRPr="00A64210">
                        <w:t>terminologii jednotlivých účetních položek</w:t>
                      </w:r>
                      <w:r>
                        <w:t xml:space="preserve"> pro subjekty vedoucí účetnictví a pro subjekty vedoucí daňovou evidenci</w:t>
                      </w:r>
                      <w:r w:rsidRPr="00A64210">
                        <w:t>.</w:t>
                      </w:r>
                    </w:p>
                    <w:p w14:paraId="1F08A563" w14:textId="77777777" w:rsidR="00A710FF" w:rsidRDefault="00A710FF" w:rsidP="00651E5D">
                      <w:pPr>
                        <w:pStyle w:val="NormalPoznamka"/>
                      </w:pPr>
                    </w:p>
                    <w:p w14:paraId="20F87061" w14:textId="77777777" w:rsidR="00A710FF" w:rsidRDefault="00A710FF" w:rsidP="007227F3">
                      <w:pPr>
                        <w:pStyle w:val="NormalPoznamka"/>
                      </w:pPr>
                      <w:r w:rsidRPr="00CA0618">
                        <w:rPr>
                          <w:b/>
                        </w:rPr>
                        <w:t>Návod pro vyplnění FA pro subjekty s DE</w:t>
                      </w:r>
                      <w:r>
                        <w:t>:</w:t>
                      </w:r>
                      <w:r>
                        <w:tab/>
                      </w:r>
                      <w:r>
                        <w:br/>
                      </w:r>
                      <w:hyperlink r:id="rId46" w:history="1">
                        <w:r w:rsidRPr="00A85C9A">
                          <w:rPr>
                            <w:rStyle w:val="Hypertextovodkaz"/>
                          </w:rPr>
                          <w:t>https://www.agentura-api.org/wp-content/uploads/2019/07/navod-pro-vyplneni-formulare-pro-subjekty-s-de.pdf</w:t>
                        </w:r>
                      </w:hyperlink>
                    </w:p>
                    <w:p w14:paraId="75FBFA20" w14:textId="77777777" w:rsidR="00A710FF" w:rsidRPr="00A64210" w:rsidRDefault="00A710FF" w:rsidP="007227F3">
                      <w:pPr>
                        <w:pStyle w:val="NormalPoznamka"/>
                      </w:pPr>
                      <w:r w:rsidRPr="00A64210">
                        <w:t>Nejčastější chyby v souvislosti s finančními výkazy a F</w:t>
                      </w:r>
                      <w:r>
                        <w:t>A</w:t>
                      </w:r>
                      <w:r w:rsidRPr="00A64210">
                        <w:t>:</w:t>
                      </w:r>
                    </w:p>
                    <w:p w14:paraId="5EB78300" w14:textId="77777777" w:rsidR="00A710FF" w:rsidRPr="00A64210" w:rsidRDefault="00A710FF" w:rsidP="009337D7">
                      <w:pPr>
                        <w:pStyle w:val="NormalPoznamka"/>
                        <w:numPr>
                          <w:ilvl w:val="0"/>
                          <w:numId w:val="20"/>
                        </w:numPr>
                      </w:pPr>
                      <w:r w:rsidRPr="00A64210">
                        <w:t>Nejsou doloženy požadované finanční výkazy; je třeba vložit výkazy za poslední uzavřené účetní období obsahující sloupec „minulé období“, nebo výkazy za poslední dvě uzavřená účetní období.</w:t>
                      </w:r>
                    </w:p>
                    <w:p w14:paraId="41298E10" w14:textId="77777777" w:rsidR="00A710FF" w:rsidRPr="00A64210" w:rsidRDefault="00A710FF" w:rsidP="009337D7">
                      <w:pPr>
                        <w:pStyle w:val="NormalPoznamka"/>
                        <w:numPr>
                          <w:ilvl w:val="0"/>
                          <w:numId w:val="20"/>
                        </w:numPr>
                      </w:pPr>
                      <w:r w:rsidRPr="00A64210">
                        <w:t>Finanční výkazy nejsou naskenovány v požadované podobě – vícestránkové PDF, první rozvaha, druhý VZZ</w:t>
                      </w:r>
                    </w:p>
                    <w:p w14:paraId="723BC756" w14:textId="77777777" w:rsidR="00A710FF" w:rsidRPr="00A64210" w:rsidRDefault="00A710FF" w:rsidP="009337D7">
                      <w:pPr>
                        <w:pStyle w:val="NormalPoznamka"/>
                        <w:numPr>
                          <w:ilvl w:val="0"/>
                          <w:numId w:val="20"/>
                        </w:numPr>
                      </w:pPr>
                      <w:r w:rsidRPr="00A64210">
                        <w:t>Údaje v elektronickém formuláři F</w:t>
                      </w:r>
                      <w:r>
                        <w:t>A</w:t>
                      </w:r>
                      <w:r w:rsidRPr="00A64210">
                        <w:t xml:space="preserve"> neodpovídají údajům z doložených FV; nepatrné odchylky v řádu jednotek tis. Kč způsobené zaokrouhlováním účetních programů lze tolerovat.</w:t>
                      </w:r>
                    </w:p>
                    <w:p w14:paraId="7A5B320A" w14:textId="77777777" w:rsidR="00A710FF" w:rsidRPr="00A64210" w:rsidRDefault="00A710FF" w:rsidP="009337D7">
                      <w:pPr>
                        <w:pStyle w:val="NormalPoznamka"/>
                        <w:numPr>
                          <w:ilvl w:val="0"/>
                          <w:numId w:val="20"/>
                        </w:numPr>
                      </w:pPr>
                      <w:r w:rsidRPr="00A64210">
                        <w:t>Nejsou vyplněny údaje v některém ze sloupců.</w:t>
                      </w:r>
                    </w:p>
                    <w:p w14:paraId="179B96F5" w14:textId="77777777" w:rsidR="00A710FF" w:rsidRPr="00A64210" w:rsidRDefault="00A710FF" w:rsidP="009337D7">
                      <w:pPr>
                        <w:pStyle w:val="NormalPoznamka"/>
                        <w:numPr>
                          <w:ilvl w:val="0"/>
                          <w:numId w:val="20"/>
                        </w:numPr>
                      </w:pPr>
                      <w:r w:rsidRPr="00A64210">
                        <w:t>Částky jsou chybně vyplněny v Kč namísto v tisících Kč.</w:t>
                      </w:r>
                    </w:p>
                    <w:p w14:paraId="2FFDED90" w14:textId="77777777" w:rsidR="00A710FF" w:rsidRDefault="00A710FF" w:rsidP="00651E5D">
                      <w:pPr>
                        <w:pStyle w:val="NormalPoznamka"/>
                      </w:pPr>
                    </w:p>
                    <w:p w14:paraId="1ECA8C98" w14:textId="77777777" w:rsidR="00A710FF" w:rsidRPr="003D2C2D" w:rsidRDefault="00A710FF" w:rsidP="00DA4BB1">
                      <w:pPr>
                        <w:pStyle w:val="NormalPoznamka"/>
                      </w:pPr>
                      <w:r w:rsidRPr="003D2C2D">
                        <w:rPr>
                          <w:b/>
                        </w:rPr>
                        <w:t xml:space="preserve">CBA – příručka žadatele: </w:t>
                      </w:r>
                      <w:hyperlink r:id="rId47" w:history="1">
                        <w:r w:rsidRPr="003D2C2D">
                          <w:rPr>
                            <w:rStyle w:val="Hypertextovodkaz"/>
                          </w:rPr>
                          <w:t>https://www.agentura-api.org/wp-content/uploads/2016/12/CBA-p%C5%99%C3%ADru%C4%8Dka-%C5%BEadatele-v7.pdf</w:t>
                        </w:r>
                      </w:hyperlink>
                    </w:p>
                    <w:p w14:paraId="5B805FFC" w14:textId="77777777" w:rsidR="00A710FF" w:rsidRPr="003D2C2D" w:rsidRDefault="00A710FF" w:rsidP="00DA4BB1">
                      <w:pPr>
                        <w:pStyle w:val="NormalPoznamka"/>
                      </w:pPr>
                      <w:r w:rsidRPr="003D2C2D">
                        <w:rPr>
                          <w:b/>
                        </w:rPr>
                        <w:t>Prezentace Vyplnění CBA analýzy v modulu CBA:</w:t>
                      </w:r>
                      <w:r w:rsidRPr="003D2C2D">
                        <w:tab/>
                      </w:r>
                      <w:r w:rsidRPr="003D2C2D">
                        <w:br/>
                      </w:r>
                      <w:hyperlink r:id="rId48" w:history="1">
                        <w:r w:rsidRPr="003D2C2D">
                          <w:rPr>
                            <w:rStyle w:val="Hypertextovodkaz"/>
                          </w:rPr>
                          <w:t>https://www.agentura-api.org/wp-content/uploads/2018/05/CBA_prezentace-semin%C3%A1%C5%99-API25052018.pptx</w:t>
                        </w:r>
                      </w:hyperlink>
                    </w:p>
                    <w:p w14:paraId="66EF2C4C" w14:textId="77777777" w:rsidR="00A710FF" w:rsidRPr="003D2C2D" w:rsidRDefault="00A710FF" w:rsidP="00DA4BB1">
                      <w:pPr>
                        <w:pStyle w:val="NormalPoznamka"/>
                      </w:pPr>
                      <w:r w:rsidRPr="003D2C2D">
                        <w:t xml:space="preserve">Doba udržitelnosti je stanovena v RoPD, </w:t>
                      </w:r>
                      <w:r w:rsidRPr="003D2C2D">
                        <w:rPr>
                          <w:highlight w:val="yellow"/>
                        </w:rPr>
                        <w:t>čl. 4.5</w:t>
                      </w:r>
                      <w:r w:rsidRPr="003D2C2D">
                        <w:t xml:space="preserve"> na 7 let. CBA má prokázat také udržitelnost po tuto dobu.</w:t>
                      </w:r>
                    </w:p>
                    <w:p w14:paraId="33C81B42" w14:textId="77777777" w:rsidR="00A710FF" w:rsidRDefault="00A710FF" w:rsidP="00651E5D">
                      <w:pPr>
                        <w:pStyle w:val="NormalPoznamka"/>
                      </w:pPr>
                    </w:p>
                  </w:txbxContent>
                </v:textbox>
                <w10:wrap type="square" anchorx="margin"/>
              </v:rect>
            </w:pict>
          </mc:Fallback>
        </mc:AlternateContent>
      </w:r>
      <w:r w:rsidR="00F80F25">
        <w:t>3</w:t>
      </w:r>
      <w:r w:rsidR="008F21C0">
        <w:tab/>
      </w:r>
      <w:r w:rsidR="003E2000">
        <w:t>ŽÁDOST O</w:t>
      </w:r>
      <w:r w:rsidR="00642A8C">
        <w:t> </w:t>
      </w:r>
      <w:r w:rsidR="003E2000">
        <w:t>PODPORU</w:t>
      </w:r>
      <w:bookmarkEnd w:id="123"/>
    </w:p>
    <w:p w14:paraId="1C5C974A" w14:textId="39E12C4C" w:rsidR="000B59D2" w:rsidRPr="003E2000" w:rsidRDefault="00294FB5" w:rsidP="000B59D2">
      <w:pPr>
        <w:rPr>
          <w:highlight w:val="green"/>
        </w:rPr>
      </w:pPr>
      <w:r>
        <w:t xml:space="preserve">(1) </w:t>
      </w:r>
      <w:r w:rsidR="000B59D2">
        <w:t>Žádost o</w:t>
      </w:r>
      <w:r w:rsidR="00642A8C">
        <w:t> </w:t>
      </w:r>
      <w:r w:rsidR="000B59D2">
        <w:t xml:space="preserve">podporu budete podávat formou elektronických formulářů internetové </w:t>
      </w:r>
      <w:r w:rsidR="000B59D2" w:rsidRPr="7A0A9E93">
        <w:rPr>
          <w:b/>
          <w:bCs/>
        </w:rPr>
        <w:t>aplikac</w:t>
      </w:r>
      <w:r w:rsidR="00022729" w:rsidRPr="7A0A9E93">
        <w:rPr>
          <w:b/>
          <w:bCs/>
        </w:rPr>
        <w:t>e</w:t>
      </w:r>
      <w:r w:rsidR="000B59D2" w:rsidRPr="7A0A9E93">
        <w:rPr>
          <w:b/>
          <w:bCs/>
        </w:rPr>
        <w:t xml:space="preserve"> ISKP14+ </w:t>
      </w:r>
      <w:r w:rsidR="000B59D2">
        <w:t xml:space="preserve"> </w:t>
      </w:r>
      <w:hyperlink r:id="rId49">
        <w:r w:rsidR="00022729" w:rsidRPr="7A0A9E93">
          <w:rPr>
            <w:rStyle w:val="Hypertextovodkaz"/>
          </w:rPr>
          <w:t>https://mseu.mssf.cz</w:t>
        </w:r>
      </w:hyperlink>
    </w:p>
    <w:p w14:paraId="26D83B23" w14:textId="79704398" w:rsidR="00665AF4" w:rsidRPr="00A64210" w:rsidRDefault="00294FB5" w:rsidP="407BDDD2">
      <w:r>
        <w:t xml:space="preserve">(2) </w:t>
      </w:r>
      <w:r w:rsidR="00BF0F2B">
        <w:t>Výzvou je stanoveno datum a</w:t>
      </w:r>
      <w:r w:rsidR="00642A8C">
        <w:t> </w:t>
      </w:r>
      <w:r w:rsidR="00BF0F2B">
        <w:t xml:space="preserve">čas </w:t>
      </w:r>
      <w:r w:rsidR="00BF0F2B" w:rsidRPr="407BDDD2">
        <w:rPr>
          <w:b/>
          <w:bCs/>
        </w:rPr>
        <w:t>zahájení příjmu žádostí o</w:t>
      </w:r>
      <w:r w:rsidR="00642A8C">
        <w:rPr>
          <w:b/>
          <w:bCs/>
        </w:rPr>
        <w:t> </w:t>
      </w:r>
      <w:r w:rsidR="00BF0F2B" w:rsidRPr="407BDDD2">
        <w:rPr>
          <w:b/>
          <w:bCs/>
        </w:rPr>
        <w:t>podporu</w:t>
      </w:r>
      <w:r w:rsidR="00BF0F2B">
        <w:t xml:space="preserve">. </w:t>
      </w:r>
      <w:r w:rsidR="00BF0F2B" w:rsidRPr="407BDDD2">
        <w:t>Žádosti o</w:t>
      </w:r>
      <w:r w:rsidR="00642A8C">
        <w:t> </w:t>
      </w:r>
      <w:r w:rsidR="00BF0F2B" w:rsidRPr="407BDDD2">
        <w:t>podporu podané před tímto okamžikem nebude možné dále hodnotit a</w:t>
      </w:r>
      <w:r w:rsidR="00642A8C">
        <w:t> </w:t>
      </w:r>
      <w:r w:rsidR="00BF0F2B" w:rsidRPr="407BDDD2">
        <w:t>budou z</w:t>
      </w:r>
      <w:r w:rsidR="00642A8C">
        <w:t> </w:t>
      </w:r>
      <w:r w:rsidR="00BF0F2B" w:rsidRPr="407BDDD2">
        <w:t>procesu hodnocení vyřazeny.</w:t>
      </w:r>
      <w:r w:rsidR="00665AF4" w:rsidRPr="407BDDD2">
        <w:t xml:space="preserve"> </w:t>
      </w:r>
    </w:p>
    <w:p w14:paraId="15CD0845" w14:textId="7F6CD987" w:rsidR="00BD15A0" w:rsidRPr="00A64210" w:rsidRDefault="00294FB5" w:rsidP="00294FB5">
      <w:r>
        <w:t xml:space="preserve">(3) </w:t>
      </w:r>
      <w:r w:rsidR="00467439" w:rsidRPr="407BDDD2">
        <w:t>Žádost</w:t>
      </w:r>
      <w:r w:rsidR="00CC4813" w:rsidRPr="407BDDD2">
        <w:t xml:space="preserve"> o</w:t>
      </w:r>
      <w:r w:rsidR="00642A8C">
        <w:t> </w:t>
      </w:r>
      <w:r w:rsidR="00CC4813" w:rsidRPr="407BDDD2">
        <w:t>podporu</w:t>
      </w:r>
      <w:r w:rsidR="00BD15A0" w:rsidRPr="407BDDD2">
        <w:t xml:space="preserve"> včetně všech jejích příloh </w:t>
      </w:r>
      <w:r w:rsidR="00BF0F2B" w:rsidRPr="407BDDD2">
        <w:t xml:space="preserve">lze </w:t>
      </w:r>
      <w:r w:rsidR="00BD15A0" w:rsidRPr="407BDDD2">
        <w:t>podávat</w:t>
      </w:r>
      <w:r w:rsidR="00BD15A0">
        <w:t xml:space="preserve"> </w:t>
      </w:r>
      <w:r w:rsidR="00BD15A0" w:rsidRPr="407BDDD2">
        <w:rPr>
          <w:b/>
          <w:bCs/>
        </w:rPr>
        <w:t>pouze elektronicky</w:t>
      </w:r>
      <w:r w:rsidR="00CC4813">
        <w:t xml:space="preserve">. </w:t>
      </w:r>
    </w:p>
    <w:p w14:paraId="301F9ED5" w14:textId="0A40AF2A" w:rsidR="00A54260" w:rsidRPr="00582A62" w:rsidRDefault="00294FB5" w:rsidP="00271567">
      <w:r>
        <w:rPr>
          <w:b/>
        </w:rPr>
        <w:t xml:space="preserve">(4) </w:t>
      </w:r>
      <w:r w:rsidR="00A54260" w:rsidRPr="00A64210">
        <w:rPr>
          <w:b/>
        </w:rPr>
        <w:t>Automaticky podávané žádosti o</w:t>
      </w:r>
      <w:r w:rsidR="00642A8C">
        <w:rPr>
          <w:b/>
        </w:rPr>
        <w:t> </w:t>
      </w:r>
      <w:r w:rsidR="00A54260" w:rsidRPr="00A64210">
        <w:rPr>
          <w:b/>
        </w:rPr>
        <w:t>podporu nebudou</w:t>
      </w:r>
      <w:r w:rsidR="00A54260" w:rsidRPr="00582A62">
        <w:t>, z</w:t>
      </w:r>
      <w:r w:rsidR="00642A8C">
        <w:t> </w:t>
      </w:r>
      <w:r w:rsidR="00A54260" w:rsidRPr="00582A62">
        <w:t>důvodu zachování rovného přístupu a</w:t>
      </w:r>
      <w:r w:rsidR="00642A8C">
        <w:t> </w:t>
      </w:r>
      <w:r w:rsidR="00A54260" w:rsidRPr="00582A62">
        <w:t xml:space="preserve">omezené alokace výzev, </w:t>
      </w:r>
      <w:r w:rsidR="00A54260" w:rsidRPr="00A64210">
        <w:rPr>
          <w:b/>
        </w:rPr>
        <w:t xml:space="preserve">akceptovány. </w:t>
      </w:r>
    </w:p>
    <w:p w14:paraId="09A19B11" w14:textId="1CF60689" w:rsidR="00D65EEA" w:rsidRDefault="00294FB5" w:rsidP="407BDDD2">
      <w:r>
        <w:t xml:space="preserve">(5) </w:t>
      </w:r>
      <w:r w:rsidR="00A54260">
        <w:t xml:space="preserve">Výzvou je stanoveno datum </w:t>
      </w:r>
      <w:r w:rsidR="00BF0F2B">
        <w:t>a</w:t>
      </w:r>
      <w:r w:rsidR="00642A8C">
        <w:t> </w:t>
      </w:r>
      <w:r w:rsidR="00BF0F2B">
        <w:t xml:space="preserve">čas </w:t>
      </w:r>
      <w:r w:rsidR="00BF0F2B" w:rsidRPr="407BDDD2">
        <w:rPr>
          <w:b/>
          <w:bCs/>
        </w:rPr>
        <w:t xml:space="preserve">ukončení příjmu </w:t>
      </w:r>
      <w:r w:rsidR="00A54260" w:rsidRPr="407BDDD2">
        <w:rPr>
          <w:b/>
          <w:bCs/>
        </w:rPr>
        <w:t>žádost</w:t>
      </w:r>
      <w:r w:rsidR="00BF0F2B" w:rsidRPr="407BDDD2">
        <w:rPr>
          <w:b/>
          <w:bCs/>
        </w:rPr>
        <w:t>í</w:t>
      </w:r>
      <w:r w:rsidR="00A54260" w:rsidRPr="407BDDD2">
        <w:rPr>
          <w:b/>
          <w:bCs/>
        </w:rPr>
        <w:t xml:space="preserve"> o</w:t>
      </w:r>
      <w:r w:rsidR="00642A8C">
        <w:rPr>
          <w:b/>
          <w:bCs/>
        </w:rPr>
        <w:t> </w:t>
      </w:r>
      <w:r w:rsidR="00A54260" w:rsidRPr="407BDDD2">
        <w:rPr>
          <w:b/>
          <w:bCs/>
        </w:rPr>
        <w:t>podporu</w:t>
      </w:r>
      <w:r w:rsidR="00A54260">
        <w:t xml:space="preserve">. </w:t>
      </w:r>
      <w:r w:rsidR="00A54260" w:rsidRPr="407BDDD2">
        <w:t>Žádosti o</w:t>
      </w:r>
      <w:r w:rsidR="00642A8C">
        <w:t> </w:t>
      </w:r>
      <w:r w:rsidR="00A54260" w:rsidRPr="407BDDD2">
        <w:t xml:space="preserve">podporu podané po tomto </w:t>
      </w:r>
      <w:r w:rsidR="00BF0F2B" w:rsidRPr="407BDDD2">
        <w:t xml:space="preserve">okamžiku </w:t>
      </w:r>
      <w:r w:rsidR="00A54260" w:rsidRPr="407BDDD2">
        <w:t>nebude možné dále hodnotit a</w:t>
      </w:r>
      <w:r w:rsidR="00642A8C">
        <w:t> </w:t>
      </w:r>
      <w:r w:rsidR="00A54260" w:rsidRPr="407BDDD2">
        <w:t>budou z</w:t>
      </w:r>
      <w:r w:rsidR="00642A8C">
        <w:t> </w:t>
      </w:r>
      <w:r w:rsidR="00A54260" w:rsidRPr="407BDDD2">
        <w:t xml:space="preserve">procesu hodnocení vyřazeny. </w:t>
      </w:r>
    </w:p>
    <w:p w14:paraId="6E6D1BDF" w14:textId="3FA2DAA0" w:rsidR="00A54260" w:rsidRPr="00A64210" w:rsidRDefault="007022EC" w:rsidP="00271567">
      <w:r>
        <w:t xml:space="preserve">(6) </w:t>
      </w:r>
      <w:r w:rsidR="00294FB5" w:rsidRPr="407BDDD2">
        <w:t>ŘO může zastavit příjem žádostí o</w:t>
      </w:r>
      <w:r w:rsidR="00642A8C">
        <w:t> </w:t>
      </w:r>
      <w:r w:rsidR="00294FB5" w:rsidRPr="407BDDD2">
        <w:t>podporu ještě před datem ukončení příjmu žádostí.</w:t>
      </w:r>
    </w:p>
    <w:p w14:paraId="41C41A72" w14:textId="481DD61B" w:rsidR="00C62028" w:rsidRPr="00A64210" w:rsidRDefault="00C62028" w:rsidP="009337D7">
      <w:pPr>
        <w:pStyle w:val="Nadpis2"/>
        <w:numPr>
          <w:ilvl w:val="1"/>
          <w:numId w:val="19"/>
        </w:numPr>
        <w:tabs>
          <w:tab w:val="num" w:pos="360"/>
        </w:tabs>
        <w:ind w:left="357" w:hanging="357"/>
      </w:pPr>
      <w:bookmarkStart w:id="136" w:name="_Toc99035733"/>
      <w:r>
        <w:t>Vyplnění Ž</w:t>
      </w:r>
      <w:r w:rsidRPr="00A64210">
        <w:t>ádost</w:t>
      </w:r>
      <w:r>
        <w:t>i</w:t>
      </w:r>
      <w:r w:rsidRPr="00A64210">
        <w:t xml:space="preserve"> o</w:t>
      </w:r>
      <w:r w:rsidR="00642A8C">
        <w:t> </w:t>
      </w:r>
      <w:r w:rsidRPr="00A64210">
        <w:t>podporu</w:t>
      </w:r>
      <w:bookmarkEnd w:id="136"/>
    </w:p>
    <w:p w14:paraId="1B374CE0" w14:textId="77777777" w:rsidR="00C62028" w:rsidRDefault="00C62028" w:rsidP="00C62028">
      <w:r>
        <w:t>(1) Vedle dalších údajů žadatel vyplní způsob financování projektu:</w:t>
      </w:r>
    </w:p>
    <w:p w14:paraId="338CEF76" w14:textId="77777777" w:rsidR="00C62028" w:rsidRDefault="00C62028" w:rsidP="009337D7">
      <w:pPr>
        <w:pStyle w:val="Odstavecseseznamem"/>
        <w:numPr>
          <w:ilvl w:val="0"/>
          <w:numId w:val="8"/>
        </w:numPr>
      </w:pPr>
      <w:r>
        <w:t>Rozpočet</w:t>
      </w:r>
    </w:p>
    <w:p w14:paraId="40CB63A6" w14:textId="77777777" w:rsidR="00C62028" w:rsidRDefault="00C62028" w:rsidP="009337D7">
      <w:pPr>
        <w:pStyle w:val="Odstavecseseznamem"/>
        <w:numPr>
          <w:ilvl w:val="0"/>
          <w:numId w:val="8"/>
        </w:numPr>
      </w:pPr>
      <w:r>
        <w:t>Finanční plán</w:t>
      </w:r>
    </w:p>
    <w:p w14:paraId="55BAB2B7" w14:textId="77777777" w:rsidR="00C62028" w:rsidRDefault="00C62028" w:rsidP="009337D7">
      <w:pPr>
        <w:pStyle w:val="Odstavecseseznamem"/>
        <w:numPr>
          <w:ilvl w:val="0"/>
          <w:numId w:val="8"/>
        </w:numPr>
      </w:pPr>
      <w:r>
        <w:t>Přehled zdrojů financování</w:t>
      </w:r>
    </w:p>
    <w:p w14:paraId="76670765" w14:textId="3F5BCCE2" w:rsidR="00C62028" w:rsidRPr="00243357" w:rsidRDefault="00C62028" w:rsidP="00C62028">
      <w:r w:rsidRPr="00170560">
        <w:t>(2) Žadatel má povinnost vytvořit finanční plán projektu a</w:t>
      </w:r>
      <w:r w:rsidR="00642A8C">
        <w:t> </w:t>
      </w:r>
      <w:r w:rsidRPr="00170560">
        <w:t xml:space="preserve">tento plán udržovat aktuální. Platí pravidlo, že jeden záznam finančního plánu </w:t>
      </w:r>
      <w:r w:rsidRPr="00243357">
        <w:t>odpovídá jednomu záznamu v</w:t>
      </w:r>
      <w:r w:rsidR="00642A8C">
        <w:t> </w:t>
      </w:r>
      <w:r w:rsidRPr="00243357">
        <w:t>harmonogramu projektu. Finanční plán tedy musí odpovídat etapizaci projektu (viz kap. 3.</w:t>
      </w:r>
      <w:r w:rsidR="00A86D85" w:rsidRPr="00243357">
        <w:t>1</w:t>
      </w:r>
      <w:r w:rsidRPr="00243357">
        <w:t>.1).</w:t>
      </w:r>
    </w:p>
    <w:p w14:paraId="6993A3A0" w14:textId="71307A7D" w:rsidR="00C62028" w:rsidRPr="00243357" w:rsidRDefault="00C62028" w:rsidP="00C62028">
      <w:r w:rsidRPr="00243357">
        <w:t>(3) Při vyplňování rozpočtu projektu se DPH do rozpočtu projektu zahrnuje pouze tehdy, pokud je způsobilým výdajem.</w:t>
      </w:r>
    </w:p>
    <w:p w14:paraId="5FF92DBB" w14:textId="1F96EAF8" w:rsidR="00C62028" w:rsidRPr="00243357" w:rsidRDefault="00C62028" w:rsidP="00C62028">
      <w:r w:rsidRPr="00243357">
        <w:t xml:space="preserve">(4) Žadatel přiloží </w:t>
      </w:r>
      <w:r w:rsidR="00D9518F" w:rsidRPr="00243357">
        <w:rPr>
          <w:b/>
          <w:bCs/>
        </w:rPr>
        <w:t>přílohy</w:t>
      </w:r>
      <w:r w:rsidR="00D9518F" w:rsidRPr="00243357">
        <w:t xml:space="preserve"> podle kap. </w:t>
      </w:r>
      <w:r w:rsidR="00991417" w:rsidRPr="00243357">
        <w:t>6.3.1 Výzvy</w:t>
      </w:r>
    </w:p>
    <w:p w14:paraId="718FCC20" w14:textId="24F0FFFB" w:rsidR="00C62028" w:rsidRDefault="00C62028" w:rsidP="00C62028">
      <w:r w:rsidRPr="00243357">
        <w:t>(5) Žádost o</w:t>
      </w:r>
      <w:r w:rsidR="00642A8C">
        <w:t> </w:t>
      </w:r>
      <w:r w:rsidRPr="00243357">
        <w:t>podporu musí být elektronicky podepsaná (viz kap. 2.4).</w:t>
      </w:r>
    </w:p>
    <w:p w14:paraId="4A4643DC" w14:textId="7710C245" w:rsidR="00D65EEA" w:rsidRPr="00D65EEA" w:rsidRDefault="00D65EEA" w:rsidP="00D65EEA">
      <w:pPr>
        <w:pStyle w:val="Ramecek"/>
      </w:pPr>
      <w:r w:rsidRPr="0D42E7CD">
        <w:t>(6) Žadatelem vyplněné údaje v</w:t>
      </w:r>
      <w:r w:rsidR="00642A8C">
        <w:t> </w:t>
      </w:r>
      <w:r w:rsidRPr="0D42E7CD">
        <w:t>žádosti o</w:t>
      </w:r>
      <w:r w:rsidR="00642A8C">
        <w:t> </w:t>
      </w:r>
      <w:r w:rsidRPr="0D42E7CD">
        <w:t>podporu musí být plně v</w:t>
      </w:r>
      <w:r w:rsidR="00642A8C">
        <w:t> </w:t>
      </w:r>
      <w:r w:rsidRPr="0D42E7CD">
        <w:t>souladu s</w:t>
      </w:r>
      <w:r w:rsidR="00642A8C">
        <w:t> </w:t>
      </w:r>
      <w:r w:rsidRPr="0D42E7CD">
        <w:t>informacemi uvedenými v</w:t>
      </w:r>
      <w:r w:rsidR="00642A8C">
        <w:t> </w:t>
      </w:r>
      <w:r w:rsidRPr="0D42E7CD">
        <w:t>Podnikatelském záměru.</w:t>
      </w:r>
    </w:p>
    <w:p w14:paraId="140421B4" w14:textId="2A7FCB9C" w:rsidR="00D92FC5" w:rsidRDefault="00D92FC5" w:rsidP="00D92FC5">
      <w:pPr>
        <w:pStyle w:val="Nadpis3"/>
      </w:pPr>
      <w:r>
        <w:t>3.</w:t>
      </w:r>
      <w:r w:rsidR="0076540A">
        <w:t>1</w:t>
      </w:r>
      <w:r>
        <w:t>.1 Etapizace</w:t>
      </w:r>
    </w:p>
    <w:p w14:paraId="7D8DC270" w14:textId="6CE5901B" w:rsidR="00D92FC5" w:rsidRPr="00DB42FD" w:rsidRDefault="00D92FC5" w:rsidP="407BDDD2">
      <w:r>
        <w:t xml:space="preserve">(1) </w:t>
      </w:r>
      <w:r w:rsidRPr="407BDDD2">
        <w:rPr>
          <w:lang w:eastAsia="cs-CZ"/>
        </w:rPr>
        <w:t>Žadatel může rozdělit realizaci projektu do etap pro stanovení termínů realizace v</w:t>
      </w:r>
      <w:r w:rsidR="00642A8C">
        <w:rPr>
          <w:lang w:eastAsia="cs-CZ"/>
        </w:rPr>
        <w:t> </w:t>
      </w:r>
      <w:r w:rsidRPr="407BDDD2">
        <w:rPr>
          <w:lang w:eastAsia="cs-CZ"/>
        </w:rPr>
        <w:t>harmonogramu a</w:t>
      </w:r>
      <w:r w:rsidR="00642A8C">
        <w:rPr>
          <w:lang w:eastAsia="cs-CZ"/>
        </w:rPr>
        <w:t> </w:t>
      </w:r>
      <w:r w:rsidRPr="407BDDD2">
        <w:rPr>
          <w:lang w:eastAsia="cs-CZ"/>
        </w:rPr>
        <w:t>zároveň finančního plánu.</w:t>
      </w:r>
    </w:p>
    <w:p w14:paraId="426950E7" w14:textId="61C025D7" w:rsidR="00D92FC5" w:rsidRDefault="00D92FC5" w:rsidP="00D92FC5">
      <w:r w:rsidRPr="00826382">
        <w:t>(2) Etapy vychází</w:t>
      </w:r>
      <w:r>
        <w:t xml:space="preserve"> zejména z</w:t>
      </w:r>
      <w:r w:rsidR="00642A8C">
        <w:t> </w:t>
      </w:r>
      <w:r>
        <w:t>předpokladů</w:t>
      </w:r>
      <w:r w:rsidR="0039200A">
        <w:t>, že jsou</w:t>
      </w:r>
      <w:r>
        <w:t>:</w:t>
      </w:r>
    </w:p>
    <w:p w14:paraId="5D517E77" w14:textId="724E8536" w:rsidR="00D92FC5" w:rsidRDefault="00D92FC5" w:rsidP="009337D7">
      <w:pPr>
        <w:pStyle w:val="Odstavecseseznamem"/>
        <w:numPr>
          <w:ilvl w:val="0"/>
          <w:numId w:val="8"/>
        </w:numPr>
        <w:ind w:left="714" w:hanging="357"/>
        <w:contextualSpacing/>
      </w:pPr>
      <w:r>
        <w:t>uzavřeným logickým celkem,</w:t>
      </w:r>
    </w:p>
    <w:p w14:paraId="1A6D7F30" w14:textId="1EB5D184" w:rsidR="00D92FC5" w:rsidRDefault="00D92FC5" w:rsidP="009337D7">
      <w:pPr>
        <w:pStyle w:val="Odstavecseseznamem"/>
        <w:numPr>
          <w:ilvl w:val="0"/>
          <w:numId w:val="8"/>
        </w:numPr>
        <w:ind w:left="714" w:hanging="357"/>
        <w:contextualSpacing/>
      </w:pPr>
      <w:r>
        <w:t>ukončené konsolidovaným výstupem,</w:t>
      </w:r>
    </w:p>
    <w:p w14:paraId="75B513C0" w14:textId="45F2E50D" w:rsidR="00D92FC5" w:rsidRDefault="00D92FC5" w:rsidP="009337D7">
      <w:pPr>
        <w:pStyle w:val="Odstavecseseznamem"/>
        <w:numPr>
          <w:ilvl w:val="0"/>
          <w:numId w:val="8"/>
        </w:numPr>
        <w:ind w:left="714" w:hanging="357"/>
        <w:contextualSpacing/>
      </w:pPr>
      <w:r>
        <w:t>kontrolovatelné, tak aby bylo možno při kontrole na místě ověřit jejich splnění v</w:t>
      </w:r>
      <w:r w:rsidR="00642A8C">
        <w:t> </w:t>
      </w:r>
      <w:r>
        <w:t>souladu s</w:t>
      </w:r>
      <w:r w:rsidR="00642A8C">
        <w:t> </w:t>
      </w:r>
      <w:r>
        <w:t>výstupem stanoveným v</w:t>
      </w:r>
      <w:r w:rsidR="00642A8C">
        <w:t> </w:t>
      </w:r>
      <w:r>
        <w:t>Žádosti o</w:t>
      </w:r>
      <w:r w:rsidR="00642A8C">
        <w:t> </w:t>
      </w:r>
      <w:r>
        <w:t>poskytnutí dotace, a</w:t>
      </w:r>
      <w:r w:rsidR="00642A8C">
        <w:t> </w:t>
      </w:r>
      <w:r>
        <w:t>termíny plnění.</w:t>
      </w:r>
    </w:p>
    <w:p w14:paraId="3EC3993F" w14:textId="77777777" w:rsidR="00D92FC5" w:rsidRDefault="00D92FC5" w:rsidP="00D92FC5">
      <w:r>
        <w:t>(3)  Rozdělení na etapy je možné, pouze pokud:</w:t>
      </w:r>
    </w:p>
    <w:p w14:paraId="70DAE053" w14:textId="77777777" w:rsidR="00D92FC5" w:rsidRDefault="00D92FC5" w:rsidP="00D92FC5">
      <w:r>
        <w:t xml:space="preserve">a) Minimální výše plánované dotace na etapu je </w:t>
      </w:r>
      <w:r w:rsidRPr="00AF549D">
        <w:rPr>
          <w:b/>
          <w:bCs/>
        </w:rPr>
        <w:t>500 000 Kč</w:t>
      </w:r>
      <w:r>
        <w:t>.</w:t>
      </w:r>
    </w:p>
    <w:p w14:paraId="17DCB336" w14:textId="77777777" w:rsidR="00D92FC5" w:rsidRDefault="00D92FC5" w:rsidP="00D92FC5">
      <w:r>
        <w:t xml:space="preserve">b) Plánovaná doba trvání jedné etapy není kratší než </w:t>
      </w:r>
      <w:r w:rsidRPr="00AF549D">
        <w:rPr>
          <w:b/>
          <w:bCs/>
        </w:rPr>
        <w:t>6 měsíců</w:t>
      </w:r>
      <w:r>
        <w:t>.</w:t>
      </w:r>
    </w:p>
    <w:p w14:paraId="08D3D731" w14:textId="6EE06274" w:rsidR="00D92FC5" w:rsidRDefault="00D92FC5" w:rsidP="00D92FC5">
      <w:r>
        <w:t>Limity dle bodů a) a</w:t>
      </w:r>
      <w:r w:rsidR="00642A8C">
        <w:t> </w:t>
      </w:r>
      <w:r>
        <w:t>b) se neaplikují v</w:t>
      </w:r>
      <w:r w:rsidR="00642A8C">
        <w:t> </w:t>
      </w:r>
      <w:r>
        <w:t>případě závěrečné etapy.</w:t>
      </w:r>
    </w:p>
    <w:p w14:paraId="6C42CFFC" w14:textId="63260DE3" w:rsidR="00C62028" w:rsidRPr="001F57C5" w:rsidRDefault="00170560" w:rsidP="0D42E7CD">
      <w:r>
        <w:t>c</w:t>
      </w:r>
      <w:r w:rsidR="00D92FC5">
        <w:t>) Celkové způsobilé výdaje projektu jsou rovny/vyšší než</w:t>
      </w:r>
      <w:r w:rsidR="00D92FC5" w:rsidRPr="00AF549D">
        <w:rPr>
          <w:b/>
          <w:bCs/>
        </w:rPr>
        <w:t xml:space="preserve"> 5 mil. Kč</w:t>
      </w:r>
      <w:r w:rsidR="00D92FC5">
        <w:t>.</w:t>
      </w:r>
    </w:p>
    <w:bookmarkStart w:id="137" w:name="_Toc99035734"/>
    <w:p w14:paraId="50DD7EC8" w14:textId="08711DD7" w:rsidR="00582A62" w:rsidRPr="00A64210" w:rsidRDefault="00CA3ED3" w:rsidP="009337D7">
      <w:pPr>
        <w:pStyle w:val="Nadpis2"/>
        <w:numPr>
          <w:ilvl w:val="1"/>
          <w:numId w:val="19"/>
        </w:numPr>
      </w:pPr>
      <w:r>
        <w:rPr>
          <w:noProof/>
        </w:rPr>
        <w:lastRenderedPageBreak/>
        <mc:AlternateContent>
          <mc:Choice Requires="wps">
            <w:drawing>
              <wp:anchor distT="0" distB="0" distL="118745" distR="118745" simplePos="0" relativeHeight="251658258" behindDoc="0" locked="0" layoutInCell="0" allowOverlap="1" wp14:anchorId="13C59047" wp14:editId="6EA5BD46">
                <wp:simplePos x="0" y="0"/>
                <wp:positionH relativeFrom="rightMargin">
                  <wp:posOffset>-1905</wp:posOffset>
                </wp:positionH>
                <wp:positionV relativeFrom="paragraph">
                  <wp:posOffset>-1699895</wp:posOffset>
                </wp:positionV>
                <wp:extent cx="2649220" cy="8892540"/>
                <wp:effectExtent l="0" t="0" r="0" b="0"/>
                <wp:wrapSquare wrapText="bothSides"/>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8892540"/>
                        </a:xfrm>
                        <a:prstGeom prst="rect">
                          <a:avLst/>
                        </a:prstGeom>
                        <a:noFill/>
                        <a:ln w="15875">
                          <a:noFill/>
                        </a:ln>
                      </wps:spPr>
                      <wps:style>
                        <a:lnRef idx="0">
                          <a:scrgbClr r="0" g="0" b="0"/>
                        </a:lnRef>
                        <a:fillRef idx="1003">
                          <a:schemeClr val="lt1"/>
                        </a:fillRef>
                        <a:effectRef idx="0">
                          <a:scrgbClr r="0" g="0" b="0"/>
                        </a:effectRef>
                        <a:fontRef idx="major"/>
                      </wps:style>
                      <wps:linkedTxbx id="5" seq="1"/>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13C59047" id="_x0000_s1032" style="position:absolute;left:0;text-align:left;margin-left:-.15pt;margin-top:-133.85pt;width:208.6pt;height:700.2pt;z-index:251658258;visibility:visible;mso-wrap-style:square;mso-width-percent:0;mso-height-percent:1000;mso-wrap-distance-left:9.35pt;mso-wrap-distance-top:0;mso-wrap-distance-right:9.35pt;mso-wrap-distance-bottom:0;mso-position-horizontal:absolute;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P6UwIAAMQEAAAOAAAAZHJzL2Uyb0RvYy54bWysVG1v0zAQ/o7Ef7D8nSXp2tFGTaep0xDS&#10;gImNH+A6ThPm+Lyz27T8es5OmhWQ+ID4Yvnie557ee6yvD60mu0VugZMwbOLlDNlJJSN2Rb829Pd&#10;uzlnzgtTCg1GFfyoHL9evX2z7GyuJlCDLhUyIjEu72zBa+9tniRO1qoV7gKsMvRYAbbCk4nbpETR&#10;EXurk0maXiUdYGkRpHKOvt72j3wV+atKSf+lqpzyTBeccvPxxHhuwpmsliLforB1I4c0xD9k0YrG&#10;UNCR6lZ4wXbY/EHVNhLBQeUvJLQJVFUjVayBqsnS36p5rIVVsRZqjrNjm9z/o5Wf9w/ImpK0u+TM&#10;iJY0utl5iKFZNg0N6qzLye/RPmAo0dl7kM+OGVjXwmzVDSJ0tRIlpZUF/+QXQDAcQdmm+wQl0Qui&#10;j706VNgGQuoCO0RJjqMk6uCZpI+Tq+liMiHlJL3N54vJbBpFS0R+glt0/oOCloVLwZE0j/Rif+98&#10;SEfkJ5cQzcBdo3XUXRvWUc6z+ftZRIxPBNFmKCTk3vfA+aNWgUKbr6qipsWkY0skbjdrjayfLBp9&#10;yvg0X5GMAMGxotAjNkvTyxg3TrsK+L2gOdW+b+PoHpAqDvOITQfg3+OOoBgbjB/xrfgOOIo1VBak&#10;0o15VuXTYXOIUzGl9VUvg7DhfQPlkcRE6FeJVp8uNeAPzjpao4K7l51AxZn+aGggFtmUBGP+3MBz&#10;Y3NuCCOJquCes/669n1HdxabbU2RskGoMKNVE+V9zWpQjFYlqj6sddjFczt6vf58Vj8BAAD//wMA&#10;UEsDBBQABgAIAAAAIQAtlXH14AAAAAsBAAAPAAAAZHJzL2Rvd25yZXYueG1sTI/LTsMwEEX3SPyD&#10;NUjsWueBEghxKoREN0iVCHyAG08TQzyOYrcNfD3Diq5Gozm6c269WdwoTjgH60lBuk5AIHXeWOoV&#10;fLy/rO5BhKjJ6NETKvjGAJvm+qrWlfFnesNTG3vBIRQqrWCIcaqkDN2AToe1n5D4dvCz05HXuZdm&#10;1mcOd6PMkqSQTlviD4Oe8HnA7qs9OgW7n63v9SfZdjh0Nt+9ZsW0dUrd3ixPjyAiLvEfhj99VoeG&#10;nfb+SCaIUcEqZ5BHVpQlCAbu0uIBxJ7JNM9KkE0tLzs0vwAAAP//AwBQSwECLQAUAAYACAAAACEA&#10;toM4kv4AAADhAQAAEwAAAAAAAAAAAAAAAAAAAAAAW0NvbnRlbnRfVHlwZXNdLnhtbFBLAQItABQA&#10;BgAIAAAAIQA4/SH/1gAAAJQBAAALAAAAAAAAAAAAAAAAAC8BAABfcmVscy8ucmVsc1BLAQItABQA&#10;BgAIAAAAIQCxxJP6UwIAAMQEAAAOAAAAAAAAAAAAAAAAAC4CAABkcnMvZTJvRG9jLnhtbFBLAQIt&#10;ABQABgAIAAAAIQAtlXH14AAAAAsBAAAPAAAAAAAAAAAAAAAAAK0EAABkcnMvZG93bnJldi54bWxQ&#10;SwUGAAAAAAQABADzAAAAugUAAAAA&#10;" o:allowincell="f" filled="f" stroked="f" strokeweight="1.25pt">
                <v:textbox inset=",7.2pt,,7.2pt">
                  <w:txbxContent/>
                </v:textbox>
                <w10:wrap type="square" anchorx="margin"/>
              </v:rect>
            </w:pict>
          </mc:Fallback>
        </mc:AlternateContent>
      </w:r>
      <w:r w:rsidR="00935007">
        <w:t xml:space="preserve">Podklady pro </w:t>
      </w:r>
      <w:r w:rsidR="0086177B">
        <w:t>e</w:t>
      </w:r>
      <w:r w:rsidR="00582A62">
        <w:t xml:space="preserve">konomické </w:t>
      </w:r>
      <w:r w:rsidR="00161ABE">
        <w:t>hodnocení</w:t>
      </w:r>
      <w:bookmarkEnd w:id="137"/>
    </w:p>
    <w:p w14:paraId="02A962B3" w14:textId="244299B4" w:rsidR="00582A62" w:rsidRPr="00A64210" w:rsidRDefault="00582A62" w:rsidP="00582A62">
      <w:pPr>
        <w:pStyle w:val="Nadpis3"/>
      </w:pPr>
      <w:r>
        <w:t>3.</w:t>
      </w:r>
      <w:r w:rsidR="0076540A">
        <w:t>2</w:t>
      </w:r>
      <w:r>
        <w:t>.1</w:t>
      </w:r>
      <w:r>
        <w:tab/>
      </w:r>
      <w:r w:rsidR="004B354F">
        <w:t xml:space="preserve">Formuláře pro </w:t>
      </w:r>
      <w:r>
        <w:t xml:space="preserve">Ekonomické hodnocení </w:t>
      </w:r>
      <w:r w:rsidRPr="008D4135">
        <w:rPr>
          <w:bCs/>
        </w:rPr>
        <w:t xml:space="preserve">žadatele </w:t>
      </w:r>
    </w:p>
    <w:p w14:paraId="0E05DCBD" w14:textId="47EF5F10" w:rsidR="005A6FB8" w:rsidRDefault="005A6FB8" w:rsidP="00582A62">
      <w:r w:rsidRPr="407BDDD2">
        <w:rPr>
          <w:lang w:eastAsia="cs-CZ"/>
        </w:rPr>
        <w:t xml:space="preserve">(1) </w:t>
      </w:r>
      <w:r w:rsidRPr="407BDDD2">
        <w:t>Žadatel vypln</w:t>
      </w:r>
      <w:r w:rsidR="0086177B" w:rsidRPr="407BDDD2">
        <w:t>í předepsaný</w:t>
      </w:r>
      <w:r w:rsidRPr="407BDDD2">
        <w:t xml:space="preserve"> formulá</w:t>
      </w:r>
      <w:r w:rsidRPr="00243357">
        <w:t>ř</w:t>
      </w:r>
      <w:r w:rsidR="00F9189E" w:rsidRPr="00243357">
        <w:t xml:space="preserve"> zjednodušeného ekonomického hodnocení = formulář</w:t>
      </w:r>
      <w:r w:rsidRPr="00243357">
        <w:t xml:space="preserve"> </w:t>
      </w:r>
      <w:r w:rsidRPr="407BDDD2">
        <w:rPr>
          <w:b/>
          <w:bCs/>
          <w:lang w:eastAsia="cs-CZ"/>
        </w:rPr>
        <w:t>finanční analýzy (FA)</w:t>
      </w:r>
      <w:r w:rsidRPr="407BDDD2">
        <w:rPr>
          <w:lang w:eastAsia="cs-CZ"/>
        </w:rPr>
        <w:t xml:space="preserve"> </w:t>
      </w:r>
      <w:r w:rsidR="0086177B">
        <w:t xml:space="preserve">podle finančních výkazů za </w:t>
      </w:r>
      <w:r w:rsidR="0086177B" w:rsidRPr="407BDDD2">
        <w:rPr>
          <w:b/>
          <w:bCs/>
        </w:rPr>
        <w:t>poslední 2 uzavřená období</w:t>
      </w:r>
      <w:r w:rsidR="0086177B">
        <w:t xml:space="preserve"> a</w:t>
      </w:r>
      <w:r w:rsidR="00642A8C">
        <w:t> </w:t>
      </w:r>
      <w:r w:rsidR="0086177B">
        <w:t xml:space="preserve">nahraje jej do aplikace ISKP14+ do dokumentace projektu. </w:t>
      </w:r>
    </w:p>
    <w:p w14:paraId="555C6135" w14:textId="176A2D3C" w:rsidR="0086177B" w:rsidRDefault="0086177B" w:rsidP="00582A62">
      <w:pPr>
        <w:rPr>
          <w:lang w:eastAsia="cs-CZ"/>
        </w:rPr>
      </w:pPr>
      <w:r w:rsidRPr="407BDDD2">
        <w:rPr>
          <w:lang w:eastAsia="cs-CZ"/>
        </w:rPr>
        <w:t>(2) Žadatel</w:t>
      </w:r>
      <w:r w:rsidR="00F9189E" w:rsidRPr="407BDDD2">
        <w:rPr>
          <w:lang w:eastAsia="cs-CZ"/>
        </w:rPr>
        <w:t xml:space="preserve"> do dokumentace projektu</w:t>
      </w:r>
      <w:r w:rsidRPr="407BDDD2">
        <w:rPr>
          <w:lang w:eastAsia="cs-CZ"/>
        </w:rPr>
        <w:t xml:space="preserve"> doloží naskenované </w:t>
      </w:r>
      <w:r w:rsidRPr="407BDDD2">
        <w:rPr>
          <w:b/>
          <w:bCs/>
          <w:lang w:eastAsia="cs-CZ"/>
        </w:rPr>
        <w:t>finanční výkazy (FV)</w:t>
      </w:r>
      <w:r w:rsidRPr="407BDDD2">
        <w:rPr>
          <w:lang w:eastAsia="cs-CZ"/>
        </w:rPr>
        <w:t>,</w:t>
      </w:r>
      <w:r>
        <w:t xml:space="preserve"> tj. Rozvahu a</w:t>
      </w:r>
      <w:r w:rsidR="00642A8C">
        <w:t> </w:t>
      </w:r>
      <w:r>
        <w:t>Výkaz zisků a</w:t>
      </w:r>
      <w:r w:rsidR="00642A8C">
        <w:t> </w:t>
      </w:r>
      <w:r>
        <w:t>ztrát (VZZ) včetně přílohy k</w:t>
      </w:r>
      <w:r w:rsidR="00642A8C">
        <w:t> </w:t>
      </w:r>
      <w:r>
        <w:t xml:space="preserve">účetní závěrce </w:t>
      </w:r>
      <w:r w:rsidRPr="407BDDD2">
        <w:rPr>
          <w:b/>
          <w:bCs/>
        </w:rPr>
        <w:t>za poslední 2 uzavřená</w:t>
      </w:r>
      <w:r>
        <w:t xml:space="preserve"> </w:t>
      </w:r>
      <w:r w:rsidRPr="407BDDD2">
        <w:t>účetní období.</w:t>
      </w:r>
    </w:p>
    <w:p w14:paraId="7EB59135" w14:textId="0642A330" w:rsidR="00582A62" w:rsidRPr="00A64210" w:rsidRDefault="005A6FB8" w:rsidP="00582A62">
      <w:pPr>
        <w:rPr>
          <w:lang w:eastAsia="cs-CZ"/>
        </w:rPr>
      </w:pPr>
      <w:r>
        <w:rPr>
          <w:lang w:eastAsia="cs-CZ"/>
        </w:rPr>
        <w:t>(</w:t>
      </w:r>
      <w:r w:rsidR="0086177B">
        <w:rPr>
          <w:lang w:eastAsia="cs-CZ"/>
        </w:rPr>
        <w:t>3</w:t>
      </w:r>
      <w:r>
        <w:rPr>
          <w:lang w:eastAsia="cs-CZ"/>
        </w:rPr>
        <w:t xml:space="preserve">) </w:t>
      </w:r>
      <w:r w:rsidR="00582A62" w:rsidRPr="005A6FB8">
        <w:rPr>
          <w:lang w:eastAsia="cs-CZ"/>
        </w:rPr>
        <w:t xml:space="preserve">Projekty </w:t>
      </w:r>
      <w:r w:rsidR="0086177B">
        <w:rPr>
          <w:lang w:eastAsia="cs-CZ"/>
        </w:rPr>
        <w:t>budou</w:t>
      </w:r>
      <w:r w:rsidR="00582A62" w:rsidRPr="005A6FB8">
        <w:rPr>
          <w:lang w:eastAsia="cs-CZ"/>
        </w:rPr>
        <w:t xml:space="preserve"> hodnoceny podle následujících kritérií</w:t>
      </w:r>
      <w:r w:rsidR="0086177B">
        <w:rPr>
          <w:lang w:eastAsia="cs-CZ"/>
        </w:rPr>
        <w:t xml:space="preserve"> finančního zdraví žadatele</w:t>
      </w:r>
      <w:r w:rsidR="00582A62" w:rsidRPr="005A6FB8">
        <w:rPr>
          <w:lang w:eastAsia="cs-CZ"/>
        </w:rPr>
        <w:t>:</w:t>
      </w:r>
    </w:p>
    <w:p w14:paraId="0EA32ECB" w14:textId="21E712B2" w:rsidR="00A17014" w:rsidRDefault="00A17014" w:rsidP="00A17014">
      <w:pPr>
        <w:pStyle w:val="Titulek"/>
        <w:keepNext/>
      </w:pPr>
      <w:bookmarkStart w:id="138" w:name="_Toc98455591"/>
      <w:r>
        <w:t xml:space="preserve">Tabulka </w:t>
      </w:r>
      <w:fldSimple w:instr=" SEQ Tabulka \* ARABIC ">
        <w:r>
          <w:rPr>
            <w:noProof/>
          </w:rPr>
          <w:t>1</w:t>
        </w:r>
      </w:fldSimple>
      <w:r>
        <w:t xml:space="preserve"> - </w:t>
      </w:r>
      <w:r w:rsidRPr="00843CAA">
        <w:t>Kritéria hodnocení ekonomické přijatelnosti projektu</w:t>
      </w:r>
      <w:bookmarkEnd w:id="1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559"/>
        <w:gridCol w:w="1417"/>
      </w:tblGrid>
      <w:tr w:rsidR="00582A62" w:rsidRPr="00A64210" w14:paraId="64BF6313" w14:textId="77777777" w:rsidTr="005A6FB8">
        <w:tc>
          <w:tcPr>
            <w:tcW w:w="2122" w:type="dxa"/>
          </w:tcPr>
          <w:p w14:paraId="169093E5" w14:textId="77777777" w:rsidR="00582A62" w:rsidRPr="00A64210" w:rsidRDefault="00582A62" w:rsidP="00641FCD">
            <w:pPr>
              <w:spacing w:before="0" w:after="0"/>
            </w:pPr>
          </w:p>
        </w:tc>
        <w:tc>
          <w:tcPr>
            <w:tcW w:w="1559" w:type="dxa"/>
          </w:tcPr>
          <w:p w14:paraId="43867290" w14:textId="77777777" w:rsidR="00582A62" w:rsidRPr="00A64210" w:rsidRDefault="00582A62" w:rsidP="00641FCD">
            <w:pPr>
              <w:spacing w:before="0" w:after="0"/>
            </w:pPr>
            <w:r w:rsidRPr="00A64210">
              <w:t>n-1</w:t>
            </w:r>
          </w:p>
        </w:tc>
        <w:tc>
          <w:tcPr>
            <w:tcW w:w="1417" w:type="dxa"/>
          </w:tcPr>
          <w:p w14:paraId="17E5C4E6" w14:textId="17280B97" w:rsidR="00582A62" w:rsidRPr="00A64210" w:rsidRDefault="005A6FB8" w:rsidP="00641FCD">
            <w:pPr>
              <w:spacing w:before="0" w:after="0"/>
            </w:pPr>
            <w:r w:rsidRPr="00A64210">
              <w:t>N</w:t>
            </w:r>
          </w:p>
        </w:tc>
      </w:tr>
      <w:tr w:rsidR="00582A62" w:rsidRPr="00A64210" w14:paraId="6ABA8A27" w14:textId="77777777" w:rsidTr="005A6FB8">
        <w:tc>
          <w:tcPr>
            <w:tcW w:w="2122" w:type="dxa"/>
          </w:tcPr>
          <w:p w14:paraId="1D48C099" w14:textId="7411E552" w:rsidR="00582A62" w:rsidRPr="00A64210" w:rsidRDefault="00582A62" w:rsidP="00641FCD">
            <w:pPr>
              <w:spacing w:before="0" w:after="0"/>
            </w:pPr>
            <w:r w:rsidRPr="00A64210">
              <w:t>Zadluženost ≤ 85</w:t>
            </w:r>
            <w:r w:rsidR="00641FCD">
              <w:t xml:space="preserve"> </w:t>
            </w:r>
            <w:r w:rsidRPr="00A64210">
              <w:t>%</w:t>
            </w:r>
          </w:p>
        </w:tc>
        <w:tc>
          <w:tcPr>
            <w:tcW w:w="1559" w:type="dxa"/>
          </w:tcPr>
          <w:p w14:paraId="0B116841" w14:textId="77777777" w:rsidR="00582A62" w:rsidRPr="00A64210" w:rsidRDefault="00582A62" w:rsidP="00641FCD">
            <w:pPr>
              <w:spacing w:before="0" w:after="0"/>
            </w:pPr>
            <w:r w:rsidRPr="00A64210">
              <w:t>1</w:t>
            </w:r>
          </w:p>
        </w:tc>
        <w:tc>
          <w:tcPr>
            <w:tcW w:w="1417" w:type="dxa"/>
          </w:tcPr>
          <w:p w14:paraId="35D941B5" w14:textId="77777777" w:rsidR="00582A62" w:rsidRPr="00A64210" w:rsidRDefault="00582A62" w:rsidP="00641FCD">
            <w:pPr>
              <w:spacing w:before="0" w:after="0"/>
            </w:pPr>
            <w:r w:rsidRPr="00A64210">
              <w:t>2</w:t>
            </w:r>
          </w:p>
        </w:tc>
      </w:tr>
      <w:tr w:rsidR="00582A62" w:rsidRPr="00A64210" w14:paraId="67F4C189" w14:textId="77777777" w:rsidTr="005A6FB8">
        <w:tc>
          <w:tcPr>
            <w:tcW w:w="2122" w:type="dxa"/>
          </w:tcPr>
          <w:p w14:paraId="1152EC5D" w14:textId="6D9760D7" w:rsidR="00582A62" w:rsidRPr="00A64210" w:rsidRDefault="00582A62" w:rsidP="00641FCD">
            <w:pPr>
              <w:spacing w:before="0" w:after="0"/>
            </w:pPr>
            <w:r w:rsidRPr="00A64210">
              <w:t>ROA ≥ 2</w:t>
            </w:r>
            <w:r w:rsidR="00641FCD">
              <w:t xml:space="preserve"> </w:t>
            </w:r>
            <w:r w:rsidRPr="00A64210">
              <w:t>%</w:t>
            </w:r>
          </w:p>
        </w:tc>
        <w:tc>
          <w:tcPr>
            <w:tcW w:w="1559" w:type="dxa"/>
          </w:tcPr>
          <w:p w14:paraId="3542585E" w14:textId="77777777" w:rsidR="00582A62" w:rsidRPr="00A64210" w:rsidRDefault="00582A62" w:rsidP="00641FCD">
            <w:pPr>
              <w:spacing w:before="0" w:after="0"/>
            </w:pPr>
            <w:r w:rsidRPr="00A64210">
              <w:t>1</w:t>
            </w:r>
          </w:p>
        </w:tc>
        <w:tc>
          <w:tcPr>
            <w:tcW w:w="1417" w:type="dxa"/>
          </w:tcPr>
          <w:p w14:paraId="4D44EAE9" w14:textId="77777777" w:rsidR="00582A62" w:rsidRPr="00A64210" w:rsidRDefault="00582A62" w:rsidP="00641FCD">
            <w:pPr>
              <w:spacing w:before="0" w:after="0"/>
            </w:pPr>
            <w:r w:rsidRPr="00A64210">
              <w:t>2</w:t>
            </w:r>
          </w:p>
        </w:tc>
      </w:tr>
      <w:tr w:rsidR="00582A62" w:rsidRPr="00A64210" w14:paraId="730EB793" w14:textId="77777777" w:rsidTr="005A6FB8">
        <w:tc>
          <w:tcPr>
            <w:tcW w:w="2122" w:type="dxa"/>
          </w:tcPr>
          <w:p w14:paraId="33B19D41" w14:textId="77777777" w:rsidR="00582A62" w:rsidRPr="00A64210" w:rsidRDefault="00582A62" w:rsidP="00641FCD">
            <w:pPr>
              <w:spacing w:before="0" w:after="0"/>
            </w:pPr>
            <w:r w:rsidRPr="00A64210">
              <w:t>Poměr Požadovaná podpora/aktiva ≤ 0,6</w:t>
            </w:r>
          </w:p>
        </w:tc>
        <w:tc>
          <w:tcPr>
            <w:tcW w:w="1559" w:type="dxa"/>
          </w:tcPr>
          <w:p w14:paraId="3FEAA373" w14:textId="77777777" w:rsidR="00582A62" w:rsidRPr="00A64210" w:rsidRDefault="00582A62" w:rsidP="00641FCD">
            <w:pPr>
              <w:spacing w:before="0" w:after="0"/>
            </w:pPr>
            <w:r w:rsidRPr="00A64210">
              <w:t>1</w:t>
            </w:r>
          </w:p>
        </w:tc>
        <w:tc>
          <w:tcPr>
            <w:tcW w:w="1417" w:type="dxa"/>
          </w:tcPr>
          <w:p w14:paraId="278D4EA4" w14:textId="77777777" w:rsidR="00582A62" w:rsidRPr="00A64210" w:rsidRDefault="00582A62" w:rsidP="00641FCD">
            <w:pPr>
              <w:keepNext/>
              <w:spacing w:before="0" w:after="0"/>
            </w:pPr>
            <w:r w:rsidRPr="00A64210">
              <w:t>2</w:t>
            </w:r>
          </w:p>
        </w:tc>
      </w:tr>
    </w:tbl>
    <w:p w14:paraId="2A3A24A8" w14:textId="667BC011" w:rsidR="00582A62" w:rsidRPr="00A64210" w:rsidRDefault="00582A62" w:rsidP="407BDDD2">
      <w:r w:rsidRPr="407BDDD2">
        <w:t xml:space="preserve">Při nesplnění daného kritéria bude přidělena hodnota 0. </w:t>
      </w:r>
    </w:p>
    <w:p w14:paraId="139CF9C1" w14:textId="3484372D" w:rsidR="00582A62" w:rsidRPr="00A64210" w:rsidRDefault="005A6FB8" w:rsidP="407BDDD2">
      <w:r w:rsidRPr="407BDDD2">
        <w:t>(</w:t>
      </w:r>
      <w:r w:rsidR="00CB3255" w:rsidRPr="407BDDD2">
        <w:t>4</w:t>
      </w:r>
      <w:r w:rsidRPr="407BDDD2">
        <w:t>) Definice:</w:t>
      </w:r>
    </w:p>
    <w:p w14:paraId="082627D9" w14:textId="03CC25FC" w:rsidR="00582A62" w:rsidRPr="00A64210" w:rsidRDefault="00582A62" w:rsidP="009337D7">
      <w:pPr>
        <w:numPr>
          <w:ilvl w:val="0"/>
          <w:numId w:val="8"/>
        </w:numPr>
        <w:rPr>
          <w:rFonts w:ascii="Calibri,Arial,Times New Roman" w:eastAsia="Calibri,Arial,Times New Roman" w:hAnsi="Calibri,Arial,Times New Roman" w:cs="Calibri,Arial,Times New Roman"/>
        </w:rPr>
      </w:pPr>
      <w:r w:rsidRPr="407BDDD2">
        <w:t>Zadlužeností se rozumí procentuální podíl cizích zdrojů a</w:t>
      </w:r>
      <w:r w:rsidR="00642A8C">
        <w:t> </w:t>
      </w:r>
      <w:r w:rsidRPr="407BDDD2">
        <w:t>celkových aktiv. Časové rozlišení považujeme za součást cizích zdrojů.</w:t>
      </w:r>
    </w:p>
    <w:p w14:paraId="5D478055" w14:textId="46371068" w:rsidR="00582A62" w:rsidRPr="00A64210" w:rsidRDefault="00582A62" w:rsidP="009337D7">
      <w:pPr>
        <w:numPr>
          <w:ilvl w:val="0"/>
          <w:numId w:val="8"/>
        </w:numPr>
        <w:rPr>
          <w:rFonts w:ascii="Calibri,Arial,Times New Roman" w:eastAsia="Calibri,Arial,Times New Roman" w:hAnsi="Calibri,Arial,Times New Roman" w:cs="Calibri,Arial,Times New Roman"/>
        </w:rPr>
      </w:pPr>
      <w:r w:rsidRPr="407BDDD2">
        <w:t>Rentabilitou aktiv (ROA) se rozumí podíl zisku po zdanění včetně nákladových úroků snížených dle daňové sazby a</w:t>
      </w:r>
      <w:r w:rsidR="00642A8C">
        <w:t> </w:t>
      </w:r>
      <w:r w:rsidRPr="407BDDD2">
        <w:t>celkových aktiv.</w:t>
      </w:r>
    </w:p>
    <w:p w14:paraId="640713C0" w14:textId="496EB689" w:rsidR="00582A62" w:rsidRPr="00A64210" w:rsidRDefault="005A6FB8" w:rsidP="00582A62">
      <w:pPr>
        <w:rPr>
          <w:b/>
        </w:rPr>
      </w:pPr>
      <w:r w:rsidRPr="005F26C7">
        <w:rPr>
          <w:lang w:eastAsia="cs-CZ"/>
        </w:rPr>
        <w:t>(</w:t>
      </w:r>
      <w:r w:rsidR="00CB3255">
        <w:rPr>
          <w:lang w:eastAsia="cs-CZ"/>
        </w:rPr>
        <w:t>5</w:t>
      </w:r>
      <w:r w:rsidRPr="005F26C7">
        <w:rPr>
          <w:lang w:eastAsia="cs-CZ"/>
        </w:rPr>
        <w:t xml:space="preserve">) </w:t>
      </w:r>
      <w:r>
        <w:rPr>
          <w:b/>
          <w:lang w:eastAsia="cs-CZ"/>
        </w:rPr>
        <w:t>S</w:t>
      </w:r>
      <w:r w:rsidR="00582A62" w:rsidRPr="00A64210">
        <w:rPr>
          <w:b/>
          <w:lang w:eastAsia="cs-CZ"/>
        </w:rPr>
        <w:t>ubjekty, které vedou účetnictví</w:t>
      </w:r>
      <w:r w:rsidR="0086177B" w:rsidRPr="00126123">
        <w:rPr>
          <w:lang w:eastAsia="cs-CZ"/>
        </w:rPr>
        <w:t xml:space="preserve">, vyplní formulář FA </w:t>
      </w:r>
      <w:r w:rsidR="0086177B" w:rsidRPr="00126123">
        <w:t>přesně v</w:t>
      </w:r>
      <w:r w:rsidR="00642A8C">
        <w:t> </w:t>
      </w:r>
      <w:r w:rsidR="0086177B" w:rsidRPr="00126123">
        <w:t>souladu s</w:t>
      </w:r>
      <w:r w:rsidR="00642A8C">
        <w:t> </w:t>
      </w:r>
      <w:r w:rsidR="0086177B" w:rsidRPr="00126123">
        <w:t>finančními výkazy žadatele</w:t>
      </w:r>
      <w:r w:rsidR="00126123">
        <w:t>.</w:t>
      </w:r>
      <w:r>
        <w:rPr>
          <w:b/>
          <w:lang w:eastAsia="cs-CZ"/>
        </w:rPr>
        <w:t xml:space="preserve"> </w:t>
      </w:r>
    </w:p>
    <w:p w14:paraId="37583075" w14:textId="031A855A" w:rsidR="00582A62" w:rsidRDefault="00126123" w:rsidP="407BDDD2">
      <w:r>
        <w:t>(</w:t>
      </w:r>
      <w:r w:rsidR="00CB3255">
        <w:t>6</w:t>
      </w:r>
      <w:r>
        <w:t xml:space="preserve">) </w:t>
      </w:r>
      <w:r w:rsidRPr="407BDDD2">
        <w:rPr>
          <w:b/>
          <w:bCs/>
        </w:rPr>
        <w:t>S</w:t>
      </w:r>
      <w:r w:rsidR="00582A62" w:rsidRPr="407BDDD2">
        <w:rPr>
          <w:b/>
          <w:bCs/>
        </w:rPr>
        <w:t>ubjekty, které vedou daňovou evidenci (DE)</w:t>
      </w:r>
      <w:r>
        <w:t xml:space="preserve">, </w:t>
      </w:r>
      <w:r w:rsidRPr="407BDDD2">
        <w:t xml:space="preserve">vyplní formulář FA podle </w:t>
      </w:r>
      <w:r w:rsidR="00582A62" w:rsidRPr="407BDDD2">
        <w:t>údaj</w:t>
      </w:r>
      <w:r w:rsidRPr="407BDDD2">
        <w:t>ů</w:t>
      </w:r>
      <w:r w:rsidR="00582A62" w:rsidRPr="407BDDD2">
        <w:t xml:space="preserve"> z</w:t>
      </w:r>
      <w:r w:rsidR="00642A8C">
        <w:t> </w:t>
      </w:r>
      <w:r w:rsidR="00582A62" w:rsidRPr="407BDDD2">
        <w:t>daňových přiznání za poslední dva roky. Subjekt vedoucí DE vyplní formulář podle instrukcí</w:t>
      </w:r>
      <w:r w:rsidR="00CA0618" w:rsidRPr="407BDDD2">
        <w:t xml:space="preserve"> v</w:t>
      </w:r>
      <w:r w:rsidR="00642A8C">
        <w:t> </w:t>
      </w:r>
      <w:r w:rsidR="00CA0618" w:rsidRPr="407BDDD2">
        <w:t>Návodu pro vyplnění FA pro subjekty s</w:t>
      </w:r>
      <w:r w:rsidR="00642A8C">
        <w:t> </w:t>
      </w:r>
      <w:r w:rsidR="00CA0618" w:rsidRPr="407BDDD2">
        <w:t>DE.</w:t>
      </w:r>
    </w:p>
    <w:p w14:paraId="5E077B78" w14:textId="77777777" w:rsidR="00174559" w:rsidRDefault="00174559" w:rsidP="407BDDD2"/>
    <w:p w14:paraId="2B747BC5" w14:textId="77777777" w:rsidR="00174559" w:rsidRDefault="00174559" w:rsidP="407BDDD2"/>
    <w:p w14:paraId="0BC166E7" w14:textId="77777777" w:rsidR="00174559" w:rsidRDefault="00174559" w:rsidP="407BDDD2"/>
    <w:p w14:paraId="1FEF268E" w14:textId="77777777" w:rsidR="00174559" w:rsidRDefault="00174559" w:rsidP="407BDDD2"/>
    <w:p w14:paraId="218EAF1E" w14:textId="77777777" w:rsidR="00174559" w:rsidRDefault="00174559" w:rsidP="407BDDD2"/>
    <w:p w14:paraId="04A9F034" w14:textId="1062B708" w:rsidR="00582A62" w:rsidRPr="005365EA" w:rsidRDefault="00126123" w:rsidP="0086177B">
      <w:pPr>
        <w:pStyle w:val="Nadpis3"/>
      </w:pPr>
      <w:r w:rsidRPr="005365EA">
        <w:t>3.</w:t>
      </w:r>
      <w:r w:rsidR="00243357" w:rsidRPr="005365EA">
        <w:t>2</w:t>
      </w:r>
      <w:r w:rsidRPr="005365EA">
        <w:t>.</w:t>
      </w:r>
      <w:r w:rsidR="00163436" w:rsidRPr="005365EA">
        <w:t>2</w:t>
      </w:r>
      <w:r w:rsidRPr="005365EA">
        <w:tab/>
      </w:r>
      <w:proofErr w:type="spellStart"/>
      <w:r w:rsidR="0086177B" w:rsidRPr="005365EA">
        <w:t>Cost</w:t>
      </w:r>
      <w:proofErr w:type="spellEnd"/>
      <w:r w:rsidRPr="005365EA">
        <w:t>-</w:t>
      </w:r>
      <w:r w:rsidR="0086177B" w:rsidRPr="005365EA">
        <w:t>benefit analýza</w:t>
      </w:r>
      <w:r w:rsidRPr="005365EA">
        <w:t xml:space="preserve"> projektu (CBA)</w:t>
      </w:r>
    </w:p>
    <w:p w14:paraId="0F772A26" w14:textId="40F7DA2B" w:rsidR="00582A62" w:rsidRPr="005365EA" w:rsidRDefault="00125661" w:rsidP="00271567">
      <w:pPr>
        <w:rPr>
          <w:b/>
        </w:rPr>
      </w:pPr>
      <w:r w:rsidRPr="005365EA">
        <w:rPr>
          <w:rFonts w:cs="Calibri"/>
        </w:rPr>
        <w:t>(1) Údaje pro posouzení přijatelnosti projektu z</w:t>
      </w:r>
      <w:r w:rsidR="00642A8C">
        <w:rPr>
          <w:rFonts w:cs="Calibri"/>
        </w:rPr>
        <w:t> </w:t>
      </w:r>
      <w:r w:rsidRPr="005365EA">
        <w:rPr>
          <w:rFonts w:cs="Calibri"/>
        </w:rPr>
        <w:t xml:space="preserve">hlediska návratnosti </w:t>
      </w:r>
      <w:r w:rsidR="00C321E3" w:rsidRPr="005365EA">
        <w:rPr>
          <w:rFonts w:cs="Calibri"/>
        </w:rPr>
        <w:t>a</w:t>
      </w:r>
      <w:r w:rsidR="00642A8C">
        <w:rPr>
          <w:rFonts w:cs="Calibri"/>
        </w:rPr>
        <w:t> </w:t>
      </w:r>
      <w:r w:rsidR="00C321E3" w:rsidRPr="005365EA">
        <w:rPr>
          <w:rFonts w:cs="Calibri"/>
        </w:rPr>
        <w:t xml:space="preserve">udržitelnosti </w:t>
      </w:r>
      <w:r w:rsidRPr="005365EA">
        <w:rPr>
          <w:rFonts w:cs="Calibri"/>
        </w:rPr>
        <w:t>žadatel vyplní v</w:t>
      </w:r>
      <w:r w:rsidR="00642A8C">
        <w:rPr>
          <w:rFonts w:cs="Calibri"/>
        </w:rPr>
        <w:t> </w:t>
      </w:r>
      <w:r w:rsidRPr="005365EA">
        <w:rPr>
          <w:rFonts w:cs="Calibri"/>
        </w:rPr>
        <w:t>ISKP</w:t>
      </w:r>
      <w:r w:rsidR="0029100D" w:rsidRPr="005365EA">
        <w:rPr>
          <w:rFonts w:cs="Calibri"/>
        </w:rPr>
        <w:t>14+</w:t>
      </w:r>
      <w:r w:rsidRPr="005365EA">
        <w:rPr>
          <w:rFonts w:cs="Calibri"/>
        </w:rPr>
        <w:t xml:space="preserve"> modul CBA. </w:t>
      </w:r>
    </w:p>
    <w:p w14:paraId="6B0F9F87" w14:textId="56CBE54B" w:rsidR="0036155B" w:rsidRDefault="00A609EA" w:rsidP="00271567">
      <w:pPr>
        <w:rPr>
          <w:rFonts w:cs="Calibri"/>
        </w:rPr>
      </w:pPr>
      <w:r w:rsidRPr="005365EA">
        <w:rPr>
          <w:rFonts w:cs="Calibri"/>
        </w:rPr>
        <w:t xml:space="preserve">(2) </w:t>
      </w:r>
      <w:r w:rsidR="00211350" w:rsidRPr="005365EA">
        <w:rPr>
          <w:rFonts w:cs="Calibri"/>
        </w:rPr>
        <w:t xml:space="preserve">CBA </w:t>
      </w:r>
      <w:r w:rsidR="00DD76B6" w:rsidRPr="005365EA">
        <w:rPr>
          <w:rFonts w:cs="Calibri"/>
        </w:rPr>
        <w:t>je nutno vyplnit až do požadované doby udržitelnosti projektu.</w:t>
      </w:r>
    </w:p>
    <w:p w14:paraId="0FEC4351" w14:textId="77777777" w:rsidR="00174559" w:rsidRDefault="00174559" w:rsidP="00271567">
      <w:pPr>
        <w:rPr>
          <w:rFonts w:cs="Calibri"/>
        </w:rPr>
      </w:pPr>
    </w:p>
    <w:p w14:paraId="10BC8864" w14:textId="77777777" w:rsidR="00174559" w:rsidRDefault="00174559" w:rsidP="00271567">
      <w:pPr>
        <w:rPr>
          <w:rFonts w:cs="Calibri"/>
        </w:rPr>
      </w:pPr>
    </w:p>
    <w:p w14:paraId="5792E07E" w14:textId="5D96C977" w:rsidR="009E37E2" w:rsidRPr="005365EA" w:rsidRDefault="009E37E2" w:rsidP="009E37E2">
      <w:pPr>
        <w:pStyle w:val="Nadpis3"/>
      </w:pPr>
      <w:r w:rsidRPr="005365EA">
        <w:t>3.2.</w:t>
      </w:r>
      <w:r w:rsidR="00721156">
        <w:t>3</w:t>
      </w:r>
      <w:r w:rsidRPr="005365EA">
        <w:tab/>
      </w:r>
      <w:r w:rsidR="00721156">
        <w:t>Způsob financování</w:t>
      </w:r>
    </w:p>
    <w:p w14:paraId="1CF64F9F" w14:textId="77777777" w:rsidR="0036155B" w:rsidRPr="00276B9E" w:rsidRDefault="0036155B" w:rsidP="0036155B">
      <w:pPr>
        <w:rPr>
          <w:bCs/>
          <w:color w:val="FF0000"/>
        </w:rPr>
      </w:pPr>
      <w:r w:rsidRPr="00E108AB">
        <w:rPr>
          <w:bCs/>
        </w:rPr>
        <w:t xml:space="preserve">(1) Žadatel je povinen doložit </w:t>
      </w:r>
      <w:r w:rsidRPr="00E108AB">
        <w:rPr>
          <w:b/>
        </w:rPr>
        <w:t>dokumenty prokazující zajištění (externího) financování</w:t>
      </w:r>
      <w:r w:rsidRPr="00E108AB">
        <w:rPr>
          <w:bCs/>
        </w:rPr>
        <w:t xml:space="preserve"> projektu</w:t>
      </w:r>
      <w:r w:rsidRPr="00E108AB">
        <w:rPr>
          <w:bCs/>
          <w:vanish/>
        </w:rPr>
        <w:t xml:space="preserve"> vždy, pokud je výrok analytika ratingu s výhradou (viz kap. 4.2)</w:t>
      </w:r>
      <w:r w:rsidRPr="00E108AB" w:rsidDel="002F36A8">
        <w:rPr>
          <w:rFonts w:cstheme="minorHAnsi"/>
        </w:rPr>
        <w:t>.</w:t>
      </w:r>
      <w:bookmarkStart w:id="139" w:name="_Založení_projektu_v"/>
      <w:bookmarkEnd w:id="139"/>
    </w:p>
    <w:p w14:paraId="681FBDAC" w14:textId="28E4C2BD" w:rsidR="005E777B" w:rsidRPr="005365EA" w:rsidRDefault="00DD76B6" w:rsidP="00271567">
      <w:pPr>
        <w:rPr>
          <w:rFonts w:cs="Calibri"/>
        </w:rPr>
      </w:pPr>
      <w:r w:rsidRPr="005365EA">
        <w:rPr>
          <w:rFonts w:cs="Calibri"/>
        </w:rPr>
        <w:t xml:space="preserve"> </w:t>
      </w:r>
    </w:p>
    <w:p w14:paraId="3AB6946A" w14:textId="73D47DC4" w:rsidR="0082470C" w:rsidRPr="00A64210" w:rsidRDefault="0045049E" w:rsidP="0082470C">
      <w:pPr>
        <w:pStyle w:val="Nadpis2"/>
      </w:pPr>
      <w:bookmarkStart w:id="140" w:name="_Toc99035735"/>
      <w:r>
        <w:rPr>
          <w:noProof/>
        </w:rPr>
        <w:lastRenderedPageBreak/>
        <mc:AlternateContent>
          <mc:Choice Requires="wps">
            <w:drawing>
              <wp:anchor distT="0" distB="0" distL="118745" distR="118745" simplePos="0" relativeHeight="251658274" behindDoc="0" locked="0" layoutInCell="0" allowOverlap="1" wp14:anchorId="61217481" wp14:editId="18C8BBC0">
                <wp:simplePos x="0" y="0"/>
                <wp:positionH relativeFrom="rightMargin">
                  <wp:align>left</wp:align>
                </wp:positionH>
                <wp:positionV relativeFrom="paragraph">
                  <wp:posOffset>0</wp:posOffset>
                </wp:positionV>
                <wp:extent cx="2649600" cy="8892540"/>
                <wp:effectExtent l="0" t="0" r="0" b="0"/>
                <wp:wrapSquare wrapText="bothSides"/>
                <wp:docPr id="2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3EFD4C81" w14:textId="77777777" w:rsidR="00A710FF" w:rsidRDefault="00A710FF" w:rsidP="00D14696">
                            <w:pPr>
                              <w:pStyle w:val="NormalPoznamka"/>
                            </w:pPr>
                          </w:p>
                          <w:p w14:paraId="6E8E49DE" w14:textId="77777777" w:rsidR="00A710FF" w:rsidRDefault="00A710FF" w:rsidP="00D14696">
                            <w:pPr>
                              <w:pStyle w:val="NormalPoznamka"/>
                            </w:pPr>
                            <w:r>
                              <w:t xml:space="preserve">PZ </w:t>
                            </w:r>
                            <w:r w:rsidRPr="006B1C1B">
                              <w:t>deklaruje</w:t>
                            </w:r>
                            <w:r>
                              <w:t xml:space="preserve"> připravenost projektu, jenž je v souladu s cíli výzvy a</w:t>
                            </w:r>
                            <w:r w:rsidRPr="006B1C1B">
                              <w:t xml:space="preserve"> schopnost </w:t>
                            </w:r>
                            <w:r>
                              <w:t xml:space="preserve">žadatele realizovat tento projekt </w:t>
                            </w:r>
                            <w:r w:rsidRPr="00A503A3">
                              <w:t>v</w:t>
                            </w:r>
                            <w:r>
                              <w:t> </w:t>
                            </w:r>
                            <w:r w:rsidRPr="00A503A3">
                              <w:t>plánovaných termínech</w:t>
                            </w:r>
                            <w:r>
                              <w:t xml:space="preserve"> a udržet výstupy projektu</w:t>
                            </w:r>
                            <w:r w:rsidRPr="006B1C1B">
                              <w:t xml:space="preserve"> </w:t>
                            </w:r>
                            <w:r>
                              <w:t>(</w:t>
                            </w:r>
                            <w:r w:rsidRPr="006B1C1B">
                              <w:t xml:space="preserve">provozovat </w:t>
                            </w:r>
                            <w:r>
                              <w:t xml:space="preserve">vybudovanou síť) minimálně po stanovenou </w:t>
                            </w:r>
                            <w:r w:rsidRPr="006B1C1B">
                              <w:t>dobu</w:t>
                            </w:r>
                            <w:r>
                              <w:t>. Současně by měl prokázat</w:t>
                            </w:r>
                            <w:r w:rsidRPr="006B1C1B">
                              <w:t xml:space="preserve">, že projekt logicky navazuje na dosavadní vývoj firmy a na rozvojové záměry žadatele. </w:t>
                            </w:r>
                          </w:p>
                          <w:p w14:paraId="63DEC858" w14:textId="77777777" w:rsidR="00A710FF" w:rsidRDefault="00A710FF" w:rsidP="00D14696">
                            <w:pPr>
                              <w:pStyle w:val="NormalPoznamka"/>
                            </w:pPr>
                          </w:p>
                          <w:p w14:paraId="4D6676C1" w14:textId="7464C5E3" w:rsidR="00A710FF" w:rsidRDefault="00A710FF" w:rsidP="00D14696">
                            <w:pPr>
                              <w:pStyle w:val="NormalPoznamka"/>
                            </w:pPr>
                            <w:r>
                              <w:t>V</w:t>
                            </w:r>
                            <w:r w:rsidRPr="006B1C1B">
                              <w:t xml:space="preserve"> rámci PZ </w:t>
                            </w:r>
                            <w:r>
                              <w:t xml:space="preserve">a PS by měl žadatel </w:t>
                            </w:r>
                            <w:r w:rsidRPr="006B1C1B">
                              <w:t xml:space="preserve">doložit splnění souhrnu kritérií předepsaných </w:t>
                            </w:r>
                            <w:r>
                              <w:t>v </w:t>
                            </w:r>
                            <w:r>
                              <w:t>PpŽP a dalších přílohách Výzvy</w:t>
                            </w:r>
                            <w:r w:rsidRPr="006B1C1B">
                              <w:t>.</w:t>
                            </w:r>
                          </w:p>
                          <w:p w14:paraId="090F75F9" w14:textId="77777777" w:rsidR="00A710FF" w:rsidRDefault="00A710FF" w:rsidP="00FE422D">
                            <w:pPr>
                              <w:pStyle w:val="NormalPoznamka"/>
                            </w:pPr>
                            <w:r w:rsidRPr="006B1C1B">
                              <w:t xml:space="preserve">Povinná osnova PZ je navržena tak, aby uvedené požadavky splňovala a aby v PZ našel hodnotitel odpověď na otázky, které jsou z pohledu hodnocení projektu významné. </w:t>
                            </w:r>
                          </w:p>
                          <w:p w14:paraId="6CEDF17A" w14:textId="77777777" w:rsidR="00A710FF" w:rsidRPr="006B1C1B" w:rsidRDefault="00A710FF" w:rsidP="00375843">
                            <w:pPr>
                              <w:pStyle w:val="NormalPoznamka"/>
                            </w:pPr>
                            <w:r w:rsidRPr="006B1C1B">
                              <w:t xml:space="preserve">Proto by PZ </w:t>
                            </w:r>
                            <w:r>
                              <w:t xml:space="preserve">a PS měly být </w:t>
                            </w:r>
                            <w:r w:rsidRPr="006B1C1B">
                              <w:t xml:space="preserve">hlavním vodítkem jak pro Žadatele, tak i pro </w:t>
                            </w:r>
                            <w:r>
                              <w:t>hodnotitele</w:t>
                            </w:r>
                            <w:r w:rsidRPr="006B1C1B">
                              <w:t>.</w:t>
                            </w:r>
                          </w:p>
                          <w:p w14:paraId="312D84A2" w14:textId="77777777" w:rsidR="00A710FF" w:rsidRDefault="00A710FF" w:rsidP="00FE422D">
                            <w:pPr>
                              <w:pStyle w:val="NormalPoznamka"/>
                            </w:pPr>
                          </w:p>
                          <w:p w14:paraId="3A461704" w14:textId="77777777" w:rsidR="00A710FF" w:rsidRPr="006B1C1B" w:rsidRDefault="00A710FF" w:rsidP="00FE422D">
                            <w:pPr>
                              <w:pStyle w:val="NormalPoznamka"/>
                            </w:pPr>
                            <w:r w:rsidRPr="006B1C1B">
                              <w:t xml:space="preserve">PZ by neměl obsahovat údaje, které budou </w:t>
                            </w:r>
                            <w:r>
                              <w:t xml:space="preserve">uváděny </w:t>
                            </w:r>
                            <w:r w:rsidRPr="006B1C1B">
                              <w:t>v</w:t>
                            </w:r>
                            <w:r>
                              <w:t xml:space="preserve"> samotné </w:t>
                            </w:r>
                            <w:r w:rsidRPr="006B1C1B">
                              <w:t xml:space="preserve">žádosti </w:t>
                            </w:r>
                            <w:r>
                              <w:t xml:space="preserve">nebo jejich dalších přílohách </w:t>
                            </w:r>
                            <w:r w:rsidRPr="006B1C1B">
                              <w:t>(identifikační údaje o projektu aj.), ale Žadatel by se na ně měl v příslušných kapitolách odkázat.</w:t>
                            </w:r>
                          </w:p>
                          <w:p w14:paraId="13B74B76" w14:textId="60069C84" w:rsidR="00A710FF" w:rsidRPr="006B1C1B" w:rsidRDefault="00A710FF" w:rsidP="00FE422D">
                            <w:pPr>
                              <w:pStyle w:val="NormalPoznamka"/>
                            </w:pPr>
                          </w:p>
                          <w:p w14:paraId="4A7E9415" w14:textId="77777777" w:rsidR="00A710FF" w:rsidRDefault="00A710FF" w:rsidP="00D14696">
                            <w:pPr>
                              <w:pStyle w:val="NormalPoznamka"/>
                            </w:pPr>
                          </w:p>
                          <w:p w14:paraId="2C68E487" w14:textId="3F96E0DF" w:rsidR="00A710FF" w:rsidRPr="00276B9E" w:rsidRDefault="00A710FF" w:rsidP="006A7ADE">
                            <w:pPr>
                              <w:pStyle w:val="RamPoznamky"/>
                            </w:pPr>
                            <w:r w:rsidRPr="00276B9E">
                              <w:t>Doložit je potřeba všechny zásadní skutečnosti, na něž se PZ odvolává a jsou mimo přímou kontrolu žadatele (např. dokument prokazující zajištění externího financování</w:t>
                            </w:r>
                            <w:r>
                              <w:t>).</w:t>
                            </w:r>
                          </w:p>
                          <w:p w14:paraId="45452C8A" w14:textId="77777777" w:rsidR="00A710FF" w:rsidRDefault="00A710FF" w:rsidP="00D14696">
                            <w:pPr>
                              <w:pStyle w:val="NormalPoznamka"/>
                            </w:pPr>
                          </w:p>
                          <w:p w14:paraId="38278549" w14:textId="77777777" w:rsidR="00A710FF" w:rsidRDefault="00A710FF" w:rsidP="00D14696">
                            <w:pPr>
                              <w:pStyle w:val="NormalPoznamka"/>
                            </w:pPr>
                          </w:p>
                          <w:p w14:paraId="7A71E466" w14:textId="77777777" w:rsidR="00A710FF" w:rsidRDefault="00A710FF" w:rsidP="00D14696">
                            <w:pPr>
                              <w:pStyle w:val="NormalPoznamka"/>
                            </w:pPr>
                          </w:p>
                          <w:p w14:paraId="7D746D64" w14:textId="77777777" w:rsidR="00A710FF" w:rsidRDefault="00A710FF" w:rsidP="00D14696">
                            <w:pPr>
                              <w:pStyle w:val="NormalPoznamka"/>
                            </w:pPr>
                          </w:p>
                          <w:p w14:paraId="1A9B0680" w14:textId="6DA08EF4" w:rsidR="00A710FF" w:rsidRDefault="00A710FF" w:rsidP="00D14696">
                            <w:pPr>
                              <w:pStyle w:val="NormalPoznamka"/>
                            </w:pPr>
                            <w:r w:rsidRPr="00B9754A">
                              <w:rPr>
                                <w:color w:val="000000"/>
                              </w:rPr>
                              <w:t>Příjemce</w:t>
                            </w:r>
                            <w:r>
                              <w:rPr>
                                <w:color w:val="000000"/>
                              </w:rPr>
                              <w:t xml:space="preserve"> dotace musí dodržovat platná bezpečnostní pravidla (m. j. například i při výstavbě a provozu datové VHCN sítě využívající vláknové optiky. ŘO jakýmkoli způsobem neručí za dodržování takových předpisů na straně příjemce.</w:t>
                            </w:r>
                          </w:p>
                          <w:p w14:paraId="036F4EB1" w14:textId="77777777" w:rsidR="00A710FF" w:rsidRDefault="00A710FF" w:rsidP="00D14696">
                            <w:pPr>
                              <w:pStyle w:val="NormalPoznamka"/>
                            </w:pPr>
                          </w:p>
                          <w:p w14:paraId="1DEFD39B" w14:textId="77777777" w:rsidR="00A710FF" w:rsidRDefault="00A710FF" w:rsidP="00707DB4">
                            <w:pPr>
                              <w:pStyle w:val="NormalPoznamka"/>
                            </w:pPr>
                            <w:r w:rsidRPr="00A64210">
                              <w:t>V rámci jedné žádosti může MPO akceptovat zaměření podnikatelského záměru a projektové studie pouze na jedinou IO. Žadatel však může podat více jednotlivých žádostí.</w:t>
                            </w:r>
                          </w:p>
                          <w:p w14:paraId="1495AFC3" w14:textId="77777777" w:rsidR="00A710FF" w:rsidRDefault="00A710FF" w:rsidP="00707DB4">
                            <w:pPr>
                              <w:pStyle w:val="NormalPoznamka"/>
                            </w:pPr>
                            <w:r>
                              <w:rPr>
                                <w:color w:val="000000"/>
                              </w:rPr>
                              <w:t xml:space="preserve">Projekt nemusí </w:t>
                            </w:r>
                            <w:r w:rsidRPr="00A64210">
                              <w:rPr>
                                <w:color w:val="000000"/>
                              </w:rPr>
                              <w:t>pokrýt celou IO</w:t>
                            </w:r>
                            <w:r>
                              <w:rPr>
                                <w:color w:val="000000"/>
                              </w:rPr>
                              <w:t>.</w:t>
                            </w:r>
                          </w:p>
                          <w:p w14:paraId="4D848622" w14:textId="77777777" w:rsidR="00A710FF" w:rsidRPr="00AA513B" w:rsidRDefault="00A710FF" w:rsidP="00707DB4">
                            <w:pPr>
                              <w:pStyle w:val="NormalPoznamka"/>
                              <w:rPr>
                                <w:color w:val="000000"/>
                              </w:rPr>
                            </w:pPr>
                            <w:r w:rsidRPr="00AA513B">
                              <w:rPr>
                                <w:color w:val="000000"/>
                              </w:rPr>
                              <w:t>Tj. zajistit pokrytí AM v podporované oblasti nad % pokrytí, které odpovídá pokryté ZSJ podle pravidel v kap. 9.3.2. podle příslušné kategorie oblasti</w:t>
                            </w:r>
                          </w:p>
                          <w:p w14:paraId="4912BC2E" w14:textId="77777777" w:rsidR="00A710FF" w:rsidRPr="00AA513B" w:rsidRDefault="00A710FF" w:rsidP="00E970D9">
                            <w:pPr>
                              <w:pStyle w:val="NormalPoznamka"/>
                            </w:pPr>
                            <w:r w:rsidRPr="00AA513B">
                              <w:rPr>
                                <w:color w:val="000000"/>
                              </w:rPr>
                              <w:t>Viz kap. 9.4.3, to i s ohledem na očekávané měnící se počty a chování koncových uživatelů</w:t>
                            </w:r>
                          </w:p>
                          <w:p w14:paraId="4D1814C8" w14:textId="75372676" w:rsidR="00A710FF" w:rsidRPr="00A64210" w:rsidRDefault="00A710FF" w:rsidP="00907529">
                            <w:pPr>
                              <w:pStyle w:val="NormalPoznamka"/>
                            </w:pPr>
                            <w:r w:rsidRPr="00AA513B">
                              <w:t>Kapacita budované sítě (počet nových přípojek budované sítě) bude použita pro hodnocení předkládaného projektu). V PS musí být uvedena číselná hodnota počtu nově budovaných tzv. „Disponibilních přípojek“</w:t>
                            </w:r>
                            <w:r w:rsidRPr="00AA513B">
                              <w:rPr>
                                <w:rStyle w:val="Znakapoznpodarou"/>
                                <w:color w:val="000000"/>
                              </w:rPr>
                              <w:t xml:space="preserve"> </w:t>
                            </w:r>
                            <w:r w:rsidRPr="00AA513B">
                              <w:t>(viz kap. 5.2.3.)</w:t>
                            </w:r>
                          </w:p>
                          <w:p w14:paraId="676AD2CA" w14:textId="77777777" w:rsidR="00A710FF" w:rsidRDefault="00A710FF" w:rsidP="00D14696">
                            <w:pPr>
                              <w:pStyle w:val="NormalPoznamka"/>
                            </w:pPr>
                          </w:p>
                          <w:p w14:paraId="2F6D664A" w14:textId="7B5C90A9" w:rsidR="00A710FF" w:rsidRDefault="00A710FF" w:rsidP="00D14696">
                            <w:pPr>
                              <w:pStyle w:val="NormalPoznamka"/>
                              <w:rPr>
                                <w:color w:val="000000"/>
                              </w:rPr>
                            </w:pPr>
                            <w:r w:rsidRPr="00A64210">
                              <w:rPr>
                                <w:color w:val="000000"/>
                              </w:rPr>
                              <w:t xml:space="preserve">V případě, že žadatel hodlá využívat již existující síť, jejímž majitelem je jiný subjekt (například již vybudovanou infrastrukturu, či přímo </w:t>
                            </w:r>
                            <w:r>
                              <w:rPr>
                                <w:color w:val="000000"/>
                              </w:rPr>
                              <w:t xml:space="preserve">VHCN </w:t>
                            </w:r>
                            <w:r w:rsidRPr="00A64210">
                              <w:rPr>
                                <w:color w:val="000000"/>
                              </w:rPr>
                              <w:t>v rámci obce, nebo naopak přípojnou backhaul</w:t>
                            </w:r>
                            <w:r>
                              <w:rPr>
                                <w:color w:val="000000"/>
                              </w:rPr>
                              <w:t>ovou</w:t>
                            </w:r>
                            <w:r w:rsidRPr="00A64210">
                              <w:rPr>
                                <w:color w:val="000000"/>
                              </w:rPr>
                              <w:t xml:space="preserve"> síť jiného subjektu), musí podmínku celistvosti výstavby </w:t>
                            </w:r>
                            <w:r>
                              <w:rPr>
                                <w:color w:val="000000"/>
                              </w:rPr>
                              <w:t xml:space="preserve">VHCN </w:t>
                            </w:r>
                            <w:r w:rsidRPr="00A64210">
                              <w:rPr>
                                <w:color w:val="000000"/>
                              </w:rPr>
                              <w:t xml:space="preserve">sítě dokladovat nejméně Smlouvou o smlouvě budoucí s majitelem </w:t>
                            </w:r>
                            <w:r>
                              <w:rPr>
                                <w:color w:val="000000"/>
                              </w:rPr>
                              <w:t>s</w:t>
                            </w:r>
                            <w:r w:rsidRPr="00A64210">
                              <w:rPr>
                                <w:color w:val="000000"/>
                              </w:rPr>
                              <w:t>ítě, která bude k takovému účelu použita</w:t>
                            </w:r>
                            <w:r>
                              <w:rPr>
                                <w:color w:val="000000"/>
                              </w:rPr>
                              <w:t>.</w:t>
                            </w:r>
                          </w:p>
                          <w:p w14:paraId="0B39C931" w14:textId="2E7BCBB4" w:rsidR="00A710FF" w:rsidRDefault="00A710FF" w:rsidP="00D14696">
                            <w:pPr>
                              <w:pStyle w:val="NormalPoznamka"/>
                            </w:pPr>
                            <w:r>
                              <w:t xml:space="preserve">Požadavky na celistvost sítě viz </w:t>
                            </w:r>
                            <w:r w:rsidRPr="00C735A5">
                              <w:t>kap. 9.4.3.2</w:t>
                            </w:r>
                            <w: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61217481" id="_x0000_s1033" style="position:absolute;left:0;text-align:left;margin-left:0;margin-top:0;width:208.65pt;height:700.2pt;z-index:251658274;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FASgIAALYEAAAOAAAAZHJzL2Uyb0RvYy54bWysVNuO0zAQfUfiHyy/0ySlLW3UdLXqahHS&#10;AisWPsB1nCbgeMzYbVq+fsdOGgpIPCBeLE8858zlzGR9c2o1Oyp0DZiCZ5OUM2UklI3ZF/zL5/tX&#10;S86cF6YUGowq+Fk5frN5+WLd2VxNoQZdKmREYlze2YLX3ts8SZysVSvcBKwy9FgBtsKTifukRNER&#10;e6uTaZoukg6wtAhSOUdf7/pHvon8VaWk/1hVTnmmC065+XhiPHfhTDZrke9R2LqRQxriH7JoRWMo&#10;6Eh1J7xgB2z+oGobieCg8hMJbQJV1UgVa6BqsvS3ap5qYVWshZrj7Ngm9/9o5YfjI7KmLPh0ypkR&#10;LWl0e/AQQ7NsFhrUWZeT35N9xFCisw8gvzlmYFsLs1e3iNDVSpSUVhb8k18AwXAEZbvuPZREL4g+&#10;9upUYRsIqQvsFCU5j5Kok2eSPk4Xs9UiJeUkvS2Xq+l8FkVLRH6BW3T+rYKWhUvBkTSP9OL44HxI&#10;R+QXlxDNwH2jddRdG9ZRzvPlm3lEjE8E0WYoJOTe98D5s1aBQptPqqKmxaRjSyTud1uNrJ8sGn3K&#10;+DJfkYwAwbGi0CM2S9PXMW6cdhXwR0Fzqn3fxtE9IFUc5hGbDsC/xx1BMTYYP+Jb8RVwFGuoLEjl&#10;T7tTnIf5RfodlGeSD6FfHlp2utSAPzjraHEK7r4fBCrO9DtDI7DKZiQR89cGXhu7a0MYSVQF95z1&#10;163ve3iw2OxripQN0oSprJooaMizz2rQiJYj6jwscti+azt6/fzdbJ4BAAD//wMAUEsDBBQABgAI&#10;AAAAIQCUalXg3AAAAAYBAAAPAAAAZHJzL2Rvd25yZXYueG1sTI/BTsMwEETvSPyDtUjcqN02KijE&#10;qRASvVSqROADtvE2NsTrKHbb0K/HcIHLSKsZzbyt1pPvxYnG6AJrmM8UCOI2GMedhve3l7sHEDEh&#10;G+wDk4YvirCur68qLE048yudmtSJXMKxRA02paGUMraWPMZZGIizdwijx5TPsZNmxHMu971cKLWS&#10;Hh3nBYsDPVtqP5uj17C7bEKHH+wae2jdcrddrIaN1/r2Znp6BJFoSn9h+MHP6FBnpn04somi15Af&#10;Sb+avWJ+vwSxz6FCqQJkXcn/+PU3AAAA//8DAFBLAQItABQABgAIAAAAIQC2gziS/gAAAOEBAAAT&#10;AAAAAAAAAAAAAAAAAAAAAABbQ29udGVudF9UeXBlc10ueG1sUEsBAi0AFAAGAAgAAAAhADj9If/W&#10;AAAAlAEAAAsAAAAAAAAAAAAAAAAALwEAAF9yZWxzLy5yZWxzUEsBAi0AFAAGAAgAAAAhAO9ysUBK&#10;AgAAtgQAAA4AAAAAAAAAAAAAAAAALgIAAGRycy9lMm9Eb2MueG1sUEsBAi0AFAAGAAgAAAAhAJRq&#10;VeDcAAAABgEAAA8AAAAAAAAAAAAAAAAApAQAAGRycy9kb3ducmV2LnhtbFBLBQYAAAAABAAEAPMA&#10;AACtBQAAAAA=&#10;" o:allowincell="f" filled="f" stroked="f" strokeweight="1.25pt">
                <v:textbox inset=",7.2pt,,7.2pt">
                  <w:txbxContent>
                    <w:p w14:paraId="3EFD4C81" w14:textId="77777777" w:rsidR="00A710FF" w:rsidRDefault="00A710FF" w:rsidP="00D14696">
                      <w:pPr>
                        <w:pStyle w:val="NormalPoznamka"/>
                      </w:pPr>
                    </w:p>
                    <w:p w14:paraId="6E8E49DE" w14:textId="77777777" w:rsidR="00A710FF" w:rsidRDefault="00A710FF" w:rsidP="00D14696">
                      <w:pPr>
                        <w:pStyle w:val="NormalPoznamka"/>
                      </w:pPr>
                      <w:r>
                        <w:t xml:space="preserve">PZ </w:t>
                      </w:r>
                      <w:r w:rsidRPr="006B1C1B">
                        <w:t>deklaruje</w:t>
                      </w:r>
                      <w:r>
                        <w:t xml:space="preserve"> připravenost projektu, jenž je v souladu s cíli výzvy a</w:t>
                      </w:r>
                      <w:r w:rsidRPr="006B1C1B">
                        <w:t xml:space="preserve"> schopnost </w:t>
                      </w:r>
                      <w:r>
                        <w:t xml:space="preserve">žadatele realizovat tento projekt </w:t>
                      </w:r>
                      <w:r w:rsidRPr="00A503A3">
                        <w:t>v</w:t>
                      </w:r>
                      <w:r>
                        <w:t> </w:t>
                      </w:r>
                      <w:r w:rsidRPr="00A503A3">
                        <w:t>plánovaných termínech</w:t>
                      </w:r>
                      <w:r>
                        <w:t xml:space="preserve"> a udržet výstupy projektu</w:t>
                      </w:r>
                      <w:r w:rsidRPr="006B1C1B">
                        <w:t xml:space="preserve"> </w:t>
                      </w:r>
                      <w:r>
                        <w:t>(</w:t>
                      </w:r>
                      <w:r w:rsidRPr="006B1C1B">
                        <w:t xml:space="preserve">provozovat </w:t>
                      </w:r>
                      <w:r>
                        <w:t xml:space="preserve">vybudovanou síť) minimálně po stanovenou </w:t>
                      </w:r>
                      <w:r w:rsidRPr="006B1C1B">
                        <w:t>dobu</w:t>
                      </w:r>
                      <w:r>
                        <w:t>. Současně by měl prokázat</w:t>
                      </w:r>
                      <w:r w:rsidRPr="006B1C1B">
                        <w:t xml:space="preserve">, že projekt logicky navazuje na dosavadní vývoj firmy a na rozvojové záměry žadatele. </w:t>
                      </w:r>
                    </w:p>
                    <w:p w14:paraId="63DEC858" w14:textId="77777777" w:rsidR="00A710FF" w:rsidRDefault="00A710FF" w:rsidP="00D14696">
                      <w:pPr>
                        <w:pStyle w:val="NormalPoznamka"/>
                      </w:pPr>
                    </w:p>
                    <w:p w14:paraId="4D6676C1" w14:textId="7464C5E3" w:rsidR="00A710FF" w:rsidRDefault="00A710FF" w:rsidP="00D14696">
                      <w:pPr>
                        <w:pStyle w:val="NormalPoznamka"/>
                      </w:pPr>
                      <w:r>
                        <w:t>V</w:t>
                      </w:r>
                      <w:r w:rsidRPr="006B1C1B">
                        <w:t xml:space="preserve"> rámci PZ </w:t>
                      </w:r>
                      <w:r>
                        <w:t xml:space="preserve">a PS by měl žadatel </w:t>
                      </w:r>
                      <w:r w:rsidRPr="006B1C1B">
                        <w:t xml:space="preserve">doložit splnění souhrnu kritérií předepsaných </w:t>
                      </w:r>
                      <w:r>
                        <w:t>v </w:t>
                      </w:r>
                      <w:r>
                        <w:t>PpŽP a dalších přílohách Výzvy</w:t>
                      </w:r>
                      <w:r w:rsidRPr="006B1C1B">
                        <w:t>.</w:t>
                      </w:r>
                    </w:p>
                    <w:p w14:paraId="090F75F9" w14:textId="77777777" w:rsidR="00A710FF" w:rsidRDefault="00A710FF" w:rsidP="00FE422D">
                      <w:pPr>
                        <w:pStyle w:val="NormalPoznamka"/>
                      </w:pPr>
                      <w:r w:rsidRPr="006B1C1B">
                        <w:t xml:space="preserve">Povinná osnova PZ je navržena tak, aby uvedené požadavky splňovala a aby v PZ našel hodnotitel odpověď na otázky, které jsou z pohledu hodnocení projektu významné. </w:t>
                      </w:r>
                    </w:p>
                    <w:p w14:paraId="6CEDF17A" w14:textId="77777777" w:rsidR="00A710FF" w:rsidRPr="006B1C1B" w:rsidRDefault="00A710FF" w:rsidP="00375843">
                      <w:pPr>
                        <w:pStyle w:val="NormalPoznamka"/>
                      </w:pPr>
                      <w:r w:rsidRPr="006B1C1B">
                        <w:t xml:space="preserve">Proto by PZ </w:t>
                      </w:r>
                      <w:r>
                        <w:t xml:space="preserve">a PS měly být </w:t>
                      </w:r>
                      <w:r w:rsidRPr="006B1C1B">
                        <w:t xml:space="preserve">hlavním vodítkem jak pro Žadatele, tak i pro </w:t>
                      </w:r>
                      <w:r>
                        <w:t>hodnotitele</w:t>
                      </w:r>
                      <w:r w:rsidRPr="006B1C1B">
                        <w:t>.</w:t>
                      </w:r>
                    </w:p>
                    <w:p w14:paraId="312D84A2" w14:textId="77777777" w:rsidR="00A710FF" w:rsidRDefault="00A710FF" w:rsidP="00FE422D">
                      <w:pPr>
                        <w:pStyle w:val="NormalPoznamka"/>
                      </w:pPr>
                    </w:p>
                    <w:p w14:paraId="3A461704" w14:textId="77777777" w:rsidR="00A710FF" w:rsidRPr="006B1C1B" w:rsidRDefault="00A710FF" w:rsidP="00FE422D">
                      <w:pPr>
                        <w:pStyle w:val="NormalPoznamka"/>
                      </w:pPr>
                      <w:r w:rsidRPr="006B1C1B">
                        <w:t xml:space="preserve">PZ by neměl obsahovat údaje, které budou </w:t>
                      </w:r>
                      <w:r>
                        <w:t xml:space="preserve">uváděny </w:t>
                      </w:r>
                      <w:r w:rsidRPr="006B1C1B">
                        <w:t>v</w:t>
                      </w:r>
                      <w:r>
                        <w:t xml:space="preserve"> samotné </w:t>
                      </w:r>
                      <w:r w:rsidRPr="006B1C1B">
                        <w:t xml:space="preserve">žádosti </w:t>
                      </w:r>
                      <w:r>
                        <w:t xml:space="preserve">nebo jejich dalších přílohách </w:t>
                      </w:r>
                      <w:r w:rsidRPr="006B1C1B">
                        <w:t>(identifikační údaje o projektu aj.), ale Žadatel by se na ně měl v příslušných kapitolách odkázat.</w:t>
                      </w:r>
                    </w:p>
                    <w:p w14:paraId="13B74B76" w14:textId="60069C84" w:rsidR="00A710FF" w:rsidRPr="006B1C1B" w:rsidRDefault="00A710FF" w:rsidP="00FE422D">
                      <w:pPr>
                        <w:pStyle w:val="NormalPoznamka"/>
                      </w:pPr>
                    </w:p>
                    <w:p w14:paraId="4A7E9415" w14:textId="77777777" w:rsidR="00A710FF" w:rsidRDefault="00A710FF" w:rsidP="00D14696">
                      <w:pPr>
                        <w:pStyle w:val="NormalPoznamka"/>
                      </w:pPr>
                    </w:p>
                    <w:p w14:paraId="2C68E487" w14:textId="3F96E0DF" w:rsidR="00A710FF" w:rsidRPr="00276B9E" w:rsidRDefault="00A710FF" w:rsidP="006A7ADE">
                      <w:pPr>
                        <w:pStyle w:val="RamPoznamky"/>
                      </w:pPr>
                      <w:r w:rsidRPr="00276B9E">
                        <w:t>Doložit je potřeba všechny zásadní skutečnosti, na něž se PZ odvolává a jsou mimo přímou kontrolu žadatele (např. dokument prokazující zajištění externího financování</w:t>
                      </w:r>
                      <w:r>
                        <w:t>).</w:t>
                      </w:r>
                    </w:p>
                    <w:p w14:paraId="45452C8A" w14:textId="77777777" w:rsidR="00A710FF" w:rsidRDefault="00A710FF" w:rsidP="00D14696">
                      <w:pPr>
                        <w:pStyle w:val="NormalPoznamka"/>
                      </w:pPr>
                    </w:p>
                    <w:p w14:paraId="38278549" w14:textId="77777777" w:rsidR="00A710FF" w:rsidRDefault="00A710FF" w:rsidP="00D14696">
                      <w:pPr>
                        <w:pStyle w:val="NormalPoznamka"/>
                      </w:pPr>
                    </w:p>
                    <w:p w14:paraId="7A71E466" w14:textId="77777777" w:rsidR="00A710FF" w:rsidRDefault="00A710FF" w:rsidP="00D14696">
                      <w:pPr>
                        <w:pStyle w:val="NormalPoznamka"/>
                      </w:pPr>
                    </w:p>
                    <w:p w14:paraId="7D746D64" w14:textId="77777777" w:rsidR="00A710FF" w:rsidRDefault="00A710FF" w:rsidP="00D14696">
                      <w:pPr>
                        <w:pStyle w:val="NormalPoznamka"/>
                      </w:pPr>
                    </w:p>
                    <w:p w14:paraId="1A9B0680" w14:textId="6DA08EF4" w:rsidR="00A710FF" w:rsidRDefault="00A710FF" w:rsidP="00D14696">
                      <w:pPr>
                        <w:pStyle w:val="NormalPoznamka"/>
                      </w:pPr>
                      <w:r w:rsidRPr="00B9754A">
                        <w:rPr>
                          <w:color w:val="000000"/>
                        </w:rPr>
                        <w:t>Příjemce</w:t>
                      </w:r>
                      <w:r>
                        <w:rPr>
                          <w:color w:val="000000"/>
                        </w:rPr>
                        <w:t xml:space="preserve"> dotace musí dodržovat platná bezpečnostní pravidla (m. j. například i při výstavbě a provozu datové VHCN sítě využívající vláknové optiky. ŘO jakýmkoli způsobem neručí za dodržování takových předpisů na straně příjemce.</w:t>
                      </w:r>
                    </w:p>
                    <w:p w14:paraId="036F4EB1" w14:textId="77777777" w:rsidR="00A710FF" w:rsidRDefault="00A710FF" w:rsidP="00D14696">
                      <w:pPr>
                        <w:pStyle w:val="NormalPoznamka"/>
                      </w:pPr>
                    </w:p>
                    <w:p w14:paraId="1DEFD39B" w14:textId="77777777" w:rsidR="00A710FF" w:rsidRDefault="00A710FF" w:rsidP="00707DB4">
                      <w:pPr>
                        <w:pStyle w:val="NormalPoznamka"/>
                      </w:pPr>
                      <w:r w:rsidRPr="00A64210">
                        <w:t>V rámci jedné žádosti může MPO akceptovat zaměření podnikatelského záměru a projektové studie pouze na jedinou IO. Žadatel však může podat více jednotlivých žádostí.</w:t>
                      </w:r>
                    </w:p>
                    <w:p w14:paraId="1495AFC3" w14:textId="77777777" w:rsidR="00A710FF" w:rsidRDefault="00A710FF" w:rsidP="00707DB4">
                      <w:pPr>
                        <w:pStyle w:val="NormalPoznamka"/>
                      </w:pPr>
                      <w:r>
                        <w:rPr>
                          <w:color w:val="000000"/>
                        </w:rPr>
                        <w:t xml:space="preserve">Projekt nemusí </w:t>
                      </w:r>
                      <w:r w:rsidRPr="00A64210">
                        <w:rPr>
                          <w:color w:val="000000"/>
                        </w:rPr>
                        <w:t>pokrýt celou IO</w:t>
                      </w:r>
                      <w:r>
                        <w:rPr>
                          <w:color w:val="000000"/>
                        </w:rPr>
                        <w:t>.</w:t>
                      </w:r>
                    </w:p>
                    <w:p w14:paraId="4D848622" w14:textId="77777777" w:rsidR="00A710FF" w:rsidRPr="00AA513B" w:rsidRDefault="00A710FF" w:rsidP="00707DB4">
                      <w:pPr>
                        <w:pStyle w:val="NormalPoznamka"/>
                        <w:rPr>
                          <w:color w:val="000000"/>
                        </w:rPr>
                      </w:pPr>
                      <w:r w:rsidRPr="00AA513B">
                        <w:rPr>
                          <w:color w:val="000000"/>
                        </w:rPr>
                        <w:t>Tj. zajistit pokrytí AM v podporované oblasti nad % pokrytí, které odpovídá pokryté ZSJ podle pravidel v kap. 9.3.2. podle příslušné kategorie oblasti</w:t>
                      </w:r>
                    </w:p>
                    <w:p w14:paraId="4912BC2E" w14:textId="77777777" w:rsidR="00A710FF" w:rsidRPr="00AA513B" w:rsidRDefault="00A710FF" w:rsidP="00E970D9">
                      <w:pPr>
                        <w:pStyle w:val="NormalPoznamka"/>
                      </w:pPr>
                      <w:r w:rsidRPr="00AA513B">
                        <w:rPr>
                          <w:color w:val="000000"/>
                        </w:rPr>
                        <w:t>Viz kap. 9.4.3, to i s ohledem na očekávané měnící se počty a chování koncových uživatelů</w:t>
                      </w:r>
                    </w:p>
                    <w:p w14:paraId="4D1814C8" w14:textId="75372676" w:rsidR="00A710FF" w:rsidRPr="00A64210" w:rsidRDefault="00A710FF" w:rsidP="00907529">
                      <w:pPr>
                        <w:pStyle w:val="NormalPoznamka"/>
                      </w:pPr>
                      <w:r w:rsidRPr="00AA513B">
                        <w:t>Kapacita budované sítě (počet nových přípojek budované sítě) bude použita pro hodnocení předkládaného projektu). V PS musí být uvedena číselná hodnota počtu nově budovaných tzv. „Disponibilních přípojek“</w:t>
                      </w:r>
                      <w:r w:rsidRPr="00AA513B">
                        <w:rPr>
                          <w:rStyle w:val="Znakapoznpodarou"/>
                          <w:color w:val="000000"/>
                        </w:rPr>
                        <w:t xml:space="preserve"> </w:t>
                      </w:r>
                      <w:r w:rsidRPr="00AA513B">
                        <w:t>(viz kap. 5.2.3.)</w:t>
                      </w:r>
                    </w:p>
                    <w:p w14:paraId="676AD2CA" w14:textId="77777777" w:rsidR="00A710FF" w:rsidRDefault="00A710FF" w:rsidP="00D14696">
                      <w:pPr>
                        <w:pStyle w:val="NormalPoznamka"/>
                      </w:pPr>
                    </w:p>
                    <w:p w14:paraId="2F6D664A" w14:textId="7B5C90A9" w:rsidR="00A710FF" w:rsidRDefault="00A710FF" w:rsidP="00D14696">
                      <w:pPr>
                        <w:pStyle w:val="NormalPoznamka"/>
                        <w:rPr>
                          <w:color w:val="000000"/>
                        </w:rPr>
                      </w:pPr>
                      <w:r w:rsidRPr="00A64210">
                        <w:rPr>
                          <w:color w:val="000000"/>
                        </w:rPr>
                        <w:t xml:space="preserve">V případě, že žadatel hodlá využívat již existující síť, jejímž majitelem je jiný subjekt (například již vybudovanou infrastrukturu, či přímo </w:t>
                      </w:r>
                      <w:r>
                        <w:rPr>
                          <w:color w:val="000000"/>
                        </w:rPr>
                        <w:t xml:space="preserve">VHCN </w:t>
                      </w:r>
                      <w:r w:rsidRPr="00A64210">
                        <w:rPr>
                          <w:color w:val="000000"/>
                        </w:rPr>
                        <w:t>v rámci obce, nebo naopak přípojnou backhaul</w:t>
                      </w:r>
                      <w:r>
                        <w:rPr>
                          <w:color w:val="000000"/>
                        </w:rPr>
                        <w:t>ovou</w:t>
                      </w:r>
                      <w:r w:rsidRPr="00A64210">
                        <w:rPr>
                          <w:color w:val="000000"/>
                        </w:rPr>
                        <w:t xml:space="preserve"> síť jiného subjektu), musí podmínku celistvosti výstavby </w:t>
                      </w:r>
                      <w:r>
                        <w:rPr>
                          <w:color w:val="000000"/>
                        </w:rPr>
                        <w:t xml:space="preserve">VHCN </w:t>
                      </w:r>
                      <w:r w:rsidRPr="00A64210">
                        <w:rPr>
                          <w:color w:val="000000"/>
                        </w:rPr>
                        <w:t xml:space="preserve">sítě dokladovat nejméně Smlouvou o smlouvě budoucí s majitelem </w:t>
                      </w:r>
                      <w:r>
                        <w:rPr>
                          <w:color w:val="000000"/>
                        </w:rPr>
                        <w:t>s</w:t>
                      </w:r>
                      <w:r w:rsidRPr="00A64210">
                        <w:rPr>
                          <w:color w:val="000000"/>
                        </w:rPr>
                        <w:t>ítě, která bude k takovému účelu použita</w:t>
                      </w:r>
                      <w:r>
                        <w:rPr>
                          <w:color w:val="000000"/>
                        </w:rPr>
                        <w:t>.</w:t>
                      </w:r>
                    </w:p>
                    <w:p w14:paraId="0B39C931" w14:textId="2E7BCBB4" w:rsidR="00A710FF" w:rsidRDefault="00A710FF" w:rsidP="00D14696">
                      <w:pPr>
                        <w:pStyle w:val="NormalPoznamka"/>
                      </w:pPr>
                      <w:r>
                        <w:t xml:space="preserve">Požadavky na celistvost sítě viz </w:t>
                      </w:r>
                      <w:r w:rsidRPr="00C735A5">
                        <w:t>kap. 9.4.3.2</w:t>
                      </w:r>
                      <w:r>
                        <w:t>.</w:t>
                      </w:r>
                    </w:p>
                  </w:txbxContent>
                </v:textbox>
                <w10:wrap type="square" anchorx="margin"/>
              </v:rect>
            </w:pict>
          </mc:Fallback>
        </mc:AlternateContent>
      </w:r>
      <w:r w:rsidR="0082470C">
        <w:t>3</w:t>
      </w:r>
      <w:r w:rsidR="0082470C" w:rsidRPr="00A64210">
        <w:t>.</w:t>
      </w:r>
      <w:r w:rsidR="0082470C">
        <w:t>3</w:t>
      </w:r>
      <w:r w:rsidR="0082470C" w:rsidRPr="00A64210">
        <w:t xml:space="preserve"> Podnikatelský záměr a</w:t>
      </w:r>
      <w:r w:rsidR="00642A8C">
        <w:t> </w:t>
      </w:r>
      <w:r w:rsidR="006E1E17">
        <w:t>P</w:t>
      </w:r>
      <w:r w:rsidR="006E1E17" w:rsidRPr="00A64210">
        <w:t xml:space="preserve">rojektová </w:t>
      </w:r>
      <w:r w:rsidR="0082470C" w:rsidRPr="00A64210">
        <w:t>studie</w:t>
      </w:r>
      <w:bookmarkEnd w:id="140"/>
      <w:r w:rsidR="0082470C" w:rsidRPr="00A64210">
        <w:t xml:space="preserve"> </w:t>
      </w:r>
    </w:p>
    <w:p w14:paraId="09687842" w14:textId="59F6414D" w:rsidR="0082470C" w:rsidRPr="00A64210" w:rsidRDefault="0082470C" w:rsidP="0082470C">
      <w:pPr>
        <w:pStyle w:val="Nadpis3"/>
      </w:pPr>
      <w:r>
        <w:t>3</w:t>
      </w:r>
      <w:r w:rsidRPr="00A64210">
        <w:t>.</w:t>
      </w:r>
      <w:r>
        <w:t>3</w:t>
      </w:r>
      <w:r w:rsidRPr="00A64210">
        <w:t xml:space="preserve">.1 Povinná osnova </w:t>
      </w:r>
      <w:r w:rsidR="006E1E17">
        <w:t>P</w:t>
      </w:r>
      <w:r w:rsidRPr="00A64210">
        <w:t>odnikatelského záměru a</w:t>
      </w:r>
      <w:r w:rsidR="00642A8C">
        <w:t> </w:t>
      </w:r>
      <w:r w:rsidR="006E1E17">
        <w:t>P</w:t>
      </w:r>
      <w:r w:rsidRPr="00A64210">
        <w:t>rojektové studie</w:t>
      </w:r>
    </w:p>
    <w:p w14:paraId="64DF0BAE" w14:textId="4EE53023" w:rsidR="00D066DE" w:rsidRDefault="0082470C" w:rsidP="0082470C">
      <w:r>
        <w:t>(1) Ž</w:t>
      </w:r>
      <w:r w:rsidRPr="0D42E7CD">
        <w:t>adatel musí v</w:t>
      </w:r>
      <w:r w:rsidR="00642A8C">
        <w:t> </w:t>
      </w:r>
      <w:r w:rsidRPr="0D42E7CD">
        <w:t>Podnikatelském záměru</w:t>
      </w:r>
      <w:r w:rsidR="00845285" w:rsidRPr="0D42E7CD">
        <w:t xml:space="preserve"> (PZ)</w:t>
      </w:r>
      <w:r w:rsidR="00312FBE" w:rsidRPr="0D42E7CD">
        <w:t xml:space="preserve"> a</w:t>
      </w:r>
      <w:r w:rsidR="00642A8C">
        <w:t> </w:t>
      </w:r>
      <w:r w:rsidR="00312FBE" w:rsidRPr="0D42E7CD">
        <w:t>v Projektové studii (PS)</w:t>
      </w:r>
      <w:r w:rsidRPr="0D42E7CD">
        <w:t xml:space="preserve">, jež tvoří </w:t>
      </w:r>
      <w:r w:rsidR="005B29A7" w:rsidRPr="0D42E7CD">
        <w:t>příloh</w:t>
      </w:r>
      <w:r w:rsidR="005B29A7">
        <w:t>u</w:t>
      </w:r>
      <w:r w:rsidR="005B29A7" w:rsidRPr="0D42E7CD">
        <w:t xml:space="preserve"> </w:t>
      </w:r>
      <w:r w:rsidRPr="0D42E7CD">
        <w:t>Žádosti</w:t>
      </w:r>
      <w:r w:rsidR="007D2ED3" w:rsidRPr="0D42E7CD">
        <w:t>,</w:t>
      </w:r>
      <w:r w:rsidRPr="0D42E7CD">
        <w:t xml:space="preserve"> </w:t>
      </w:r>
      <w:r w:rsidR="00CB7345" w:rsidRPr="0D42E7CD">
        <w:t xml:space="preserve">uvést </w:t>
      </w:r>
      <w:r w:rsidR="00920C22" w:rsidRPr="0D42E7CD">
        <w:t>údaje o</w:t>
      </w:r>
      <w:r w:rsidR="00642A8C">
        <w:t> </w:t>
      </w:r>
      <w:r w:rsidR="00920C22" w:rsidRPr="0D42E7CD">
        <w:t>žadateli</w:t>
      </w:r>
      <w:r w:rsidR="00D066DE" w:rsidRPr="0D42E7CD">
        <w:t xml:space="preserve"> a</w:t>
      </w:r>
      <w:r w:rsidR="00642A8C">
        <w:t> </w:t>
      </w:r>
      <w:r w:rsidR="00D066DE" w:rsidRPr="0D42E7CD">
        <w:t>o projektu</w:t>
      </w:r>
      <w:r w:rsidR="00713BEA" w:rsidRPr="0D42E7CD">
        <w:t xml:space="preserve"> </w:t>
      </w:r>
      <w:r w:rsidR="00987631" w:rsidRPr="0D42E7CD">
        <w:t>ve struktuře a</w:t>
      </w:r>
      <w:r w:rsidR="00642A8C">
        <w:t> </w:t>
      </w:r>
      <w:r w:rsidR="00987631" w:rsidRPr="0D42E7CD">
        <w:t xml:space="preserve">rozsahu </w:t>
      </w:r>
      <w:r w:rsidR="00713BEA" w:rsidRPr="0D42E7CD">
        <w:t xml:space="preserve">podle povinné osnovy dle </w:t>
      </w:r>
      <w:proofErr w:type="spellStart"/>
      <w:r w:rsidR="00713BEA" w:rsidRPr="0D42E7CD">
        <w:t>Příl</w:t>
      </w:r>
      <w:proofErr w:type="spellEnd"/>
      <w:r w:rsidR="00E92774">
        <w:t>.</w:t>
      </w:r>
      <w:r w:rsidR="00713BEA" w:rsidRPr="0D42E7CD">
        <w:t xml:space="preserve"> 3 Výzvy</w:t>
      </w:r>
      <w:r w:rsidR="00987631" w:rsidRPr="0D42E7CD">
        <w:t>.</w:t>
      </w:r>
    </w:p>
    <w:p w14:paraId="7E300656" w14:textId="0DD8914B" w:rsidR="00987631" w:rsidRPr="00D84A20" w:rsidRDefault="00E05B66" w:rsidP="0082470C">
      <w:pPr>
        <w:rPr>
          <w:b/>
          <w:bCs/>
        </w:rPr>
      </w:pPr>
      <w:r>
        <w:t xml:space="preserve">(2) </w:t>
      </w:r>
      <w:r w:rsidRPr="006C18C9">
        <w:rPr>
          <w:b/>
          <w:bCs/>
        </w:rPr>
        <w:t>P</w:t>
      </w:r>
      <w:r w:rsidR="00D84A20">
        <w:rPr>
          <w:b/>
          <w:bCs/>
        </w:rPr>
        <w:t>odnikatelský záměr</w:t>
      </w:r>
      <w:r>
        <w:t xml:space="preserve"> </w:t>
      </w:r>
      <w:r w:rsidRPr="00E05B66">
        <w:t>musí popisovat s</w:t>
      </w:r>
      <w:r w:rsidR="00642A8C">
        <w:t> </w:t>
      </w:r>
      <w:r w:rsidRPr="00E05B66">
        <w:t xml:space="preserve">dostatečnou přesvědčivostí všechny významné </w:t>
      </w:r>
      <w:r w:rsidR="003B5476">
        <w:t>asp</w:t>
      </w:r>
      <w:r w:rsidR="00375927">
        <w:t>ekty</w:t>
      </w:r>
      <w:r w:rsidRPr="00E05B66">
        <w:t xml:space="preserve"> projektu </w:t>
      </w:r>
      <w:r w:rsidR="00375927">
        <w:t>(</w:t>
      </w:r>
      <w:r w:rsidR="006C18C9">
        <w:rPr>
          <w:szCs w:val="22"/>
        </w:rPr>
        <w:t>cílů, výstupů, časové, finanční, rizik, zdrojů atd.</w:t>
      </w:r>
      <w:r w:rsidR="00375927">
        <w:t xml:space="preserve">) </w:t>
      </w:r>
      <w:r w:rsidRPr="00E05B66">
        <w:t>a</w:t>
      </w:r>
      <w:r w:rsidR="00642A8C">
        <w:t> </w:t>
      </w:r>
      <w:r w:rsidRPr="00E05B66">
        <w:t>prokázat je</w:t>
      </w:r>
      <w:r w:rsidR="00344E7E">
        <w:softHyphen/>
        <w:t>h</w:t>
      </w:r>
      <w:r w:rsidRPr="00E05B66">
        <w:t>o</w:t>
      </w:r>
      <w:r w:rsidR="00344E7E">
        <w:t xml:space="preserve"> </w:t>
      </w:r>
      <w:r w:rsidR="00344E7E" w:rsidRPr="00AA513B">
        <w:rPr>
          <w:i/>
          <w:iCs/>
        </w:rPr>
        <w:t>potřebnost</w:t>
      </w:r>
      <w:r w:rsidR="00344E7E" w:rsidRPr="00AA513B">
        <w:t>,</w:t>
      </w:r>
      <w:r w:rsidRPr="00E05B66">
        <w:t xml:space="preserve"> </w:t>
      </w:r>
      <w:r w:rsidRPr="00D84A20">
        <w:rPr>
          <w:i/>
          <w:iCs/>
        </w:rPr>
        <w:t>proveditelnost</w:t>
      </w:r>
      <w:r w:rsidR="00381E06" w:rsidRPr="00D84A20">
        <w:rPr>
          <w:i/>
          <w:iCs/>
        </w:rPr>
        <w:t xml:space="preserve"> a</w:t>
      </w:r>
      <w:r w:rsidR="00642A8C">
        <w:rPr>
          <w:i/>
          <w:iCs/>
        </w:rPr>
        <w:t> </w:t>
      </w:r>
      <w:r w:rsidR="00381E06" w:rsidRPr="00D84A20">
        <w:rPr>
          <w:i/>
          <w:iCs/>
        </w:rPr>
        <w:t>udržitelnost</w:t>
      </w:r>
      <w:r w:rsidRPr="00E05B66">
        <w:t>.</w:t>
      </w:r>
    </w:p>
    <w:p w14:paraId="07DA35FA" w14:textId="4E1FF0DF" w:rsidR="0082470C" w:rsidRDefault="00D90A13" w:rsidP="0082470C">
      <w:r>
        <w:t>(</w:t>
      </w:r>
      <w:r w:rsidR="00381E06">
        <w:t xml:space="preserve">3) </w:t>
      </w:r>
      <w:r w:rsidR="00381E06" w:rsidRPr="00CA56C7">
        <w:rPr>
          <w:b/>
          <w:bCs/>
        </w:rPr>
        <w:t>P</w:t>
      </w:r>
      <w:r w:rsidR="00D84A20" w:rsidRPr="00CA56C7">
        <w:rPr>
          <w:b/>
          <w:bCs/>
        </w:rPr>
        <w:t>rojektová studie</w:t>
      </w:r>
      <w:r w:rsidR="00381E06">
        <w:t xml:space="preserve"> </w:t>
      </w:r>
      <w:r w:rsidR="006B1CF6">
        <w:t>popíše</w:t>
      </w:r>
      <w:r w:rsidR="00920C22">
        <w:t xml:space="preserve"> </w:t>
      </w:r>
      <w:r w:rsidR="0082470C" w:rsidRPr="004C40D5">
        <w:rPr>
          <w:i/>
          <w:iCs/>
        </w:rPr>
        <w:t>závazný rozsah</w:t>
      </w:r>
      <w:r w:rsidR="00CA56C7" w:rsidRPr="004C40D5">
        <w:rPr>
          <w:i/>
          <w:iCs/>
        </w:rPr>
        <w:t xml:space="preserve"> a</w:t>
      </w:r>
      <w:r w:rsidR="00642A8C">
        <w:rPr>
          <w:i/>
          <w:iCs/>
        </w:rPr>
        <w:t> </w:t>
      </w:r>
      <w:r w:rsidR="00B25396" w:rsidRPr="004C40D5">
        <w:rPr>
          <w:i/>
          <w:iCs/>
        </w:rPr>
        <w:t>způsob řešení</w:t>
      </w:r>
      <w:r w:rsidR="0082470C">
        <w:t xml:space="preserve"> projektu na </w:t>
      </w:r>
      <w:r w:rsidR="0082470C" w:rsidRPr="00A64210">
        <w:t xml:space="preserve">vybudování </w:t>
      </w:r>
      <w:r w:rsidR="002C72C8">
        <w:t>VHCN</w:t>
      </w:r>
      <w:r w:rsidR="00C56E9A">
        <w:t xml:space="preserve"> </w:t>
      </w:r>
      <w:r w:rsidR="00F67F69">
        <w:t>a</w:t>
      </w:r>
      <w:r w:rsidR="00642A8C">
        <w:t> </w:t>
      </w:r>
      <w:r w:rsidR="00F67F69">
        <w:t xml:space="preserve">dokládá, že </w:t>
      </w:r>
      <w:r w:rsidR="00C10147">
        <w:t>jsou v</w:t>
      </w:r>
      <w:r w:rsidR="00642A8C">
        <w:t> </w:t>
      </w:r>
      <w:r w:rsidR="00C10147">
        <w:t xml:space="preserve">projektu </w:t>
      </w:r>
      <w:r w:rsidR="00C10147" w:rsidRPr="00986EF5">
        <w:rPr>
          <w:i/>
          <w:iCs/>
        </w:rPr>
        <w:t>zohledněny všechny technické požadavky</w:t>
      </w:r>
      <w:r w:rsidR="00C10147">
        <w:t xml:space="preserve"> </w:t>
      </w:r>
      <w:r w:rsidR="005559A3">
        <w:t>na realizaci i</w:t>
      </w:r>
      <w:r w:rsidR="00642A8C">
        <w:t> </w:t>
      </w:r>
      <w:r w:rsidR="005559A3">
        <w:t xml:space="preserve">dlouhodobou provozuschopnost </w:t>
      </w:r>
      <w:r w:rsidR="00E40EE1" w:rsidRPr="00E40EE1">
        <w:t>zaváděných sítí</w:t>
      </w:r>
      <w:r w:rsidR="006D7BDE">
        <w:t xml:space="preserve"> (viz </w:t>
      </w:r>
      <w:r w:rsidR="006D7BDE" w:rsidRPr="00AA513B">
        <w:t>kap. 9</w:t>
      </w:r>
      <w:r w:rsidR="006D7BDE">
        <w:t>)</w:t>
      </w:r>
      <w:r w:rsidR="0082470C" w:rsidRPr="00A64210">
        <w:t xml:space="preserve">. </w:t>
      </w:r>
    </w:p>
    <w:p w14:paraId="0D2F1F9D" w14:textId="74053048" w:rsidR="0006748F" w:rsidRDefault="00753A69" w:rsidP="0082470C">
      <w:r>
        <w:t xml:space="preserve">(4) </w:t>
      </w:r>
      <w:r w:rsidRPr="00261678">
        <w:rPr>
          <w:b/>
          <w:bCs/>
        </w:rPr>
        <w:t>Dokumenty dokládající skutečnosti</w:t>
      </w:r>
      <w:r w:rsidR="00261678">
        <w:t xml:space="preserve"> uvedené v</w:t>
      </w:r>
      <w:r w:rsidR="00642A8C">
        <w:t> </w:t>
      </w:r>
      <w:r w:rsidR="00261678">
        <w:t>PZ a</w:t>
      </w:r>
      <w:r w:rsidR="00642A8C">
        <w:t> </w:t>
      </w:r>
      <w:r w:rsidR="00261678">
        <w:t>PS.</w:t>
      </w:r>
    </w:p>
    <w:p w14:paraId="1E0E0A82" w14:textId="3327B436" w:rsidR="0082470C" w:rsidRPr="00A64210" w:rsidRDefault="0082470C" w:rsidP="0082470C">
      <w:pPr>
        <w:pStyle w:val="Nadpis3"/>
      </w:pPr>
      <w:r>
        <w:t>3</w:t>
      </w:r>
      <w:r w:rsidRPr="00A64210">
        <w:t>.</w:t>
      </w:r>
      <w:r>
        <w:t>3</w:t>
      </w:r>
      <w:r w:rsidRPr="00A64210">
        <w:t>.2 Předkládaný podnikatelský záměr</w:t>
      </w:r>
    </w:p>
    <w:p w14:paraId="1BB5E982" w14:textId="25F914EE" w:rsidR="0082470C" w:rsidRDefault="002A37FE" w:rsidP="00DD7EFF">
      <w:pPr>
        <w:pStyle w:val="Odstavec"/>
      </w:pPr>
      <w:r>
        <w:t xml:space="preserve">(1) </w:t>
      </w:r>
      <w:r w:rsidR="0082470C" w:rsidRPr="00A64210">
        <w:t xml:space="preserve">Předkládaný </w:t>
      </w:r>
      <w:r>
        <w:t xml:space="preserve">PZ </w:t>
      </w:r>
      <w:r w:rsidR="0082470C" w:rsidRPr="00A64210">
        <w:t xml:space="preserve">musí </w:t>
      </w:r>
      <w:r w:rsidR="0082470C">
        <w:t>prokázat</w:t>
      </w:r>
      <w:r w:rsidR="0082470C" w:rsidRPr="00A64210">
        <w:t xml:space="preserve"> udržitelnost</w:t>
      </w:r>
      <w:r w:rsidR="00923EA0">
        <w:t>,</w:t>
      </w:r>
      <w:r w:rsidR="0082470C" w:rsidRPr="00A64210">
        <w:t xml:space="preserve"> a</w:t>
      </w:r>
      <w:r w:rsidR="00642A8C">
        <w:t> </w:t>
      </w:r>
      <w:r w:rsidR="003F5278" w:rsidRPr="00A64210">
        <w:t>to,</w:t>
      </w:r>
      <w:r w:rsidR="0082470C" w:rsidRPr="00A64210">
        <w:t xml:space="preserve"> jak z</w:t>
      </w:r>
      <w:r w:rsidR="00642A8C">
        <w:t> </w:t>
      </w:r>
      <w:r w:rsidR="0082470C" w:rsidRPr="00A64210">
        <w:t>pohledu schopnosti poskytnout připojení zákazníkům v</w:t>
      </w:r>
      <w:r w:rsidR="00642A8C">
        <w:t> </w:t>
      </w:r>
      <w:r w:rsidR="0082470C" w:rsidRPr="00A64210">
        <w:t>AM specifikovaných</w:t>
      </w:r>
      <w:r>
        <w:t xml:space="preserve"> v</w:t>
      </w:r>
      <w:r w:rsidR="00642A8C">
        <w:t> </w:t>
      </w:r>
      <w:r w:rsidR="00923EA0">
        <w:t>Seznamu</w:t>
      </w:r>
      <w:r w:rsidR="00562492">
        <w:t xml:space="preserve"> vybraných</w:t>
      </w:r>
      <w:r w:rsidR="00923EA0">
        <w:t xml:space="preserve"> AM k</w:t>
      </w:r>
      <w:r w:rsidR="00642A8C">
        <w:t> </w:t>
      </w:r>
      <w:r w:rsidR="00923EA0">
        <w:t>pokrytí (viz kap. 3.4)</w:t>
      </w:r>
      <w:r w:rsidR="0082470C" w:rsidRPr="00A64210">
        <w:t>, tak i</w:t>
      </w:r>
      <w:r w:rsidR="00642A8C">
        <w:t> </w:t>
      </w:r>
      <w:r w:rsidR="0082470C" w:rsidRPr="00A64210">
        <w:t xml:space="preserve">z pohledu ekonomické udržitelnosti provozu sítě. </w:t>
      </w:r>
    </w:p>
    <w:p w14:paraId="493294CA" w14:textId="57BFABFA" w:rsidR="0082470C" w:rsidRPr="00B64D67" w:rsidRDefault="00DB41AA" w:rsidP="0082470C">
      <w:pPr>
        <w:rPr>
          <w:color w:val="000000"/>
        </w:rPr>
      </w:pPr>
      <w:r>
        <w:rPr>
          <w:color w:val="000000"/>
        </w:rPr>
        <w:t>(</w:t>
      </w:r>
      <w:r w:rsidR="00B9754A">
        <w:rPr>
          <w:color w:val="000000"/>
        </w:rPr>
        <w:t>2</w:t>
      </w:r>
      <w:r>
        <w:rPr>
          <w:color w:val="000000"/>
        </w:rPr>
        <w:t xml:space="preserve">) </w:t>
      </w:r>
      <w:r w:rsidR="0082470C" w:rsidRPr="00DB41AA">
        <w:rPr>
          <w:b/>
          <w:bCs/>
          <w:color w:val="000000"/>
        </w:rPr>
        <w:t>Doba realizace</w:t>
      </w:r>
      <w:r w:rsidR="0082470C" w:rsidRPr="00A64210">
        <w:rPr>
          <w:color w:val="000000"/>
        </w:rPr>
        <w:t xml:space="preserve"> podnikatelského záměru nesmí překročit </w:t>
      </w:r>
      <w:r w:rsidR="005C4F4D">
        <w:rPr>
          <w:color w:val="000000"/>
        </w:rPr>
        <w:t xml:space="preserve">nejzazší datum pro ukončení fyzické realizace </w:t>
      </w:r>
      <w:r w:rsidR="009A73F4">
        <w:rPr>
          <w:color w:val="000000"/>
        </w:rPr>
        <w:t>stanoven</w:t>
      </w:r>
      <w:r w:rsidR="005C4F4D">
        <w:rPr>
          <w:color w:val="000000"/>
        </w:rPr>
        <w:t>é</w:t>
      </w:r>
      <w:r w:rsidR="009A73F4">
        <w:rPr>
          <w:color w:val="000000"/>
        </w:rPr>
        <w:t xml:space="preserve"> </w:t>
      </w:r>
      <w:r>
        <w:rPr>
          <w:color w:val="000000"/>
        </w:rPr>
        <w:t>ve výzvě</w:t>
      </w:r>
      <w:r w:rsidR="0082470C" w:rsidRPr="00A64210">
        <w:rPr>
          <w:color w:val="000000"/>
        </w:rPr>
        <w:t>.</w:t>
      </w:r>
    </w:p>
    <w:p w14:paraId="3482DDAE" w14:textId="4E68D1DF" w:rsidR="0082470C" w:rsidRPr="00A64210" w:rsidRDefault="0082470C" w:rsidP="0082470C">
      <w:pPr>
        <w:pStyle w:val="Nadpis3"/>
      </w:pPr>
      <w:r>
        <w:t>3</w:t>
      </w:r>
      <w:r w:rsidRPr="00A64210">
        <w:t>.</w:t>
      </w:r>
      <w:r>
        <w:t>3</w:t>
      </w:r>
      <w:r w:rsidRPr="00A64210">
        <w:t>.3 Technická a</w:t>
      </w:r>
      <w:r w:rsidR="00642A8C">
        <w:t> </w:t>
      </w:r>
      <w:r w:rsidRPr="00A64210">
        <w:t xml:space="preserve">technickoekonomická kritéria </w:t>
      </w:r>
      <w:r w:rsidR="00C43BDB">
        <w:t>p</w:t>
      </w:r>
      <w:r w:rsidRPr="00A64210">
        <w:t>rojektové studie</w:t>
      </w:r>
    </w:p>
    <w:p w14:paraId="44C4C104" w14:textId="2D0B11BA" w:rsidR="00907529" w:rsidRDefault="00D9054F" w:rsidP="407BDDD2">
      <w:pPr>
        <w:rPr>
          <w:color w:val="000000" w:themeColor="text1"/>
        </w:rPr>
      </w:pPr>
      <w:r>
        <w:t xml:space="preserve">(1) </w:t>
      </w:r>
      <w:r w:rsidR="00522FE2" w:rsidRPr="00BD46FB">
        <w:rPr>
          <w:color w:val="000000" w:themeColor="text1"/>
        </w:rPr>
        <w:t>PS</w:t>
      </w:r>
      <w:r w:rsidR="0082470C" w:rsidRPr="00BD46FB">
        <w:rPr>
          <w:color w:val="000000" w:themeColor="text1"/>
        </w:rPr>
        <w:t xml:space="preserve"> musí </w:t>
      </w:r>
      <w:r w:rsidR="000571B2" w:rsidRPr="00BD46FB">
        <w:rPr>
          <w:color w:val="000000" w:themeColor="text1"/>
        </w:rPr>
        <w:t>v</w:t>
      </w:r>
      <w:r w:rsidR="00642A8C">
        <w:rPr>
          <w:color w:val="000000" w:themeColor="text1"/>
        </w:rPr>
        <w:t> </w:t>
      </w:r>
      <w:r w:rsidR="000571B2" w:rsidRPr="00BD46FB">
        <w:rPr>
          <w:color w:val="000000" w:themeColor="text1"/>
        </w:rPr>
        <w:t xml:space="preserve">žadatelem zvolené intervenční oblasti (IO) </w:t>
      </w:r>
      <w:r w:rsidR="0082470C" w:rsidRPr="00BD46FB">
        <w:rPr>
          <w:color w:val="000000" w:themeColor="text1"/>
        </w:rPr>
        <w:t>řeš</w:t>
      </w:r>
      <w:r w:rsidR="009A004A" w:rsidRPr="00BD46FB">
        <w:rPr>
          <w:color w:val="000000" w:themeColor="text1"/>
        </w:rPr>
        <w:t>it</w:t>
      </w:r>
      <w:r w:rsidR="0082470C" w:rsidRPr="00BD46FB">
        <w:rPr>
          <w:color w:val="000000" w:themeColor="text1"/>
        </w:rPr>
        <w:t xml:space="preserve"> zajištění vysokorychlostního přístupu k</w:t>
      </w:r>
      <w:r w:rsidR="00642A8C">
        <w:rPr>
          <w:color w:val="000000" w:themeColor="text1"/>
        </w:rPr>
        <w:t> </w:t>
      </w:r>
      <w:r w:rsidR="0082470C" w:rsidRPr="00BD46FB">
        <w:rPr>
          <w:color w:val="000000" w:themeColor="text1"/>
        </w:rPr>
        <w:t>internetu s</w:t>
      </w:r>
      <w:r w:rsidR="00642A8C">
        <w:rPr>
          <w:color w:val="000000" w:themeColor="text1"/>
        </w:rPr>
        <w:t> </w:t>
      </w:r>
      <w:r w:rsidR="00AB3932" w:rsidRPr="00BD46FB">
        <w:rPr>
          <w:color w:val="000000" w:themeColor="text1"/>
        </w:rPr>
        <w:t xml:space="preserve">požadovanými </w:t>
      </w:r>
      <w:r w:rsidR="0082470C" w:rsidRPr="00BD46FB">
        <w:rPr>
          <w:color w:val="000000" w:themeColor="text1"/>
        </w:rPr>
        <w:t>parametry pro AM</w:t>
      </w:r>
      <w:r w:rsidR="002153F1" w:rsidRPr="00BD46FB">
        <w:rPr>
          <w:color w:val="000000" w:themeColor="text1"/>
        </w:rPr>
        <w:t xml:space="preserve">, </w:t>
      </w:r>
      <w:r w:rsidR="009A004A" w:rsidRPr="00BD46FB">
        <w:rPr>
          <w:color w:val="000000" w:themeColor="text1"/>
        </w:rPr>
        <w:t xml:space="preserve">která žadatel </w:t>
      </w:r>
      <w:r w:rsidR="002153F1" w:rsidRPr="00BD46FB">
        <w:rPr>
          <w:color w:val="000000" w:themeColor="text1"/>
        </w:rPr>
        <w:t>označ</w:t>
      </w:r>
      <w:r w:rsidR="009A004A" w:rsidRPr="00BD46FB">
        <w:rPr>
          <w:color w:val="000000" w:themeColor="text1"/>
        </w:rPr>
        <w:t>il</w:t>
      </w:r>
      <w:r w:rsidR="002153F1" w:rsidRPr="00BD46FB">
        <w:rPr>
          <w:color w:val="000000" w:themeColor="text1"/>
        </w:rPr>
        <w:t xml:space="preserve"> k</w:t>
      </w:r>
      <w:r w:rsidR="00642A8C">
        <w:rPr>
          <w:color w:val="000000" w:themeColor="text1"/>
        </w:rPr>
        <w:t> </w:t>
      </w:r>
      <w:r w:rsidR="002153F1" w:rsidRPr="00BD46FB">
        <w:rPr>
          <w:color w:val="000000" w:themeColor="text1"/>
        </w:rPr>
        <w:t>pok</w:t>
      </w:r>
      <w:r w:rsidR="00630138" w:rsidRPr="00BD46FB">
        <w:rPr>
          <w:color w:val="000000" w:themeColor="text1"/>
        </w:rPr>
        <w:t>r</w:t>
      </w:r>
      <w:r w:rsidR="002153F1" w:rsidRPr="00BD46FB">
        <w:rPr>
          <w:color w:val="000000" w:themeColor="text1"/>
        </w:rPr>
        <w:t xml:space="preserve">ytí </w:t>
      </w:r>
      <w:r w:rsidR="00A05A07" w:rsidRPr="00BD46FB">
        <w:rPr>
          <w:color w:val="000000" w:themeColor="text1"/>
        </w:rPr>
        <w:t>(</w:t>
      </w:r>
      <w:r w:rsidR="00E1344C" w:rsidRPr="00BD46FB">
        <w:rPr>
          <w:color w:val="000000" w:themeColor="text1"/>
        </w:rPr>
        <w:t>„</w:t>
      </w:r>
      <w:r w:rsidR="00A05A07" w:rsidRPr="00BD46FB">
        <w:rPr>
          <w:color w:val="000000" w:themeColor="text1"/>
        </w:rPr>
        <w:t>vybral</w:t>
      </w:r>
      <w:r w:rsidR="00E1344C" w:rsidRPr="00BD46FB">
        <w:rPr>
          <w:color w:val="000000" w:themeColor="text1"/>
        </w:rPr>
        <w:t xml:space="preserve"> je“</w:t>
      </w:r>
      <w:r w:rsidR="00A05A07" w:rsidRPr="00BD46FB">
        <w:rPr>
          <w:color w:val="000000" w:themeColor="text1"/>
        </w:rPr>
        <w:t xml:space="preserve">) </w:t>
      </w:r>
      <w:r w:rsidR="002E50BD" w:rsidRPr="00BD46FB">
        <w:rPr>
          <w:color w:val="000000" w:themeColor="text1"/>
        </w:rPr>
        <w:t>v</w:t>
      </w:r>
      <w:r w:rsidR="00642A8C">
        <w:rPr>
          <w:color w:val="000000" w:themeColor="text1"/>
        </w:rPr>
        <w:t> </w:t>
      </w:r>
      <w:r w:rsidR="000571B2" w:rsidRPr="00BD46FB">
        <w:rPr>
          <w:color w:val="000000" w:themeColor="text1"/>
        </w:rPr>
        <w:t>S</w:t>
      </w:r>
      <w:r w:rsidR="002E50BD" w:rsidRPr="00BD46FB">
        <w:rPr>
          <w:color w:val="000000" w:themeColor="text1"/>
        </w:rPr>
        <w:t xml:space="preserve">eznamu </w:t>
      </w:r>
      <w:r w:rsidR="00562492" w:rsidRPr="00BD46FB">
        <w:rPr>
          <w:color w:val="000000" w:themeColor="text1"/>
        </w:rPr>
        <w:t xml:space="preserve">vybraných </w:t>
      </w:r>
      <w:r w:rsidR="002E50BD" w:rsidRPr="00BD46FB">
        <w:rPr>
          <w:color w:val="000000" w:themeColor="text1"/>
        </w:rPr>
        <w:t>AM k</w:t>
      </w:r>
      <w:r w:rsidR="00642A8C">
        <w:rPr>
          <w:color w:val="000000" w:themeColor="text1"/>
        </w:rPr>
        <w:t> </w:t>
      </w:r>
      <w:r w:rsidR="002E50BD" w:rsidRPr="00BD46FB">
        <w:rPr>
          <w:color w:val="000000" w:themeColor="text1"/>
        </w:rPr>
        <w:t>pokrytí (viz kap. 3.4)</w:t>
      </w:r>
      <w:r w:rsidR="0082470C" w:rsidRPr="00BD46FB">
        <w:rPr>
          <w:color w:val="000000" w:themeColor="text1"/>
        </w:rPr>
        <w:t>.</w:t>
      </w:r>
    </w:p>
    <w:p w14:paraId="76866DB7" w14:textId="259912F4" w:rsidR="0082470C" w:rsidRPr="005341E9" w:rsidRDefault="00FA1361" w:rsidP="00002ADE">
      <w:pPr>
        <w:pStyle w:val="Ramecek"/>
      </w:pPr>
      <w:r w:rsidRPr="00BD46FB">
        <w:t xml:space="preserve">(2) </w:t>
      </w:r>
      <w:r w:rsidR="00A05A07" w:rsidRPr="00BD46FB">
        <w:t>V</w:t>
      </w:r>
      <w:r w:rsidR="00B00E86" w:rsidRPr="00BD46FB">
        <w:t>ybraná AM v</w:t>
      </w:r>
      <w:r w:rsidR="00642A8C">
        <w:t> </w:t>
      </w:r>
      <w:r w:rsidR="003C28AE" w:rsidRPr="00BD46FB">
        <w:t xml:space="preserve">Seznamu </w:t>
      </w:r>
      <w:r w:rsidR="00562492" w:rsidRPr="00BD46FB">
        <w:t xml:space="preserve">vybraných </w:t>
      </w:r>
      <w:r w:rsidR="003C28AE" w:rsidRPr="00BD46FB">
        <w:t>AM k</w:t>
      </w:r>
      <w:r w:rsidR="00642A8C">
        <w:t> </w:t>
      </w:r>
      <w:r w:rsidR="003C28AE" w:rsidRPr="00BD46FB">
        <w:t xml:space="preserve">pokrytí </w:t>
      </w:r>
      <w:r w:rsidR="0082470C" w:rsidRPr="00BD46FB">
        <w:t xml:space="preserve">musí </w:t>
      </w:r>
      <w:r w:rsidR="0026387E" w:rsidRPr="00BD46FB">
        <w:t>pokr</w:t>
      </w:r>
      <w:r w:rsidR="00E60992" w:rsidRPr="00BD46FB">
        <w:t>ý</w:t>
      </w:r>
      <w:r w:rsidR="0026387E" w:rsidRPr="00BD46FB">
        <w:t>t alespoň jedn</w:t>
      </w:r>
      <w:r w:rsidR="00642F87" w:rsidRPr="00BD46FB">
        <w:t>u</w:t>
      </w:r>
      <w:r w:rsidR="0026387E" w:rsidRPr="00BD46FB">
        <w:t xml:space="preserve"> podporovan</w:t>
      </w:r>
      <w:r w:rsidR="00642F87" w:rsidRPr="00BD46FB">
        <w:t>ou</w:t>
      </w:r>
      <w:r w:rsidR="0026387E" w:rsidRPr="00BD46FB">
        <w:t xml:space="preserve"> oblast</w:t>
      </w:r>
      <w:r w:rsidR="00DA3369">
        <w:t xml:space="preserve"> </w:t>
      </w:r>
      <w:r w:rsidR="007C637E">
        <w:t>(</w:t>
      </w:r>
      <w:r w:rsidR="005219CF" w:rsidRPr="00BD46FB">
        <w:t xml:space="preserve">změnit </w:t>
      </w:r>
      <w:r w:rsidR="003908BC">
        <w:t>barvu</w:t>
      </w:r>
      <w:r w:rsidR="005219CF" w:rsidRPr="00BD46FB">
        <w:t xml:space="preserve"> </w:t>
      </w:r>
      <w:r w:rsidR="0026387E" w:rsidRPr="00BD46FB">
        <w:t>aspoň jedné ZSJ</w:t>
      </w:r>
      <w:r w:rsidR="007C637E">
        <w:t>).</w:t>
      </w:r>
    </w:p>
    <w:p w14:paraId="7C30B2FA" w14:textId="0BEDA3A1" w:rsidR="00907529" w:rsidRPr="00633120" w:rsidRDefault="00907529" w:rsidP="407BDDD2">
      <w:pPr>
        <w:rPr>
          <w:color w:val="000000" w:themeColor="text1"/>
        </w:rPr>
      </w:pPr>
      <w:r w:rsidRPr="407BDDD2">
        <w:rPr>
          <w:color w:val="000000" w:themeColor="text1"/>
        </w:rPr>
        <w:t>(3) PS musí prokázat, že projekt splňuje požadavky na dimenzování a</w:t>
      </w:r>
      <w:r w:rsidR="00642A8C">
        <w:rPr>
          <w:color w:val="000000" w:themeColor="text1"/>
        </w:rPr>
        <w:t> </w:t>
      </w:r>
      <w:r w:rsidRPr="407BDDD2">
        <w:rPr>
          <w:color w:val="000000" w:themeColor="text1"/>
        </w:rPr>
        <w:t>schopnost sítě po dobu udržitelnosti vyhovovat definovaným parametrům</w:t>
      </w:r>
      <w:r w:rsidR="00265F17" w:rsidRPr="407BDDD2">
        <w:rPr>
          <w:color w:val="000000" w:themeColor="text1"/>
        </w:rPr>
        <w:t xml:space="preserve"> VHCN</w:t>
      </w:r>
      <w:r w:rsidRPr="407BDDD2">
        <w:rPr>
          <w:color w:val="000000" w:themeColor="text1"/>
        </w:rPr>
        <w:t xml:space="preserve">, </w:t>
      </w:r>
      <w:r w:rsidR="004A6F66" w:rsidRPr="407BDDD2">
        <w:rPr>
          <w:color w:val="000000" w:themeColor="text1"/>
        </w:rPr>
        <w:t>a</w:t>
      </w:r>
      <w:r w:rsidR="00642A8C">
        <w:rPr>
          <w:color w:val="000000" w:themeColor="text1"/>
        </w:rPr>
        <w:t> </w:t>
      </w:r>
      <w:r w:rsidR="004A6F66" w:rsidRPr="407BDDD2">
        <w:rPr>
          <w:color w:val="000000" w:themeColor="text1"/>
        </w:rPr>
        <w:t>závazným navrhovaným rychlostem</w:t>
      </w:r>
      <w:r w:rsidRPr="407BDDD2">
        <w:rPr>
          <w:color w:val="000000" w:themeColor="text1"/>
        </w:rPr>
        <w:t xml:space="preserve"> služeb.</w:t>
      </w:r>
    </w:p>
    <w:p w14:paraId="3E64FA75" w14:textId="594F48BB" w:rsidR="00043EB1" w:rsidRDefault="005E744C" w:rsidP="407BDDD2">
      <w:pPr>
        <w:rPr>
          <w:color w:val="000000" w:themeColor="text1"/>
        </w:rPr>
      </w:pPr>
      <w:r w:rsidRPr="00BD46FB">
        <w:rPr>
          <w:color w:val="000000" w:themeColor="text1"/>
        </w:rPr>
        <w:t>(</w:t>
      </w:r>
      <w:r w:rsidR="00633120" w:rsidRPr="00BD46FB">
        <w:rPr>
          <w:color w:val="000000" w:themeColor="text1"/>
        </w:rPr>
        <w:t>4</w:t>
      </w:r>
      <w:r w:rsidRPr="00BD46FB">
        <w:rPr>
          <w:color w:val="000000" w:themeColor="text1"/>
        </w:rPr>
        <w:t>) PS musí splnit d</w:t>
      </w:r>
      <w:r w:rsidR="0082470C" w:rsidRPr="00BD46FB">
        <w:rPr>
          <w:color w:val="000000" w:themeColor="text1"/>
        </w:rPr>
        <w:t>alší požadavky uveden</w:t>
      </w:r>
      <w:r w:rsidRPr="00BD46FB">
        <w:rPr>
          <w:color w:val="000000" w:themeColor="text1"/>
        </w:rPr>
        <w:t>é</w:t>
      </w:r>
      <w:r w:rsidR="0082470C" w:rsidRPr="00BD46FB">
        <w:rPr>
          <w:color w:val="000000" w:themeColor="text1"/>
        </w:rPr>
        <w:t xml:space="preserve"> v</w:t>
      </w:r>
      <w:r w:rsidR="00642A8C">
        <w:rPr>
          <w:color w:val="000000" w:themeColor="text1"/>
        </w:rPr>
        <w:t> </w:t>
      </w:r>
      <w:r w:rsidR="00AD6D25" w:rsidRPr="00BD46FB">
        <w:rPr>
          <w:color w:val="000000" w:themeColor="text1"/>
        </w:rPr>
        <w:t>P</w:t>
      </w:r>
      <w:r w:rsidR="0082470C" w:rsidRPr="00BD46FB">
        <w:rPr>
          <w:color w:val="000000" w:themeColor="text1"/>
        </w:rPr>
        <w:t>říloze 3 Výzvy.</w:t>
      </w:r>
    </w:p>
    <w:p w14:paraId="66512773" w14:textId="661C9BAE" w:rsidR="0082470C" w:rsidRPr="00B67456" w:rsidRDefault="005341E9" w:rsidP="00B67456">
      <w:r w:rsidRPr="00BD46FB">
        <w:rPr>
          <w:color w:val="000000" w:themeColor="text1"/>
        </w:rPr>
        <w:t>(</w:t>
      </w:r>
      <w:r w:rsidR="00633120" w:rsidRPr="00BD46FB">
        <w:rPr>
          <w:color w:val="000000" w:themeColor="text1"/>
        </w:rPr>
        <w:t>5</w:t>
      </w:r>
      <w:r w:rsidRPr="00BD46FB">
        <w:rPr>
          <w:color w:val="000000" w:themeColor="text1"/>
        </w:rPr>
        <w:t xml:space="preserve">) </w:t>
      </w:r>
      <w:r w:rsidR="0082470C" w:rsidRPr="00BD46FB">
        <w:rPr>
          <w:color w:val="000000" w:themeColor="text1"/>
        </w:rPr>
        <w:t>Při konstrukci sítí je možné využít více řešení</w:t>
      </w:r>
      <w:r w:rsidR="001F6A4C" w:rsidRPr="00BD46FB">
        <w:rPr>
          <w:color w:val="000000" w:themeColor="text1"/>
        </w:rPr>
        <w:t>,</w:t>
      </w:r>
      <w:r w:rsidR="0082470C" w:rsidRPr="00BD46FB">
        <w:rPr>
          <w:color w:val="000000" w:themeColor="text1"/>
        </w:rPr>
        <w:t xml:space="preserve"> a</w:t>
      </w:r>
      <w:r w:rsidR="00642A8C">
        <w:rPr>
          <w:color w:val="000000" w:themeColor="text1"/>
        </w:rPr>
        <w:t> </w:t>
      </w:r>
      <w:r w:rsidR="0082470C" w:rsidRPr="00BD46FB">
        <w:rPr>
          <w:color w:val="000000" w:themeColor="text1"/>
        </w:rPr>
        <w:t>to jak prostřednictvím vlastní sítě, tak i</w:t>
      </w:r>
      <w:r w:rsidR="00642A8C">
        <w:rPr>
          <w:color w:val="000000" w:themeColor="text1"/>
        </w:rPr>
        <w:t> </w:t>
      </w:r>
      <w:r w:rsidR="0082470C" w:rsidRPr="00BD46FB">
        <w:rPr>
          <w:color w:val="000000" w:themeColor="text1"/>
        </w:rPr>
        <w:t>prostřednictvím kombinace vlastní sítě a</w:t>
      </w:r>
      <w:r w:rsidR="00642A8C">
        <w:rPr>
          <w:color w:val="000000" w:themeColor="text1"/>
        </w:rPr>
        <w:t> </w:t>
      </w:r>
      <w:r w:rsidR="0082470C" w:rsidRPr="00BD46FB">
        <w:rPr>
          <w:color w:val="000000" w:themeColor="text1"/>
        </w:rPr>
        <w:t>úseků smluvně pronajaté sítě, případně sítí konsorcia.</w:t>
      </w:r>
      <w:r w:rsidR="0021511B" w:rsidRPr="00BD46FB">
        <w:rPr>
          <w:color w:val="000000" w:themeColor="text1"/>
        </w:rPr>
        <w:t xml:space="preserve"> </w:t>
      </w:r>
      <w:r w:rsidR="0082470C" w:rsidRPr="00BD46FB">
        <w:rPr>
          <w:color w:val="000000" w:themeColor="text1"/>
        </w:rPr>
        <w:t>V</w:t>
      </w:r>
      <w:r w:rsidR="00642A8C">
        <w:rPr>
          <w:color w:val="000000" w:themeColor="text1"/>
        </w:rPr>
        <w:t> </w:t>
      </w:r>
      <w:r w:rsidR="0082470C" w:rsidRPr="00BD46FB">
        <w:rPr>
          <w:color w:val="000000" w:themeColor="text1"/>
        </w:rPr>
        <w:t xml:space="preserve">takovém případě však </w:t>
      </w:r>
      <w:r w:rsidR="00CC0E5B" w:rsidRPr="00BD46FB">
        <w:rPr>
          <w:color w:val="000000" w:themeColor="text1"/>
        </w:rPr>
        <w:t xml:space="preserve">musejí být uzavřeny </w:t>
      </w:r>
      <w:r w:rsidR="0082470C" w:rsidRPr="00BD46FB">
        <w:rPr>
          <w:color w:val="000000" w:themeColor="text1"/>
        </w:rPr>
        <w:t xml:space="preserve">smluvní vztahy </w:t>
      </w:r>
      <w:r w:rsidR="00CC0E5B" w:rsidRPr="00BD46FB">
        <w:rPr>
          <w:color w:val="000000" w:themeColor="text1"/>
        </w:rPr>
        <w:t>a</w:t>
      </w:r>
      <w:r w:rsidR="00642A8C">
        <w:rPr>
          <w:color w:val="000000" w:themeColor="text1"/>
        </w:rPr>
        <w:t> </w:t>
      </w:r>
      <w:r w:rsidR="00B124CB" w:rsidRPr="00BD46FB">
        <w:rPr>
          <w:color w:val="000000" w:themeColor="text1"/>
        </w:rPr>
        <w:t xml:space="preserve">musejí </w:t>
      </w:r>
      <w:r w:rsidR="0082470C" w:rsidRPr="00BD46FB">
        <w:rPr>
          <w:color w:val="000000" w:themeColor="text1"/>
        </w:rPr>
        <w:t xml:space="preserve">odpovídat předepsaným obecným podmínkám (viz Výzva), které nebudou bránit stát se </w:t>
      </w:r>
      <w:r w:rsidR="00A3293E" w:rsidRPr="00BD46FB">
        <w:rPr>
          <w:color w:val="000000" w:themeColor="text1"/>
        </w:rPr>
        <w:t>třetímu</w:t>
      </w:r>
      <w:r w:rsidR="0082470C" w:rsidRPr="00BD46FB">
        <w:rPr>
          <w:color w:val="000000" w:themeColor="text1"/>
        </w:rPr>
        <w:t xml:space="preserve"> subjektu příjemcem podpory, nebo být ve vztahu k</w:t>
      </w:r>
      <w:r w:rsidR="00642A8C">
        <w:rPr>
          <w:color w:val="000000" w:themeColor="text1"/>
        </w:rPr>
        <w:t> </w:t>
      </w:r>
      <w:r w:rsidR="00423BF1" w:rsidRPr="00BD46FB">
        <w:rPr>
          <w:color w:val="000000" w:themeColor="text1"/>
        </w:rPr>
        <w:t>žadateli/</w:t>
      </w:r>
      <w:r w:rsidR="0082470C" w:rsidRPr="00BD46FB">
        <w:rPr>
          <w:color w:val="000000" w:themeColor="text1"/>
        </w:rPr>
        <w:t>příjemci podpory smluvními partnery, zajišťujícími mu v</w:t>
      </w:r>
      <w:r w:rsidR="00642A8C">
        <w:rPr>
          <w:color w:val="000000" w:themeColor="text1"/>
        </w:rPr>
        <w:t> </w:t>
      </w:r>
      <w:r w:rsidR="0082470C" w:rsidRPr="00BD46FB">
        <w:rPr>
          <w:color w:val="000000" w:themeColor="text1"/>
        </w:rPr>
        <w:t>souladu s</w:t>
      </w:r>
      <w:r w:rsidR="00642A8C">
        <w:rPr>
          <w:color w:val="000000" w:themeColor="text1"/>
        </w:rPr>
        <w:t> </w:t>
      </w:r>
      <w:r w:rsidR="0082470C" w:rsidRPr="00BD46FB">
        <w:rPr>
          <w:color w:val="000000" w:themeColor="text1"/>
        </w:rPr>
        <w:t>podmínkami</w:t>
      </w:r>
      <w:r w:rsidR="004E5106" w:rsidRPr="00BD46FB">
        <w:rPr>
          <w:color w:val="000000" w:themeColor="text1"/>
        </w:rPr>
        <w:t xml:space="preserve"> této výzvy</w:t>
      </w:r>
      <w:r w:rsidR="0082470C" w:rsidRPr="00BD46FB">
        <w:rPr>
          <w:color w:val="000000" w:themeColor="text1"/>
        </w:rPr>
        <w:t xml:space="preserve">, uvedenými </w:t>
      </w:r>
      <w:r w:rsidR="00316BC9" w:rsidRPr="00BD46FB">
        <w:rPr>
          <w:color w:val="000000" w:themeColor="text1"/>
        </w:rPr>
        <w:t xml:space="preserve">pak </w:t>
      </w:r>
      <w:r w:rsidR="0082470C" w:rsidRPr="00BD46FB">
        <w:rPr>
          <w:color w:val="000000" w:themeColor="text1"/>
        </w:rPr>
        <w:t>v</w:t>
      </w:r>
      <w:r w:rsidR="00316BC9" w:rsidRPr="00BD46FB">
        <w:rPr>
          <w:color w:val="000000" w:themeColor="text1"/>
        </w:rPr>
        <w:t>e</w:t>
      </w:r>
      <w:r w:rsidR="00C735A5" w:rsidRPr="00BD46FB">
        <w:rPr>
          <w:color w:val="000000" w:themeColor="text1"/>
        </w:rPr>
        <w:t xml:space="preserve"> smlouvě</w:t>
      </w:r>
      <w:r w:rsidR="00316BC9" w:rsidRPr="00BD46FB">
        <w:rPr>
          <w:color w:val="000000" w:themeColor="text1"/>
        </w:rPr>
        <w:t>,</w:t>
      </w:r>
      <w:r w:rsidR="0082470C" w:rsidRPr="00BD46FB">
        <w:rPr>
          <w:color w:val="000000" w:themeColor="text1"/>
        </w:rPr>
        <w:t xml:space="preserve"> provoz té části sítě, která je součástí celistvé sítě</w:t>
      </w:r>
      <w:r w:rsidR="0082470C" w:rsidRPr="7A0A9E93">
        <w:rPr>
          <w:color w:val="000000" w:themeColor="text1"/>
        </w:rPr>
        <w:t>.</w:t>
      </w:r>
      <w:r w:rsidR="00B17D0D" w:rsidRPr="7A0A9E93">
        <w:rPr>
          <w:b/>
          <w:bCs/>
          <w:color w:val="000000" w:themeColor="text1"/>
        </w:rPr>
        <w:t xml:space="preserve"> </w:t>
      </w:r>
    </w:p>
    <w:p w14:paraId="54A25573" w14:textId="33841F83" w:rsidR="008473DC" w:rsidRPr="00BB7252" w:rsidRDefault="008473DC" w:rsidP="008473DC">
      <w:pPr>
        <w:pStyle w:val="Nadpis2"/>
      </w:pPr>
      <w:bookmarkStart w:id="141" w:name="_Toc99035736"/>
      <w:r>
        <w:t xml:space="preserve">3.4 </w:t>
      </w:r>
      <w:r w:rsidR="00E01E4B">
        <w:t xml:space="preserve">Seznam </w:t>
      </w:r>
      <w:r w:rsidR="00562492">
        <w:t xml:space="preserve">vybraných </w:t>
      </w:r>
      <w:r w:rsidR="00E01E4B">
        <w:t>AM k</w:t>
      </w:r>
      <w:r w:rsidR="00642A8C">
        <w:t> </w:t>
      </w:r>
      <w:r w:rsidR="00E01E4B">
        <w:t>pokrytí</w:t>
      </w:r>
      <w:bookmarkEnd w:id="141"/>
    </w:p>
    <w:p w14:paraId="027EAE83" w14:textId="3DD4CCFA" w:rsidR="008568F2" w:rsidRPr="00AA513B" w:rsidRDefault="008473DC" w:rsidP="008473DC">
      <w:r w:rsidRPr="00BB7252">
        <w:t>(1) Povinnou přílohou Žádosti j</w:t>
      </w:r>
      <w:r w:rsidR="00006668">
        <w:t>e</w:t>
      </w:r>
      <w:r w:rsidRPr="00BB7252">
        <w:t xml:space="preserve"> </w:t>
      </w:r>
      <w:r w:rsidR="00F52A03">
        <w:t>vyplněn</w:t>
      </w:r>
      <w:r w:rsidR="00006668">
        <w:t>ý</w:t>
      </w:r>
      <w:r w:rsidR="00F52A03">
        <w:t xml:space="preserve"> seznam </w:t>
      </w:r>
      <w:r w:rsidR="00562492">
        <w:t xml:space="preserve">vybraných </w:t>
      </w:r>
      <w:r w:rsidR="00F52A03">
        <w:t>AM k</w:t>
      </w:r>
      <w:r w:rsidR="00642A8C">
        <w:t> </w:t>
      </w:r>
      <w:r w:rsidR="00F52A03">
        <w:t>pokrytí</w:t>
      </w:r>
      <w:r w:rsidR="00CC6EA9">
        <w:t xml:space="preserve"> </w:t>
      </w:r>
      <w:r w:rsidR="00EF17B4">
        <w:t xml:space="preserve">podporovaných oblastí </w:t>
      </w:r>
      <w:r w:rsidR="00006668">
        <w:t>v</w:t>
      </w:r>
      <w:r w:rsidR="00642A8C">
        <w:t> </w:t>
      </w:r>
      <w:r w:rsidR="00006668">
        <w:t xml:space="preserve">členění </w:t>
      </w:r>
      <w:r w:rsidR="00EF17B4">
        <w:t>pro kategorii A, kategorii B</w:t>
      </w:r>
      <w:r w:rsidR="00642A8C">
        <w:t> </w:t>
      </w:r>
      <w:r w:rsidR="00EF17B4">
        <w:t>a kategorii C</w:t>
      </w:r>
      <w:r w:rsidR="00642A8C">
        <w:t> </w:t>
      </w:r>
      <w:r w:rsidR="00562492" w:rsidRPr="008C7C5D">
        <w:t>v předepsané formě dl</w:t>
      </w:r>
      <w:r w:rsidR="00562492" w:rsidRPr="00AA513B">
        <w:t xml:space="preserve">e </w:t>
      </w:r>
      <w:proofErr w:type="spellStart"/>
      <w:r w:rsidRPr="00AA513B">
        <w:t>Příl</w:t>
      </w:r>
      <w:proofErr w:type="spellEnd"/>
      <w:r w:rsidR="00E92774" w:rsidRPr="00AA513B">
        <w:t>.</w:t>
      </w:r>
      <w:r w:rsidRPr="00AA513B">
        <w:t xml:space="preserve"> </w:t>
      </w:r>
      <w:r w:rsidR="000970A4" w:rsidRPr="00AA513B">
        <w:t>8</w:t>
      </w:r>
      <w:r w:rsidRPr="00AA513B">
        <w:t xml:space="preserve"> Výzvy</w:t>
      </w:r>
      <w:r w:rsidR="003C4C9D" w:rsidRPr="00AA513B">
        <w:t xml:space="preserve">. </w:t>
      </w:r>
    </w:p>
    <w:p w14:paraId="72B4FD0F" w14:textId="07A8B496" w:rsidR="008473DC" w:rsidRPr="00AA513B" w:rsidRDefault="00F955FC" w:rsidP="008473DC">
      <w:r>
        <w:rPr>
          <w:noProof/>
        </w:rPr>
        <w:lastRenderedPageBreak/>
        <mc:AlternateContent>
          <mc:Choice Requires="wps">
            <w:drawing>
              <wp:anchor distT="0" distB="0" distL="118745" distR="118745" simplePos="0" relativeHeight="251658273" behindDoc="0" locked="0" layoutInCell="0" allowOverlap="1" wp14:anchorId="5D31EA2E" wp14:editId="256CAE20">
                <wp:simplePos x="0" y="0"/>
                <wp:positionH relativeFrom="rightMargin">
                  <wp:posOffset>1270</wp:posOffset>
                </wp:positionH>
                <wp:positionV relativeFrom="paragraph">
                  <wp:posOffset>0</wp:posOffset>
                </wp:positionV>
                <wp:extent cx="2649220" cy="8892540"/>
                <wp:effectExtent l="0" t="0" r="0" b="0"/>
                <wp:wrapSquare wrapText="bothSides"/>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26165526" w14:textId="178EC4B7" w:rsidR="00A710FF" w:rsidRDefault="00A710FF" w:rsidP="000455EE">
                            <w:pPr>
                              <w:pStyle w:val="NormalPoznamka"/>
                            </w:pPr>
                            <w:r>
                              <w:t>Řídicí orgán potřebuje k posouzení a přidělení bodů za hospodárnost rozpočtu co nejpřesnější údaje od žadatele. V případě nejasností či posouzení na základě neúplných dat se žadatel vystavuje riziku sníženého bodového hodnocení v kritériu hospodárnost projektu.</w:t>
                            </w:r>
                            <w:r w:rsidRPr="00576A3A">
                              <w:t xml:space="preserve"> </w:t>
                            </w:r>
                          </w:p>
                          <w:p w14:paraId="40B4701F" w14:textId="653E2C2D" w:rsidR="00A710FF" w:rsidRDefault="00A710FF" w:rsidP="000455EE">
                            <w:pPr>
                              <w:pStyle w:val="NormalPoznamka"/>
                            </w:pPr>
                          </w:p>
                          <w:p w14:paraId="1D31AF2A" w14:textId="1619988E" w:rsidR="00A710FF" w:rsidRDefault="00A710FF" w:rsidP="000455EE">
                            <w:pPr>
                              <w:pStyle w:val="NormalPoznamka"/>
                            </w:pPr>
                          </w:p>
                          <w:p w14:paraId="6EFE3F33" w14:textId="2ACB6989" w:rsidR="00A710FF" w:rsidRDefault="00A710FF" w:rsidP="000455EE">
                            <w:pPr>
                              <w:pStyle w:val="NormalPoznamka"/>
                            </w:pPr>
                          </w:p>
                          <w:p w14:paraId="589C76B9" w14:textId="05837BC4" w:rsidR="00A710FF" w:rsidRDefault="00A710FF" w:rsidP="000455EE">
                            <w:pPr>
                              <w:pStyle w:val="NormalPoznamka"/>
                            </w:pPr>
                          </w:p>
                          <w:p w14:paraId="202FB88A" w14:textId="61C751A9" w:rsidR="00A710FF" w:rsidRDefault="00A710FF" w:rsidP="000455EE">
                            <w:pPr>
                              <w:pStyle w:val="NormalPoznamka"/>
                            </w:pPr>
                          </w:p>
                          <w:p w14:paraId="36949DD5" w14:textId="7E77BB42" w:rsidR="00A710FF" w:rsidRDefault="00A710FF" w:rsidP="000455EE">
                            <w:pPr>
                              <w:pStyle w:val="NormalPoznamka"/>
                            </w:pPr>
                          </w:p>
                          <w:p w14:paraId="5257CCBC" w14:textId="0D562895" w:rsidR="00A710FF" w:rsidRDefault="00A710FF" w:rsidP="000455EE">
                            <w:pPr>
                              <w:pStyle w:val="NormalPoznamka"/>
                            </w:pPr>
                          </w:p>
                          <w:p w14:paraId="3D5F9F44" w14:textId="186DC3F4" w:rsidR="00A710FF" w:rsidRDefault="00A710FF" w:rsidP="000455EE">
                            <w:pPr>
                              <w:pStyle w:val="NormalPoznamka"/>
                            </w:pPr>
                          </w:p>
                          <w:p w14:paraId="46032FB9" w14:textId="034A9C02" w:rsidR="00A710FF" w:rsidRDefault="00A710FF" w:rsidP="000455EE">
                            <w:pPr>
                              <w:pStyle w:val="NormalPoznamka"/>
                            </w:pPr>
                          </w:p>
                          <w:p w14:paraId="604FBD5C" w14:textId="6E205AF2" w:rsidR="00A710FF" w:rsidRDefault="00A710FF" w:rsidP="000455EE">
                            <w:pPr>
                              <w:pStyle w:val="NormalPoznamka"/>
                            </w:pPr>
                          </w:p>
                          <w:p w14:paraId="6A4DF5AA" w14:textId="77777777" w:rsidR="00A710FF" w:rsidRDefault="00A710FF" w:rsidP="000455EE">
                            <w:pPr>
                              <w:pStyle w:val="NormalPoznamka"/>
                            </w:pPr>
                          </w:p>
                          <w:p w14:paraId="7B47873D" w14:textId="7419D907" w:rsidR="00A710FF" w:rsidRDefault="00A710FF" w:rsidP="000455EE">
                            <w:pPr>
                              <w:pStyle w:val="NormalPoznamka"/>
                            </w:pPr>
                          </w:p>
                          <w:p w14:paraId="0E12F2F9" w14:textId="64FF1C89" w:rsidR="00A710FF" w:rsidRDefault="00A710FF" w:rsidP="000455EE">
                            <w:pPr>
                              <w:pStyle w:val="NormalPoznamka"/>
                            </w:pPr>
                            <w:r>
                              <w:t xml:space="preserve">Doporučujeme použit </w:t>
                            </w:r>
                            <w:r w:rsidRPr="00FB4F62">
                              <w:rPr>
                                <w:b/>
                                <w:bCs/>
                              </w:rPr>
                              <w:t xml:space="preserve">vzor </w:t>
                            </w:r>
                            <w:r>
                              <w:rPr>
                                <w:b/>
                                <w:bCs/>
                              </w:rPr>
                              <w:t>položkového rozpočtu v </w:t>
                            </w:r>
                            <w:r w:rsidRPr="00FB4F62">
                              <w:rPr>
                                <w:b/>
                                <w:bCs/>
                              </w:rPr>
                              <w:t>Příl</w:t>
                            </w:r>
                            <w:r>
                              <w:rPr>
                                <w:b/>
                                <w:bCs/>
                              </w:rPr>
                              <w:t>.</w:t>
                            </w:r>
                            <w:r w:rsidRPr="00FB4F62">
                              <w:rPr>
                                <w:b/>
                                <w:bCs/>
                              </w:rPr>
                              <w:t xml:space="preserve"> 1</w:t>
                            </w:r>
                            <w:r>
                              <w:rPr>
                                <w:b/>
                                <w:bCs/>
                              </w:rPr>
                              <w:t>0 Výzvy</w:t>
                            </w:r>
                            <w:r>
                              <w:t>. Přidávat lze libovolný počet řádků. Podrobnější členění je možné. Lze také vkládat další listy pro vložení podrobného rozpočtu některých položek.</w:t>
                            </w:r>
                          </w:p>
                          <w:p w14:paraId="0D661F24" w14:textId="5648F9C5" w:rsidR="00A710FF" w:rsidRDefault="00A710FF" w:rsidP="000455EE">
                            <w:pPr>
                              <w:pStyle w:val="NormalPoznamka"/>
                            </w:pPr>
                            <w:r>
                              <w:t>U každé položky položkového rozpočtu uvádějte způsob prokázání hospodárnosti:</w:t>
                            </w:r>
                          </w:p>
                          <w:p w14:paraId="3CC792B7" w14:textId="5E4CF830" w:rsidR="00A710FF" w:rsidRDefault="00A710FF" w:rsidP="009337D7">
                            <w:pPr>
                              <w:pStyle w:val="NormalPoznamka"/>
                              <w:numPr>
                                <w:ilvl w:val="0"/>
                                <w:numId w:val="28"/>
                              </w:numPr>
                            </w:pPr>
                            <w:r>
                              <w:t>Propočet ÚRS (nebo RTS, Callida apod)</w:t>
                            </w:r>
                          </w:p>
                          <w:p w14:paraId="4C439FD6" w14:textId="762CB419" w:rsidR="00A710FF" w:rsidRDefault="00A710FF" w:rsidP="009337D7">
                            <w:pPr>
                              <w:pStyle w:val="NormalPoznamka"/>
                              <w:numPr>
                                <w:ilvl w:val="0"/>
                                <w:numId w:val="28"/>
                              </w:numPr>
                            </w:pPr>
                            <w:r>
                              <w:t>Cenové nabídky – které konkrétně to jsou</w:t>
                            </w:r>
                          </w:p>
                          <w:p w14:paraId="2B36A0AF" w14:textId="1ECE07C8" w:rsidR="00A710FF" w:rsidRDefault="00A710FF" w:rsidP="009337D7">
                            <w:pPr>
                              <w:pStyle w:val="NormalPoznamka"/>
                              <w:numPr>
                                <w:ilvl w:val="0"/>
                                <w:numId w:val="28"/>
                              </w:numPr>
                            </w:pPr>
                            <w:r>
                              <w:t>U jiných způsobů popište podrobně</w:t>
                            </w:r>
                          </w:p>
                          <w:p w14:paraId="2F4F65C7" w14:textId="610D33D5" w:rsidR="00A710FF" w:rsidRDefault="00A710FF" w:rsidP="00066404">
                            <w:pPr>
                              <w:pStyle w:val="NormalPoznamka"/>
                            </w:pPr>
                          </w:p>
                          <w:p w14:paraId="232CBD62" w14:textId="29F6A6B6" w:rsidR="00A710FF" w:rsidRDefault="00A710FF" w:rsidP="00214344">
                            <w:pPr>
                              <w:pStyle w:val="RamPoznamky"/>
                            </w:pPr>
                            <w:r>
                              <w:t>Položkový rozpočet se všemi přílohami dokládajícími hospodárnost jednotlivých položek (podrobné položkové rozpočty ÚRS, nabídky apod.) vkládejte v jednom zazipovaném souboru.</w:t>
                            </w:r>
                          </w:p>
                          <w:p w14:paraId="528A6AB7" w14:textId="7B56E204" w:rsidR="00A710FF" w:rsidRDefault="00A710FF" w:rsidP="00066404">
                            <w:pPr>
                              <w:pStyle w:val="NormalPoznamka"/>
                            </w:pPr>
                          </w:p>
                          <w:p w14:paraId="77FD9900" w14:textId="0B5258BD" w:rsidR="00A710FF" w:rsidRDefault="00A710FF" w:rsidP="00066404">
                            <w:pPr>
                              <w:pStyle w:val="NormalPoznamka"/>
                            </w:pPr>
                            <w:r>
                              <w:t>Výkaz výměr musí být podložen informacemi v Projektové studii, která bude obsahovat i potřebné výkresy. Z ní (zejména technické zprávy) musí být patrné použití vhodné koncepce, technologií a materiálů. Pokud tomu tak není, může si hodnotitel vyžádat doplnění.</w:t>
                            </w:r>
                          </w:p>
                          <w:p w14:paraId="46A53C36" w14:textId="37FCCAD2" w:rsidR="00A710FF" w:rsidRDefault="00A710FF" w:rsidP="00066404">
                            <w:pPr>
                              <w:pStyle w:val="NormalPoznamka"/>
                            </w:pPr>
                            <w:r>
                              <w:t>Položkový rozpočet by měl být dokládán bez souborů, kompletů a R-položek. V případě, že položkový rozpočet bude obsahovat soubory, komplety nebo R-položky, je nutné dodat samostatné ocenění položek souborů, kompletů a R-položek.</w:t>
                            </w:r>
                          </w:p>
                          <w:p w14:paraId="4C03BDE8" w14:textId="0C447731" w:rsidR="00A710FF" w:rsidRDefault="00A710FF" w:rsidP="00066404">
                            <w:pPr>
                              <w:pStyle w:val="NormalPoznamka"/>
                            </w:pPr>
                            <w:r>
                              <w:t xml:space="preserve">Podrobné rozpočty budou předávány a zasílány elektronicky ve formátu .xls. U požadovaných souborů podrobných rozpočtů se musí jednat o exportní soubory software pro tvorbu a kalkulaci rozpočtů. </w:t>
                            </w:r>
                            <w:r w:rsidRPr="009C69ED">
                              <w:t xml:space="preserve"> </w:t>
                            </w:r>
                          </w:p>
                          <w:p w14:paraId="63BAE657" w14:textId="77777777" w:rsidR="00A710FF" w:rsidRDefault="00A710FF" w:rsidP="000455EE">
                            <w:pPr>
                              <w:pStyle w:val="NormalPoznamka"/>
                            </w:pPr>
                          </w:p>
                          <w:p w14:paraId="26C61141" w14:textId="5953178A" w:rsidR="00A710FF" w:rsidRDefault="00A710FF" w:rsidP="000455EE">
                            <w:pPr>
                              <w:pStyle w:val="NormalPoznamka"/>
                            </w:pPr>
                            <w:r>
                              <w:t>Řídící orgán posoudí cenu unikátní technologie za využití jím zadaného externího posudku.</w:t>
                            </w:r>
                          </w:p>
                          <w:p w14:paraId="07C86934" w14:textId="77777777" w:rsidR="00A710FF" w:rsidRDefault="00A710FF" w:rsidP="000455EE">
                            <w:pPr>
                              <w:pStyle w:val="NormalPoznamka"/>
                            </w:pPr>
                          </w:p>
                          <w:p w14:paraId="774E7EB7" w14:textId="77777777" w:rsidR="00A710FF" w:rsidRDefault="00A710FF" w:rsidP="00AC61AA">
                            <w:pPr>
                              <w:pStyle w:val="NormalPoznamka"/>
                            </w:pPr>
                            <w:r>
                              <w:t xml:space="preserve">U </w:t>
                            </w:r>
                            <w:r w:rsidRPr="008A643F">
                              <w:rPr>
                                <w:b/>
                                <w:bCs/>
                              </w:rPr>
                              <w:t>prohlášení ke statusu MSP</w:t>
                            </w:r>
                            <w:r>
                              <w:t xml:space="preserve"> dle přílohy 1 GBER:</w:t>
                            </w:r>
                          </w:p>
                          <w:p w14:paraId="19601E01" w14:textId="77777777" w:rsidR="00A710FF" w:rsidRDefault="00A710FF" w:rsidP="00AC61AA">
                            <w:pPr>
                              <w:pStyle w:val="NormalPoznamka"/>
                            </w:pPr>
                            <w:r>
                              <w:t xml:space="preserve">- u žadatelů, kteří bez propojených a partnerských podniků splňují definici velkého podniku, stačí vyplnit pouze část samostatného podnikatele (Žadatel) a údaje za rok N, rok N-1 a příp. rok N-2. </w:t>
                            </w:r>
                          </w:p>
                          <w:p w14:paraId="176BD905" w14:textId="77777777" w:rsidR="00A710FF" w:rsidRDefault="00A710FF" w:rsidP="00AC61AA">
                            <w:pPr>
                              <w:pStyle w:val="NormalPoznamka"/>
                            </w:pPr>
                            <w:r>
                              <w:t>- ostatní uvedou propojené a partnerské podniky v souladu s definicí MSP; pokud při vyplňování propojených a partnerských podniků je již evidentní, že žadatel je velký podnik, nemusí další subjekty uvádět</w:t>
                            </w:r>
                          </w:p>
                          <w:p w14:paraId="1F714153" w14:textId="77777777" w:rsidR="00A710FF" w:rsidRDefault="00A710FF" w:rsidP="00AC61AA">
                            <w:pPr>
                              <w:pStyle w:val="NormalPoznamka"/>
                            </w:pPr>
                            <w:r>
                              <w:t>V dolní části žadatelé uvedou svou výslednou velikost.</w:t>
                            </w:r>
                          </w:p>
                          <w:p w14:paraId="628DDC6F" w14:textId="77777777" w:rsidR="00A710FF" w:rsidRDefault="00A710FF" w:rsidP="000455EE">
                            <w:pPr>
                              <w:pStyle w:val="NormalPoznamka"/>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5D31EA2E" id="_x0000_s1034" style="position:absolute;left:0;text-align:left;margin-left:.1pt;margin-top:0;width:208.6pt;height:700.2pt;z-index:251658273;visibility:visible;mso-wrap-style:square;mso-width-percent:0;mso-height-percent:1000;mso-wrap-distance-left:9.35pt;mso-wrap-distance-top:0;mso-wrap-distance-right:9.35pt;mso-wrap-distance-bottom:0;mso-position-horizontal:absolute;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l8SQIAALYEAAAOAAAAZHJzL2Uyb0RvYy54bWysVNuO0zAQfUfiHyy/0ySlLW3UdLXqahHS&#10;AisWPsB1nCbgeMzYbVq+fsdOGgpIPCBeLE8858zlzGR9c2o1Oyp0DZiCZ5OUM2UklI3ZF/zL5/tX&#10;S86cF6YUGowq+Fk5frN5+WLd2VxNoQZdKmREYlze2YLX3ts8SZysVSvcBKwy9FgBtsKTifukRNER&#10;e6uTaZoukg6wtAhSOUdf7/pHvon8VaWk/1hVTnmmC065+XhiPHfhTDZrke9R2LqRQxriH7JoRWMo&#10;6Eh1J7xgB2z+oGobieCg8hMJbQJV1UgVa6BqsvS3ap5qYVWshZrj7Ngm9/9o5YfjI7KmLPiU2mNE&#10;SxrdHjzE0CybhQZ11uXk92QfMZTo7APIb44Z2NbC7NUtInS1EiWllQX/5BdAMBxB2a57DyXRC6KP&#10;vTpV2AZC6gI7RUnOoyTq5Jmkj9PFbDUNqUl6Wy5X0/ksipaI/AK36PxbBS0Ll4IjaR7pxfHB+ZCO&#10;yC8uIZqB+0brqLs2rKOc58s384gYnwiizVBIyL3vgfNnrQKFNp9URU2LSceWSNzvthpZP1k0+pTx&#10;Zb4iGQGCY0WhR2yWpq9j3DjtKuCPguZU+76No3tAqjjMIzYdgH+PO4JibDB+xLfiK+Ao1lBZkMqf&#10;dqc4D4uL9DsozyQfQr88tOx0qQF/cNbR4hTcfT8IVJzpd4ZGYJXNSCLmrw28NnbXhjCSqAruOeuv&#10;W9/38GCx2dcUKRukCVNZNVHQkGef1aARLUfUeVjksH3XdvT6+bvZPAMAAP//AwBQSwMEFAAGAAgA&#10;AAAhAO0TY0bbAAAABgEAAA8AAABkcnMvZG93bnJldi54bWxMj0FOwzAQRfdI3MGaSuyo3RAVFOJU&#10;CIlukCoROIAbT2PTeBzFbhs4PcMKlqP/9P+bejOHQZxxSj6ShtVSgUDqovXUa/h4f7l9AJGyIWuG&#10;SKjhCxNsmuur2lQ2XugNz23uBZdQqowGl/NYSZk6h8GkZRyRODvEKZjM59RLO5kLl4dBFkqtZTCe&#10;eMGZEZ8ddsf2FDTsvrexN5/kW3fo/N3utViP26D1zWJ+egSRcc5/MPzqszo07LSPJ7JJDBoK5jTw&#10;O5yVq/sSxJ6hUqkSZFPL//rNDwAAAP//AwBQSwECLQAUAAYACAAAACEAtoM4kv4AAADhAQAAEwAA&#10;AAAAAAAAAAAAAAAAAAAAW0NvbnRlbnRfVHlwZXNdLnhtbFBLAQItABQABgAIAAAAIQA4/SH/1gAA&#10;AJQBAAALAAAAAAAAAAAAAAAAAC8BAABfcmVscy8ucmVsc1BLAQItABQABgAIAAAAIQBY0Nl8SQIA&#10;ALYEAAAOAAAAAAAAAAAAAAAAAC4CAABkcnMvZTJvRG9jLnhtbFBLAQItABQABgAIAAAAIQDtE2NG&#10;2wAAAAYBAAAPAAAAAAAAAAAAAAAAAKMEAABkcnMvZG93bnJldi54bWxQSwUGAAAAAAQABADzAAAA&#10;qwUAAAAA&#10;" o:allowincell="f" filled="f" stroked="f" strokeweight="1.25pt">
                <v:textbox inset=",7.2pt,,7.2pt">
                  <w:txbxContent>
                    <w:p w14:paraId="26165526" w14:textId="178EC4B7" w:rsidR="00A710FF" w:rsidRDefault="00A710FF" w:rsidP="000455EE">
                      <w:pPr>
                        <w:pStyle w:val="NormalPoznamka"/>
                      </w:pPr>
                      <w:r>
                        <w:t>Řídicí orgán potřebuje k posouzení a přidělení bodů za hospodárnost rozpočtu co nejpřesnější údaje od žadatele. V případě nejasností či posouzení na základě neúplných dat se žadatel vystavuje riziku sníženého bodového hodnocení v kritériu hospodárnost projektu.</w:t>
                      </w:r>
                      <w:r w:rsidRPr="00576A3A">
                        <w:t xml:space="preserve"> </w:t>
                      </w:r>
                    </w:p>
                    <w:p w14:paraId="40B4701F" w14:textId="653E2C2D" w:rsidR="00A710FF" w:rsidRDefault="00A710FF" w:rsidP="000455EE">
                      <w:pPr>
                        <w:pStyle w:val="NormalPoznamka"/>
                      </w:pPr>
                    </w:p>
                    <w:p w14:paraId="1D31AF2A" w14:textId="1619988E" w:rsidR="00A710FF" w:rsidRDefault="00A710FF" w:rsidP="000455EE">
                      <w:pPr>
                        <w:pStyle w:val="NormalPoznamka"/>
                      </w:pPr>
                    </w:p>
                    <w:p w14:paraId="6EFE3F33" w14:textId="2ACB6989" w:rsidR="00A710FF" w:rsidRDefault="00A710FF" w:rsidP="000455EE">
                      <w:pPr>
                        <w:pStyle w:val="NormalPoznamka"/>
                      </w:pPr>
                    </w:p>
                    <w:p w14:paraId="589C76B9" w14:textId="05837BC4" w:rsidR="00A710FF" w:rsidRDefault="00A710FF" w:rsidP="000455EE">
                      <w:pPr>
                        <w:pStyle w:val="NormalPoznamka"/>
                      </w:pPr>
                    </w:p>
                    <w:p w14:paraId="202FB88A" w14:textId="61C751A9" w:rsidR="00A710FF" w:rsidRDefault="00A710FF" w:rsidP="000455EE">
                      <w:pPr>
                        <w:pStyle w:val="NormalPoznamka"/>
                      </w:pPr>
                    </w:p>
                    <w:p w14:paraId="36949DD5" w14:textId="7E77BB42" w:rsidR="00A710FF" w:rsidRDefault="00A710FF" w:rsidP="000455EE">
                      <w:pPr>
                        <w:pStyle w:val="NormalPoznamka"/>
                      </w:pPr>
                    </w:p>
                    <w:p w14:paraId="5257CCBC" w14:textId="0D562895" w:rsidR="00A710FF" w:rsidRDefault="00A710FF" w:rsidP="000455EE">
                      <w:pPr>
                        <w:pStyle w:val="NormalPoznamka"/>
                      </w:pPr>
                    </w:p>
                    <w:p w14:paraId="3D5F9F44" w14:textId="186DC3F4" w:rsidR="00A710FF" w:rsidRDefault="00A710FF" w:rsidP="000455EE">
                      <w:pPr>
                        <w:pStyle w:val="NormalPoznamka"/>
                      </w:pPr>
                    </w:p>
                    <w:p w14:paraId="46032FB9" w14:textId="034A9C02" w:rsidR="00A710FF" w:rsidRDefault="00A710FF" w:rsidP="000455EE">
                      <w:pPr>
                        <w:pStyle w:val="NormalPoznamka"/>
                      </w:pPr>
                    </w:p>
                    <w:p w14:paraId="604FBD5C" w14:textId="6E205AF2" w:rsidR="00A710FF" w:rsidRDefault="00A710FF" w:rsidP="000455EE">
                      <w:pPr>
                        <w:pStyle w:val="NormalPoznamka"/>
                      </w:pPr>
                    </w:p>
                    <w:p w14:paraId="6A4DF5AA" w14:textId="77777777" w:rsidR="00A710FF" w:rsidRDefault="00A710FF" w:rsidP="000455EE">
                      <w:pPr>
                        <w:pStyle w:val="NormalPoznamka"/>
                      </w:pPr>
                    </w:p>
                    <w:p w14:paraId="7B47873D" w14:textId="7419D907" w:rsidR="00A710FF" w:rsidRDefault="00A710FF" w:rsidP="000455EE">
                      <w:pPr>
                        <w:pStyle w:val="NormalPoznamka"/>
                      </w:pPr>
                    </w:p>
                    <w:p w14:paraId="0E12F2F9" w14:textId="64FF1C89" w:rsidR="00A710FF" w:rsidRDefault="00A710FF" w:rsidP="000455EE">
                      <w:pPr>
                        <w:pStyle w:val="NormalPoznamka"/>
                      </w:pPr>
                      <w:r>
                        <w:t xml:space="preserve">Doporučujeme použit </w:t>
                      </w:r>
                      <w:r w:rsidRPr="00FB4F62">
                        <w:rPr>
                          <w:b/>
                          <w:bCs/>
                        </w:rPr>
                        <w:t xml:space="preserve">vzor </w:t>
                      </w:r>
                      <w:r>
                        <w:rPr>
                          <w:b/>
                          <w:bCs/>
                        </w:rPr>
                        <w:t>položkového rozpočtu v </w:t>
                      </w:r>
                      <w:r w:rsidRPr="00FB4F62">
                        <w:rPr>
                          <w:b/>
                          <w:bCs/>
                        </w:rPr>
                        <w:t>Příl</w:t>
                      </w:r>
                      <w:r>
                        <w:rPr>
                          <w:b/>
                          <w:bCs/>
                        </w:rPr>
                        <w:t>.</w:t>
                      </w:r>
                      <w:r w:rsidRPr="00FB4F62">
                        <w:rPr>
                          <w:b/>
                          <w:bCs/>
                        </w:rPr>
                        <w:t xml:space="preserve"> 1</w:t>
                      </w:r>
                      <w:r>
                        <w:rPr>
                          <w:b/>
                          <w:bCs/>
                        </w:rPr>
                        <w:t>0 Výzvy</w:t>
                      </w:r>
                      <w:r>
                        <w:t>. Přidávat lze libovolný počet řádků. Podrobnější členění je možné. Lze také vkládat další listy pro vložení podrobného rozpočtu některých položek.</w:t>
                      </w:r>
                    </w:p>
                    <w:p w14:paraId="0D661F24" w14:textId="5648F9C5" w:rsidR="00A710FF" w:rsidRDefault="00A710FF" w:rsidP="000455EE">
                      <w:pPr>
                        <w:pStyle w:val="NormalPoznamka"/>
                      </w:pPr>
                      <w:r>
                        <w:t>U každé položky položkového rozpočtu uvádějte způsob prokázání hospodárnosti:</w:t>
                      </w:r>
                    </w:p>
                    <w:p w14:paraId="3CC792B7" w14:textId="5E4CF830" w:rsidR="00A710FF" w:rsidRDefault="00A710FF" w:rsidP="009337D7">
                      <w:pPr>
                        <w:pStyle w:val="NormalPoznamka"/>
                        <w:numPr>
                          <w:ilvl w:val="0"/>
                          <w:numId w:val="28"/>
                        </w:numPr>
                      </w:pPr>
                      <w:r>
                        <w:t>Propočet ÚRS (nebo RTS, Callida apod)</w:t>
                      </w:r>
                    </w:p>
                    <w:p w14:paraId="4C439FD6" w14:textId="762CB419" w:rsidR="00A710FF" w:rsidRDefault="00A710FF" w:rsidP="009337D7">
                      <w:pPr>
                        <w:pStyle w:val="NormalPoznamka"/>
                        <w:numPr>
                          <w:ilvl w:val="0"/>
                          <w:numId w:val="28"/>
                        </w:numPr>
                      </w:pPr>
                      <w:r>
                        <w:t>Cenové nabídky – které konkrétně to jsou</w:t>
                      </w:r>
                    </w:p>
                    <w:p w14:paraId="2B36A0AF" w14:textId="1ECE07C8" w:rsidR="00A710FF" w:rsidRDefault="00A710FF" w:rsidP="009337D7">
                      <w:pPr>
                        <w:pStyle w:val="NormalPoznamka"/>
                        <w:numPr>
                          <w:ilvl w:val="0"/>
                          <w:numId w:val="28"/>
                        </w:numPr>
                      </w:pPr>
                      <w:r>
                        <w:t>U jiných způsobů popište podrobně</w:t>
                      </w:r>
                    </w:p>
                    <w:p w14:paraId="2F4F65C7" w14:textId="610D33D5" w:rsidR="00A710FF" w:rsidRDefault="00A710FF" w:rsidP="00066404">
                      <w:pPr>
                        <w:pStyle w:val="NormalPoznamka"/>
                      </w:pPr>
                    </w:p>
                    <w:p w14:paraId="232CBD62" w14:textId="29F6A6B6" w:rsidR="00A710FF" w:rsidRDefault="00A710FF" w:rsidP="00214344">
                      <w:pPr>
                        <w:pStyle w:val="RamPoznamky"/>
                      </w:pPr>
                      <w:r>
                        <w:t>Položkový rozpočet se všemi přílohami dokládajícími hospodárnost jednotlivých položek (podrobné položkové rozpočty ÚRS, nabídky apod.) vkládejte v jednom zazipovaném souboru.</w:t>
                      </w:r>
                    </w:p>
                    <w:p w14:paraId="528A6AB7" w14:textId="7B56E204" w:rsidR="00A710FF" w:rsidRDefault="00A710FF" w:rsidP="00066404">
                      <w:pPr>
                        <w:pStyle w:val="NormalPoznamka"/>
                      </w:pPr>
                    </w:p>
                    <w:p w14:paraId="77FD9900" w14:textId="0B5258BD" w:rsidR="00A710FF" w:rsidRDefault="00A710FF" w:rsidP="00066404">
                      <w:pPr>
                        <w:pStyle w:val="NormalPoznamka"/>
                      </w:pPr>
                      <w:r>
                        <w:t>Výkaz výměr musí být podložen informacemi v Projektové studii, která bude obsahovat i potřebné výkresy. Z ní (zejména technické zprávy) musí být patrné použití vhodné koncepce, technologií a materiálů. Pokud tomu tak není, může si hodnotitel vyžádat doplnění.</w:t>
                      </w:r>
                    </w:p>
                    <w:p w14:paraId="46A53C36" w14:textId="37FCCAD2" w:rsidR="00A710FF" w:rsidRDefault="00A710FF" w:rsidP="00066404">
                      <w:pPr>
                        <w:pStyle w:val="NormalPoznamka"/>
                      </w:pPr>
                      <w:r>
                        <w:t>Položkový rozpočet by měl být dokládán bez souborů, kompletů a R-položek. V případě, že položkový rozpočet bude obsahovat soubory, komplety nebo R-položky, je nutné dodat samostatné ocenění položek souborů, kompletů a R-položek.</w:t>
                      </w:r>
                    </w:p>
                    <w:p w14:paraId="4C03BDE8" w14:textId="0C447731" w:rsidR="00A710FF" w:rsidRDefault="00A710FF" w:rsidP="00066404">
                      <w:pPr>
                        <w:pStyle w:val="NormalPoznamka"/>
                      </w:pPr>
                      <w:r>
                        <w:t xml:space="preserve">Podrobné rozpočty budou předávány a zasílány elektronicky ve formátu .xls. U požadovaných souborů podrobných rozpočtů se musí jednat o exportní soubory software pro tvorbu a kalkulaci rozpočtů. </w:t>
                      </w:r>
                      <w:r w:rsidRPr="009C69ED">
                        <w:t xml:space="preserve"> </w:t>
                      </w:r>
                    </w:p>
                    <w:p w14:paraId="63BAE657" w14:textId="77777777" w:rsidR="00A710FF" w:rsidRDefault="00A710FF" w:rsidP="000455EE">
                      <w:pPr>
                        <w:pStyle w:val="NormalPoznamka"/>
                      </w:pPr>
                    </w:p>
                    <w:p w14:paraId="26C61141" w14:textId="5953178A" w:rsidR="00A710FF" w:rsidRDefault="00A710FF" w:rsidP="000455EE">
                      <w:pPr>
                        <w:pStyle w:val="NormalPoznamka"/>
                      </w:pPr>
                      <w:r>
                        <w:t>Řídící orgán posoudí cenu unikátní technologie za využití jím zadaného externího posudku.</w:t>
                      </w:r>
                    </w:p>
                    <w:p w14:paraId="07C86934" w14:textId="77777777" w:rsidR="00A710FF" w:rsidRDefault="00A710FF" w:rsidP="000455EE">
                      <w:pPr>
                        <w:pStyle w:val="NormalPoznamka"/>
                      </w:pPr>
                    </w:p>
                    <w:p w14:paraId="774E7EB7" w14:textId="77777777" w:rsidR="00A710FF" w:rsidRDefault="00A710FF" w:rsidP="00AC61AA">
                      <w:pPr>
                        <w:pStyle w:val="NormalPoznamka"/>
                      </w:pPr>
                      <w:r>
                        <w:t xml:space="preserve">U </w:t>
                      </w:r>
                      <w:r w:rsidRPr="008A643F">
                        <w:rPr>
                          <w:b/>
                          <w:bCs/>
                        </w:rPr>
                        <w:t>prohlášení ke statusu MSP</w:t>
                      </w:r>
                      <w:r>
                        <w:t xml:space="preserve"> dle přílohy 1 GBER:</w:t>
                      </w:r>
                    </w:p>
                    <w:p w14:paraId="19601E01" w14:textId="77777777" w:rsidR="00A710FF" w:rsidRDefault="00A710FF" w:rsidP="00AC61AA">
                      <w:pPr>
                        <w:pStyle w:val="NormalPoznamka"/>
                      </w:pPr>
                      <w:r>
                        <w:t xml:space="preserve">- u žadatelů, kteří bez propojených a partnerských podniků splňují definici velkého podniku, stačí vyplnit pouze část samostatného podnikatele (Žadatel) a údaje za rok N, rok N-1 a příp. rok N-2. </w:t>
                      </w:r>
                    </w:p>
                    <w:p w14:paraId="176BD905" w14:textId="77777777" w:rsidR="00A710FF" w:rsidRDefault="00A710FF" w:rsidP="00AC61AA">
                      <w:pPr>
                        <w:pStyle w:val="NormalPoznamka"/>
                      </w:pPr>
                      <w:r>
                        <w:t>- ostatní uvedou propojené a partnerské podniky v souladu s definicí MSP; pokud při vyplňování propojených a partnerských podniků je již evidentní, že žadatel je velký podnik, nemusí další subjekty uvádět</w:t>
                      </w:r>
                    </w:p>
                    <w:p w14:paraId="1F714153" w14:textId="77777777" w:rsidR="00A710FF" w:rsidRDefault="00A710FF" w:rsidP="00AC61AA">
                      <w:pPr>
                        <w:pStyle w:val="NormalPoznamka"/>
                      </w:pPr>
                      <w:r>
                        <w:t>V dolní části žadatelé uvedou svou výslednou velikost.</w:t>
                      </w:r>
                    </w:p>
                    <w:p w14:paraId="628DDC6F" w14:textId="77777777" w:rsidR="00A710FF" w:rsidRDefault="00A710FF" w:rsidP="000455EE">
                      <w:pPr>
                        <w:pStyle w:val="NormalPoznamka"/>
                      </w:pPr>
                    </w:p>
                  </w:txbxContent>
                </v:textbox>
                <w10:wrap type="square" anchorx="margin"/>
              </v:rect>
            </w:pict>
          </mc:Fallback>
        </mc:AlternateContent>
      </w:r>
      <w:r w:rsidR="008568F2" w:rsidRPr="00AA513B">
        <w:t xml:space="preserve">(2) </w:t>
      </w:r>
      <w:r w:rsidR="003C4C9D" w:rsidRPr="00AA513B">
        <w:t>V</w:t>
      </w:r>
      <w:r w:rsidR="00642A8C">
        <w:t> </w:t>
      </w:r>
      <w:r w:rsidR="003C4C9D" w:rsidRPr="00AA513B">
        <w:t>to</w:t>
      </w:r>
      <w:r w:rsidR="00006668" w:rsidRPr="00AA513B">
        <w:t>mto</w:t>
      </w:r>
      <w:r w:rsidR="003C4C9D" w:rsidRPr="00AA513B">
        <w:t xml:space="preserve"> seznam</w:t>
      </w:r>
      <w:r w:rsidR="00006668" w:rsidRPr="00AA513B">
        <w:t>u</w:t>
      </w:r>
      <w:r w:rsidR="003C4C9D" w:rsidRPr="00AA513B">
        <w:t xml:space="preserve"> žadatel závazně označí AM, která projektem pokryje</w:t>
      </w:r>
      <w:r w:rsidR="008568F2" w:rsidRPr="00AA513B">
        <w:t>, a</w:t>
      </w:r>
      <w:r w:rsidR="00642A8C">
        <w:t> </w:t>
      </w:r>
      <w:r w:rsidR="008568F2" w:rsidRPr="00AA513B">
        <w:t>u každého AM uvede plánovaný počet disponibilních přípojek koncových uživatelů,</w:t>
      </w:r>
      <w:r w:rsidR="00006668" w:rsidRPr="00AA513B">
        <w:t xml:space="preserve"> typ koncového uživatele</w:t>
      </w:r>
      <w:r w:rsidR="008568F2" w:rsidRPr="00AA513B">
        <w:t xml:space="preserve"> a</w:t>
      </w:r>
      <w:r w:rsidR="00642A8C">
        <w:t> </w:t>
      </w:r>
      <w:r w:rsidR="005A5F21" w:rsidRPr="00AA513B">
        <w:t xml:space="preserve">navrženou závaznou </w:t>
      </w:r>
      <w:r w:rsidR="008568F2" w:rsidRPr="00AA513B">
        <w:t xml:space="preserve">rychlost služeb, kterou bude </w:t>
      </w:r>
      <w:r w:rsidR="005A5F21" w:rsidRPr="00AA513B">
        <w:t xml:space="preserve">Žadatel </w:t>
      </w:r>
      <w:r w:rsidR="008568F2" w:rsidRPr="00AA513B">
        <w:t>po skončení realizace projektu nabízet a</w:t>
      </w:r>
      <w:r w:rsidR="00642A8C">
        <w:t> </w:t>
      </w:r>
      <w:r w:rsidR="008568F2" w:rsidRPr="00AA513B">
        <w:t>poskytovat</w:t>
      </w:r>
      <w:r w:rsidR="007A5918" w:rsidRPr="00AA513B">
        <w:t xml:space="preserve"> dle pravidel v</w:t>
      </w:r>
      <w:r w:rsidR="00642A8C">
        <w:t> </w:t>
      </w:r>
      <w:r w:rsidR="007A5918" w:rsidRPr="00AA513B">
        <w:t>kap. 9.2.2</w:t>
      </w:r>
      <w:r w:rsidR="008568F2" w:rsidRPr="00AA513B">
        <w:t>.</w:t>
      </w:r>
    </w:p>
    <w:p w14:paraId="28904EE3" w14:textId="628D4A1F" w:rsidR="00006668" w:rsidRDefault="0024479E" w:rsidP="008473DC">
      <w:r w:rsidRPr="00AA513B">
        <w:t>(</w:t>
      </w:r>
      <w:r w:rsidR="00801BAD" w:rsidRPr="00AA513B">
        <w:t>3</w:t>
      </w:r>
      <w:r w:rsidRPr="00AA513B">
        <w:t xml:space="preserve">) Žadatel </w:t>
      </w:r>
      <w:r w:rsidR="00801BAD" w:rsidRPr="00AA513B">
        <w:t xml:space="preserve">údaje </w:t>
      </w:r>
      <w:r w:rsidR="005002A8" w:rsidRPr="00AA513B">
        <w:t xml:space="preserve">vyplňuje </w:t>
      </w:r>
      <w:r w:rsidR="00801BAD" w:rsidRPr="00AA513B">
        <w:t>v</w:t>
      </w:r>
      <w:r w:rsidR="00642A8C">
        <w:t> </w:t>
      </w:r>
      <w:r w:rsidR="005002A8" w:rsidRPr="00AA513B">
        <w:t>předepsan</w:t>
      </w:r>
      <w:r w:rsidR="00801BAD" w:rsidRPr="00AA513B">
        <w:t>ém</w:t>
      </w:r>
      <w:r w:rsidR="005002A8" w:rsidRPr="00AA513B">
        <w:t xml:space="preserve"> soubor</w:t>
      </w:r>
      <w:r w:rsidR="00801BAD" w:rsidRPr="00AA513B">
        <w:t>u</w:t>
      </w:r>
      <w:r w:rsidR="005002A8" w:rsidRPr="00AA513B">
        <w:t xml:space="preserve"> </w:t>
      </w:r>
      <w:r w:rsidR="000727E4" w:rsidRPr="00AA513B">
        <w:t>ve formátu .</w:t>
      </w:r>
      <w:proofErr w:type="spellStart"/>
      <w:r w:rsidR="000727E4" w:rsidRPr="00AA513B">
        <w:t>xlsx</w:t>
      </w:r>
      <w:proofErr w:type="spellEnd"/>
      <w:r w:rsidR="000727E4" w:rsidRPr="00AA513B">
        <w:t xml:space="preserve">, </w:t>
      </w:r>
      <w:r w:rsidR="0065732B" w:rsidRPr="00AA513B">
        <w:t>je</w:t>
      </w:r>
      <w:r w:rsidR="000727E4" w:rsidRPr="00AA513B">
        <w:t>n</w:t>
      </w:r>
      <w:r w:rsidR="0065732B" w:rsidRPr="00AA513B">
        <w:t xml:space="preserve">ž je </w:t>
      </w:r>
      <w:proofErr w:type="spellStart"/>
      <w:r w:rsidR="0065732B" w:rsidRPr="00AA513B">
        <w:t>Příl</w:t>
      </w:r>
      <w:proofErr w:type="spellEnd"/>
      <w:r w:rsidR="00E92774" w:rsidRPr="00AA513B">
        <w:t>.</w:t>
      </w:r>
      <w:r w:rsidR="0065732B" w:rsidRPr="00AA513B">
        <w:t xml:space="preserve"> 8 Výzvy</w:t>
      </w:r>
      <w:r w:rsidR="00944CBE" w:rsidRPr="00AA513B">
        <w:t>.</w:t>
      </w:r>
      <w:r w:rsidR="00006668" w:rsidRPr="00AA513B">
        <w:t xml:space="preserve"> Žadatel údaje vyplňuje v</w:t>
      </w:r>
      <w:r w:rsidR="00642A8C">
        <w:t> </w:t>
      </w:r>
      <w:r w:rsidR="00006668" w:rsidRPr="00AA513B">
        <w:t>označených polích pouze na listech „kategorie A“, „kategorie B“ a</w:t>
      </w:r>
      <w:r w:rsidR="00642A8C">
        <w:t> </w:t>
      </w:r>
      <w:r w:rsidR="00006668" w:rsidRPr="00AA513B">
        <w:t>„kategorie C“.</w:t>
      </w:r>
    </w:p>
    <w:p w14:paraId="28D37E55" w14:textId="60AAF88D" w:rsidR="008473DC" w:rsidRDefault="001D1332" w:rsidP="00ED7938">
      <w:r>
        <w:t xml:space="preserve">(4) Žadatel zkontroluje, že </w:t>
      </w:r>
      <w:r w:rsidR="00DE728F">
        <w:t>jsou správně provedeny výpočty</w:t>
      </w:r>
      <w:r w:rsidR="00F622B4">
        <w:t xml:space="preserve"> všech hodnot na listu „a</w:t>
      </w:r>
      <w:r w:rsidR="002A4BC6">
        <w:t>u</w:t>
      </w:r>
      <w:r w:rsidR="00F622B4">
        <w:t>tomatický výpočet“.</w:t>
      </w:r>
    </w:p>
    <w:p w14:paraId="122CD13D" w14:textId="77777777" w:rsidR="00B12402" w:rsidRPr="00A64210" w:rsidRDefault="00B12402" w:rsidP="00ED7938">
      <w:pPr>
        <w:rPr>
          <w:b/>
          <w:vanish/>
          <w:color w:val="000000"/>
        </w:rPr>
      </w:pPr>
    </w:p>
    <w:p w14:paraId="235FFEFA" w14:textId="74EA39A9" w:rsidR="002019BA" w:rsidRDefault="00B576B5" w:rsidP="009337D7">
      <w:pPr>
        <w:pStyle w:val="Nadpis2"/>
        <w:numPr>
          <w:ilvl w:val="1"/>
          <w:numId w:val="29"/>
        </w:numPr>
      </w:pPr>
      <w:bookmarkStart w:id="142" w:name="_Toc25766900"/>
      <w:bookmarkStart w:id="143" w:name="_Toc47621676"/>
      <w:bookmarkStart w:id="144" w:name="_Toc51153665"/>
      <w:bookmarkStart w:id="145" w:name="_Toc51157194"/>
      <w:bookmarkStart w:id="146" w:name="_Toc51157254"/>
      <w:bookmarkStart w:id="147" w:name="_Toc51157392"/>
      <w:bookmarkStart w:id="148" w:name="_Toc51157551"/>
      <w:bookmarkStart w:id="149" w:name="_Toc99035737"/>
      <w:r>
        <w:t>P</w:t>
      </w:r>
      <w:r w:rsidR="002019BA">
        <w:t>oložkový rozpočet</w:t>
      </w:r>
      <w:r>
        <w:t xml:space="preserve"> a</w:t>
      </w:r>
      <w:r w:rsidR="00642A8C">
        <w:t> </w:t>
      </w:r>
      <w:r>
        <w:t>doložení hospodárnosti</w:t>
      </w:r>
      <w:bookmarkEnd w:id="149"/>
    </w:p>
    <w:p w14:paraId="76A3702F" w14:textId="641C0CD5" w:rsidR="00C61070" w:rsidRDefault="00C61070" w:rsidP="002019BA">
      <w:r>
        <w:t xml:space="preserve">(1) </w:t>
      </w:r>
      <w:r w:rsidR="002850C4">
        <w:t>V</w:t>
      </w:r>
      <w:r w:rsidR="00642A8C">
        <w:t> </w:t>
      </w:r>
      <w:r w:rsidR="00A00754">
        <w:t xml:space="preserve">základním </w:t>
      </w:r>
      <w:r w:rsidR="002850C4">
        <w:t xml:space="preserve">členění </w:t>
      </w:r>
      <w:r w:rsidR="002019BA" w:rsidRPr="002019BA">
        <w:t xml:space="preserve">způsobilých výdajů </w:t>
      </w:r>
      <w:r w:rsidR="002850C4">
        <w:t xml:space="preserve">dle </w:t>
      </w:r>
      <w:proofErr w:type="spellStart"/>
      <w:r w:rsidR="002850C4">
        <w:t>P</w:t>
      </w:r>
      <w:r w:rsidR="002019BA" w:rsidRPr="002019BA">
        <w:t>říl</w:t>
      </w:r>
      <w:proofErr w:type="spellEnd"/>
      <w:r w:rsidR="00E92774">
        <w:t>.</w:t>
      </w:r>
      <w:r w:rsidR="002850C4">
        <w:t xml:space="preserve"> 1 </w:t>
      </w:r>
      <w:r w:rsidR="002019BA" w:rsidRPr="002019BA">
        <w:t>Výzvy</w:t>
      </w:r>
      <w:r w:rsidR="00A00754">
        <w:t xml:space="preserve"> u</w:t>
      </w:r>
      <w:r w:rsidR="002019BA" w:rsidRPr="002019BA">
        <w:t xml:space="preserve">vede </w:t>
      </w:r>
      <w:r w:rsidR="002850C4">
        <w:t xml:space="preserve">žadatel položkový rozpočet obsahující </w:t>
      </w:r>
    </w:p>
    <w:p w14:paraId="7AF80023" w14:textId="77777777" w:rsidR="00C61070" w:rsidRDefault="002850C4" w:rsidP="009337D7">
      <w:pPr>
        <w:pStyle w:val="Odstavecseseznamem"/>
        <w:numPr>
          <w:ilvl w:val="0"/>
          <w:numId w:val="8"/>
        </w:numPr>
      </w:pPr>
      <w:r>
        <w:t xml:space="preserve">oceněný </w:t>
      </w:r>
      <w:r w:rsidR="002019BA" w:rsidRPr="002019BA">
        <w:t>výkaz výměr</w:t>
      </w:r>
      <w:r>
        <w:t xml:space="preserve"> pro stavební práce</w:t>
      </w:r>
      <w:r w:rsidR="00C61070">
        <w:t>,</w:t>
      </w:r>
      <w:r w:rsidR="002019BA" w:rsidRPr="002019BA">
        <w:t xml:space="preserve"> </w:t>
      </w:r>
    </w:p>
    <w:p w14:paraId="488EE835" w14:textId="64527DAD" w:rsidR="00C61070" w:rsidRDefault="002019BA" w:rsidP="009337D7">
      <w:pPr>
        <w:pStyle w:val="Odstavecseseznamem"/>
        <w:numPr>
          <w:ilvl w:val="0"/>
          <w:numId w:val="8"/>
        </w:numPr>
      </w:pPr>
      <w:r w:rsidRPr="002019BA">
        <w:t>přehled množství prvků a</w:t>
      </w:r>
      <w:r w:rsidR="00642A8C">
        <w:t> </w:t>
      </w:r>
      <w:r w:rsidRPr="002019BA">
        <w:t xml:space="preserve">jejich cen </w:t>
      </w:r>
      <w:r w:rsidR="00A00754">
        <w:t xml:space="preserve">pro </w:t>
      </w:r>
      <w:r w:rsidRPr="002019BA">
        <w:t>výstavb</w:t>
      </w:r>
      <w:r w:rsidR="00A00754">
        <w:t>u</w:t>
      </w:r>
      <w:r w:rsidRPr="002019BA">
        <w:t xml:space="preserve"> sítě</w:t>
      </w:r>
      <w:r w:rsidR="002850C4">
        <w:t xml:space="preserve"> </w:t>
      </w:r>
      <w:r w:rsidR="00A00754">
        <w:t>VHCN</w:t>
      </w:r>
    </w:p>
    <w:p w14:paraId="194AB0BF" w14:textId="43054A58" w:rsidR="00C61070" w:rsidRDefault="002850C4" w:rsidP="009337D7">
      <w:pPr>
        <w:pStyle w:val="Odstavecseseznamem"/>
        <w:numPr>
          <w:ilvl w:val="0"/>
          <w:numId w:val="8"/>
        </w:numPr>
      </w:pPr>
      <w:r>
        <w:t>a kalkulaci dalších výdajů</w:t>
      </w:r>
      <w:r w:rsidR="00A00754">
        <w:t>,</w:t>
      </w:r>
      <w:r w:rsidR="00C61070">
        <w:t xml:space="preserve"> </w:t>
      </w:r>
    </w:p>
    <w:p w14:paraId="7280F727" w14:textId="29325327" w:rsidR="004D3985" w:rsidRDefault="00C61070" w:rsidP="00C61070">
      <w:r>
        <w:t>z nichž musí jednoznačně vyplývat, jak je vypočtena výsledná hodnota v</w:t>
      </w:r>
      <w:r w:rsidR="00642A8C">
        <w:t> </w:t>
      </w:r>
      <w:r>
        <w:t>souhrnném rozpočtu</w:t>
      </w:r>
      <w:r w:rsidR="00A00754">
        <w:t xml:space="preserve"> (viz 3.</w:t>
      </w:r>
      <w:r w:rsidR="00A66F8D">
        <w:t>1</w:t>
      </w:r>
      <w:r w:rsidR="00A00754">
        <w:t>)</w:t>
      </w:r>
      <w:r w:rsidR="002019BA" w:rsidRPr="002019BA">
        <w:t>.</w:t>
      </w:r>
      <w:r w:rsidR="004D3985">
        <w:t xml:space="preserve"> </w:t>
      </w:r>
    </w:p>
    <w:p w14:paraId="0449636B" w14:textId="2119F56A" w:rsidR="00C61070" w:rsidRDefault="00C61070" w:rsidP="002019BA">
      <w:r>
        <w:t xml:space="preserve">(2) </w:t>
      </w:r>
      <w:r w:rsidR="000B58B2" w:rsidRPr="00214344">
        <w:rPr>
          <w:b/>
          <w:bCs/>
        </w:rPr>
        <w:t>O</w:t>
      </w:r>
      <w:r w:rsidR="002850C4" w:rsidRPr="00214344">
        <w:rPr>
          <w:b/>
          <w:bCs/>
        </w:rPr>
        <w:t>ceněný výkaz výměr</w:t>
      </w:r>
      <w:r w:rsidR="00214344">
        <w:rPr>
          <w:b/>
          <w:bCs/>
        </w:rPr>
        <w:t xml:space="preserve"> </w:t>
      </w:r>
      <w:r w:rsidR="00214344" w:rsidRPr="003400DE">
        <w:rPr>
          <w:b/>
          <w:bCs/>
          <w:u w:val="single"/>
        </w:rPr>
        <w:t>pro stavební práce</w:t>
      </w:r>
      <w:r>
        <w:t xml:space="preserve"> musí být sestaven</w:t>
      </w:r>
      <w:r w:rsidR="002850C4">
        <w:t xml:space="preserve"> </w:t>
      </w:r>
      <w:r>
        <w:t>tak, aby bylo možné posouzení a</w:t>
      </w:r>
      <w:r w:rsidR="00642A8C">
        <w:t> </w:t>
      </w:r>
      <w:r>
        <w:t xml:space="preserve">porovnání jednotlivých koncových položek rozpočtu na základě ceníků URS, RTS, </w:t>
      </w:r>
      <w:proofErr w:type="spellStart"/>
      <w:r>
        <w:t>Callida</w:t>
      </w:r>
      <w:proofErr w:type="spellEnd"/>
      <w:r>
        <w:t>, případně jiného obdobného systému pro oceňování stavebních prací.</w:t>
      </w:r>
    </w:p>
    <w:p w14:paraId="5871E1CF" w14:textId="4F0E7755" w:rsidR="002019BA" w:rsidRDefault="00C61070" w:rsidP="00C61070">
      <w:r>
        <w:t xml:space="preserve">(3) </w:t>
      </w:r>
      <w:r w:rsidR="00B00F10">
        <w:t>Oceněné v</w:t>
      </w:r>
      <w:r>
        <w:t>ýkazy výměr budo</w:t>
      </w:r>
      <w:r w:rsidRPr="008C22EF">
        <w:t>u zvlášť zpracovány pro jednotlivé stavební</w:t>
      </w:r>
      <w:r w:rsidR="008C22EF" w:rsidRPr="008C22EF">
        <w:t xml:space="preserve"> a</w:t>
      </w:r>
      <w:r w:rsidR="00642A8C">
        <w:t> </w:t>
      </w:r>
      <w:r w:rsidR="008C22EF" w:rsidRPr="008C22EF">
        <w:t>inženýrské</w:t>
      </w:r>
      <w:r w:rsidRPr="008C22EF">
        <w:t xml:space="preserve"> objekty</w:t>
      </w:r>
      <w:r>
        <w:t xml:space="preserve"> a</w:t>
      </w:r>
      <w:r w:rsidR="00642A8C">
        <w:t> </w:t>
      </w:r>
      <w:r>
        <w:t>dále členěny dle zvyklostí ceníků.</w:t>
      </w:r>
    </w:p>
    <w:p w14:paraId="63F4B1F9" w14:textId="2A6D399A" w:rsidR="00C61070" w:rsidRDefault="009C69ED" w:rsidP="00C61070">
      <w:r>
        <w:t xml:space="preserve">(4) </w:t>
      </w:r>
      <w:r w:rsidR="00C61070">
        <w:t>U</w:t>
      </w:r>
      <w:r w:rsidR="00642A8C">
        <w:t> </w:t>
      </w:r>
      <w:r w:rsidR="00C61070">
        <w:t>podrobných rozpočtů pro jednotlivé položky a</w:t>
      </w:r>
      <w:r w:rsidR="00642A8C">
        <w:t> </w:t>
      </w:r>
      <w:r w:rsidR="00C61070">
        <w:t>podpoložky tak žadatel musí uvést počty jednotek (ks, kg, m, m</w:t>
      </w:r>
      <w:r w:rsidR="00C61070" w:rsidRPr="00AA513B">
        <w:rPr>
          <w:vertAlign w:val="superscript"/>
        </w:rPr>
        <w:t>2</w:t>
      </w:r>
      <w:r w:rsidR="00C61070">
        <w:t xml:space="preserve">, </w:t>
      </w:r>
      <w:proofErr w:type="gramStart"/>
      <w:r w:rsidR="00C61070">
        <w:t>m</w:t>
      </w:r>
      <w:r w:rsidR="00C61070" w:rsidRPr="00AA513B">
        <w:rPr>
          <w:vertAlign w:val="superscript"/>
        </w:rPr>
        <w:t>3</w:t>
      </w:r>
      <w:r w:rsidR="00C61070">
        <w:t>,</w:t>
      </w:r>
      <w:proofErr w:type="gramEnd"/>
      <w:r w:rsidR="00C61070">
        <w:t xml:space="preserve"> atd.), cenu za jednotku a</w:t>
      </w:r>
      <w:r w:rsidR="00642A8C">
        <w:t> </w:t>
      </w:r>
      <w:r w:rsidR="00C61070">
        <w:t xml:space="preserve">náklad celkem. </w:t>
      </w:r>
    </w:p>
    <w:p w14:paraId="57FD328C" w14:textId="467927FA" w:rsidR="00C61070" w:rsidRDefault="009C69ED" w:rsidP="00C61070">
      <w:r>
        <w:t xml:space="preserve">(5) </w:t>
      </w:r>
      <w:r w:rsidR="00C61070">
        <w:t>Podrobný rozpočet musí obsahovat cenu v</w:t>
      </w:r>
      <w:r w:rsidR="00642A8C">
        <w:t> </w:t>
      </w:r>
      <w:r w:rsidR="00C61070">
        <w:t>členění na: cena bez DPH, DPH, cena celkem.</w:t>
      </w:r>
    </w:p>
    <w:p w14:paraId="700CF146" w14:textId="0FD89E3A" w:rsidR="00B00F10" w:rsidRDefault="00C27F23" w:rsidP="009C69ED">
      <w:r>
        <w:t>(</w:t>
      </w:r>
      <w:r w:rsidR="0026369E">
        <w:t>6</w:t>
      </w:r>
      <w:r>
        <w:t xml:space="preserve">) </w:t>
      </w:r>
      <w:r w:rsidR="00B00F10" w:rsidRPr="003400DE">
        <w:rPr>
          <w:b/>
          <w:bCs/>
          <w:u w:val="single"/>
        </w:rPr>
        <w:t>Pro dodávky technologie</w:t>
      </w:r>
      <w:r w:rsidR="00B00F10">
        <w:t xml:space="preserve">, žadatel </w:t>
      </w:r>
      <w:r w:rsidR="0034590A" w:rsidRPr="0034590A">
        <w:rPr>
          <w:b/>
          <w:bCs/>
        </w:rPr>
        <w:t xml:space="preserve">doloží </w:t>
      </w:r>
      <w:r w:rsidR="00B00F10" w:rsidRPr="0034590A">
        <w:rPr>
          <w:b/>
          <w:bCs/>
        </w:rPr>
        <w:t>cenové nabídky na dodávky veškeré nakupované technologie</w:t>
      </w:r>
      <w:r w:rsidR="00214344">
        <w:rPr>
          <w:b/>
          <w:bCs/>
        </w:rPr>
        <w:t xml:space="preserve"> </w:t>
      </w:r>
      <w:r w:rsidR="00B00F10">
        <w:t>(může být souhrnně i</w:t>
      </w:r>
      <w:r w:rsidR="00642A8C">
        <w:t> </w:t>
      </w:r>
      <w:r w:rsidR="00B00F10">
        <w:t>jednotlivě). Zároveň musí být součástí projektu (v Projektové studii) detailní popis nakupované technologie včetně technické specifikace výkonových či jiných parametrů daného zařízení. V</w:t>
      </w:r>
      <w:r w:rsidR="00642A8C">
        <w:t> </w:t>
      </w:r>
      <w:r w:rsidR="00B00F10">
        <w:t xml:space="preserve">případě linek či složených zařízení je nezbytné doložit rozklad ceny (uvedením do </w:t>
      </w:r>
      <w:r w:rsidR="000455EE">
        <w:t xml:space="preserve">projektové </w:t>
      </w:r>
      <w:r w:rsidR="00B00F10">
        <w:t>studie anebo doložením přílohy detailního položkového rozpočtu technologií). Pokud se jedná o</w:t>
      </w:r>
      <w:r w:rsidR="00642A8C">
        <w:t> </w:t>
      </w:r>
      <w:r w:rsidR="00B00F10">
        <w:t xml:space="preserve">unikátní zařízení, je rovněž nutné doložit detailní určení ceny. </w:t>
      </w:r>
    </w:p>
    <w:p w14:paraId="62D6EC30" w14:textId="20B527BC" w:rsidR="006C551C" w:rsidRDefault="00214344" w:rsidP="009C69ED">
      <w:r>
        <w:t>(</w:t>
      </w:r>
      <w:r w:rsidR="0026369E">
        <w:t>7</w:t>
      </w:r>
      <w:r>
        <w:t xml:space="preserve">) </w:t>
      </w:r>
      <w:r w:rsidR="000C414C">
        <w:rPr>
          <w:b/>
          <w:bCs/>
          <w:u w:val="single"/>
        </w:rPr>
        <w:t>P</w:t>
      </w:r>
      <w:r w:rsidRPr="003400DE">
        <w:rPr>
          <w:b/>
          <w:bCs/>
          <w:u w:val="single"/>
        </w:rPr>
        <w:t>ro další položky</w:t>
      </w:r>
      <w:r w:rsidRPr="00E95963">
        <w:rPr>
          <w:b/>
          <w:bCs/>
        </w:rPr>
        <w:t xml:space="preserve"> rozpočtu doloží způsob určení ceny</w:t>
      </w:r>
      <w:r>
        <w:t xml:space="preserve">, např. </w:t>
      </w:r>
      <w:r w:rsidR="00C765B7">
        <w:t>odkazem na ve</w:t>
      </w:r>
      <w:r w:rsidR="00231E20">
        <w:t xml:space="preserve">řejný ceník </w:t>
      </w:r>
      <w:r w:rsidR="00BC7251">
        <w:t>či</w:t>
      </w:r>
      <w:r w:rsidR="00231E20">
        <w:t xml:space="preserve"> </w:t>
      </w:r>
      <w:r w:rsidR="0073193E">
        <w:t>alespoň dvěma</w:t>
      </w:r>
      <w:r>
        <w:t xml:space="preserve"> </w:t>
      </w:r>
      <w:r w:rsidR="0073193E">
        <w:t xml:space="preserve">indikativními </w:t>
      </w:r>
      <w:r>
        <w:t>cenový</w:t>
      </w:r>
      <w:r w:rsidR="0073193E">
        <w:t>mi</w:t>
      </w:r>
      <w:r>
        <w:t xml:space="preserve"> nabídk</w:t>
      </w:r>
      <w:r w:rsidR="0073193E">
        <w:t>ami</w:t>
      </w:r>
      <w:r>
        <w:t>.</w:t>
      </w:r>
      <w:r w:rsidR="00B13915">
        <w:t xml:space="preserve"> </w:t>
      </w:r>
      <w:r w:rsidR="005B7BBF">
        <w:t xml:space="preserve">Za </w:t>
      </w:r>
      <w:r w:rsidR="00231E20">
        <w:t>hospo</w:t>
      </w:r>
      <w:r w:rsidR="005B7BBF">
        <w:t>dárnou je považována průměrná cena.</w:t>
      </w:r>
    </w:p>
    <w:p w14:paraId="696F8371" w14:textId="39EC3985" w:rsidR="004B354F" w:rsidRPr="00BB7252" w:rsidRDefault="002019BA" w:rsidP="00C51787">
      <w:pPr>
        <w:pStyle w:val="Nadpis2"/>
      </w:pPr>
      <w:bookmarkStart w:id="150" w:name="_Toc99035738"/>
      <w:r>
        <w:t>3.</w:t>
      </w:r>
      <w:r w:rsidR="008473DC">
        <w:t>6</w:t>
      </w:r>
      <w:r>
        <w:t xml:space="preserve"> </w:t>
      </w:r>
      <w:r w:rsidR="004B354F" w:rsidRPr="00BB7252">
        <w:t>Prohlášení k</w:t>
      </w:r>
      <w:r w:rsidR="00642A8C">
        <w:t> </w:t>
      </w:r>
      <w:r w:rsidR="004B354F" w:rsidRPr="00BB7252">
        <w:t>žádosti o</w:t>
      </w:r>
      <w:r w:rsidR="00642A8C">
        <w:t> </w:t>
      </w:r>
      <w:r w:rsidR="004B354F" w:rsidRPr="00BB7252">
        <w:t>podporu</w:t>
      </w:r>
      <w:bookmarkEnd w:id="142"/>
      <w:bookmarkEnd w:id="143"/>
      <w:bookmarkEnd w:id="144"/>
      <w:bookmarkEnd w:id="145"/>
      <w:bookmarkEnd w:id="146"/>
      <w:bookmarkEnd w:id="147"/>
      <w:bookmarkEnd w:id="148"/>
      <w:bookmarkEnd w:id="150"/>
    </w:p>
    <w:p w14:paraId="3993AAC2" w14:textId="6EA95874" w:rsidR="00B4348D" w:rsidRDefault="004B354F" w:rsidP="7A0A9E93">
      <w:r>
        <w:t>(1) Povinnou přílohou Žádosti o</w:t>
      </w:r>
      <w:r w:rsidR="00642A8C">
        <w:t> </w:t>
      </w:r>
      <w:r>
        <w:t>podporu je Prohlášení k</w:t>
      </w:r>
      <w:r w:rsidR="00642A8C">
        <w:t> </w:t>
      </w:r>
      <w:r>
        <w:t>žádosti o</w:t>
      </w:r>
      <w:r w:rsidR="00642A8C">
        <w:t> </w:t>
      </w:r>
      <w:r>
        <w:t xml:space="preserve">podporu </w:t>
      </w:r>
      <w:r w:rsidR="006E4104">
        <w:t>dle vzoru v</w:t>
      </w:r>
      <w:r w:rsidR="00642A8C">
        <w:t> </w:t>
      </w:r>
      <w:proofErr w:type="spellStart"/>
      <w:r w:rsidR="00AD6D25">
        <w:t>P</w:t>
      </w:r>
      <w:r w:rsidR="006E4104">
        <w:t>říl</w:t>
      </w:r>
      <w:proofErr w:type="spellEnd"/>
      <w:r w:rsidR="006E4104">
        <w:t>. 1</w:t>
      </w:r>
      <w:r w:rsidR="00AD6D25">
        <w:t>1</w:t>
      </w:r>
      <w:r w:rsidR="006E4104">
        <w:t xml:space="preserve"> </w:t>
      </w:r>
      <w:r w:rsidR="000047FF">
        <w:t>V</w:t>
      </w:r>
      <w:r w:rsidR="006E4104">
        <w:t>ýzvy</w:t>
      </w:r>
      <w:r w:rsidR="00B4348D">
        <w:t>, jež obsahuje</w:t>
      </w:r>
      <w:r w:rsidR="00BD46FB">
        <w:t>:</w:t>
      </w:r>
    </w:p>
    <w:p w14:paraId="5EA30E37" w14:textId="3A07A225" w:rsidR="00D068F0" w:rsidRPr="00F40B99" w:rsidRDefault="006C551C" w:rsidP="00D068F0">
      <w:r>
        <w:t>a) prohlášení ke statutu MSP dle přílohy č. 1 GBER</w:t>
      </w:r>
      <w:r w:rsidRPr="00F40B99">
        <w:rPr>
          <w:vanish/>
        </w:rPr>
        <w:t xml:space="preserve"> </w:t>
      </w:r>
    </w:p>
    <w:p w14:paraId="3D22FAE7" w14:textId="041FE773" w:rsidR="00D068F0" w:rsidRPr="00F40B99" w:rsidRDefault="006C551C" w:rsidP="00D068F0">
      <w:r>
        <w:t xml:space="preserve">b) </w:t>
      </w:r>
      <w:r w:rsidR="00B4348D">
        <w:t>informační povinnost žadatele dle §14 odst. 3 písm. e) zákona 218/2000 Sb.</w:t>
      </w:r>
      <w:r w:rsidR="00D068F0">
        <w:t xml:space="preserve"> </w:t>
      </w:r>
      <w:r w:rsidR="00756608">
        <w:t xml:space="preserve"> </w:t>
      </w:r>
      <w:r w:rsidR="00756608" w:rsidRPr="003A7FE5">
        <w:rPr>
          <w:b/>
          <w:bCs/>
        </w:rPr>
        <w:t>vyplní VŠICHNI</w:t>
      </w:r>
      <w:r w:rsidR="00756608" w:rsidRPr="00D068F0">
        <w:t xml:space="preserve"> žadatelé bez ohledu na velikost žadatele. Je nutné vyplnit údaje o</w:t>
      </w:r>
      <w:r w:rsidR="00642A8C">
        <w:t> </w:t>
      </w:r>
      <w:r w:rsidR="00756608" w:rsidRPr="00D068F0">
        <w:t>veškerých podílech bez ohledu na velikost těchto podílů (akciové společnosti mohou vyplnění nahradit doložením aktuálního seznamu akcionářů).</w:t>
      </w:r>
    </w:p>
    <w:p w14:paraId="5367D761" w14:textId="0AD6B7FA" w:rsidR="001B71B1" w:rsidRDefault="00EF1609" w:rsidP="00EF1609">
      <w:pPr>
        <w:pStyle w:val="Nadpis1"/>
      </w:pPr>
      <w:bookmarkStart w:id="151" w:name="_Toc99035739"/>
      <w:r>
        <w:rPr>
          <w:noProof/>
        </w:rPr>
        <w:lastRenderedPageBreak/>
        <mc:AlternateContent>
          <mc:Choice Requires="wps">
            <w:drawing>
              <wp:anchor distT="0" distB="0" distL="118745" distR="118745" simplePos="0" relativeHeight="251658254" behindDoc="0" locked="0" layoutInCell="0" allowOverlap="1" wp14:anchorId="4B072A78" wp14:editId="595742D0">
                <wp:simplePos x="0" y="0"/>
                <wp:positionH relativeFrom="rightMargin">
                  <wp:posOffset>-132</wp:posOffset>
                </wp:positionH>
                <wp:positionV relativeFrom="paragraph">
                  <wp:posOffset>190</wp:posOffset>
                </wp:positionV>
                <wp:extent cx="2649220" cy="8892540"/>
                <wp:effectExtent l="0" t="0" r="0" b="0"/>
                <wp:wrapSquare wrapText="bothSides"/>
                <wp:docPr id="49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593C2C36" w14:textId="41DC71EB" w:rsidR="00A710FF" w:rsidRDefault="00A710FF" w:rsidP="005C5CE9">
                            <w:pPr>
                              <w:pStyle w:val="NormalPoznamka"/>
                            </w:pPr>
                            <w:r>
                              <w:t xml:space="preserve">Výzva je </w:t>
                            </w:r>
                            <w:r w:rsidRPr="005C5CE9">
                              <w:rPr>
                                <w:b/>
                              </w:rPr>
                              <w:t>kolov</w:t>
                            </w:r>
                            <w:r>
                              <w:rPr>
                                <w:b/>
                              </w:rPr>
                              <w:t>á</w:t>
                            </w:r>
                            <w:r>
                              <w:t xml:space="preserve"> </w:t>
                            </w:r>
                            <w:r w:rsidRPr="005C5CE9">
                              <w:t>(s kolovým systémem sběru žádostí)</w:t>
                            </w:r>
                            <w:r>
                              <w:t>, kdy</w:t>
                            </w:r>
                            <w:r w:rsidRPr="000B3415">
                              <w:t xml:space="preserve"> žádosti o podporu </w:t>
                            </w:r>
                            <w:r>
                              <w:t xml:space="preserve">jsou </w:t>
                            </w:r>
                            <w:r w:rsidRPr="000B3415">
                              <w:t>vyhodnocovány až po obdržení všech žádostí o</w:t>
                            </w:r>
                            <w:r>
                              <w:t> p</w:t>
                            </w:r>
                            <w:r w:rsidRPr="000B3415">
                              <w:t>odporu</w:t>
                            </w:r>
                            <w:r w:rsidRPr="00CC4E74">
                              <w:t>, je provedeno hodnocení a výběr projektů</w:t>
                            </w:r>
                            <w:r w:rsidRPr="000B3415">
                              <w:t xml:space="preserve"> a následně jsou </w:t>
                            </w:r>
                            <w:r w:rsidRPr="00CC4E74">
                              <w:t xml:space="preserve">vybraným projektům </w:t>
                            </w:r>
                            <w:r w:rsidRPr="000B3415">
                              <w:t>vydávána Rozhodnutí o</w:t>
                            </w:r>
                            <w:r w:rsidRPr="00CC4E74">
                              <w:t> </w:t>
                            </w:r>
                            <w:r w:rsidRPr="000B3415">
                              <w:t>poskytnutí podpory</w:t>
                            </w:r>
                            <w:r>
                              <w:t>.</w:t>
                            </w:r>
                          </w:p>
                          <w:p w14:paraId="1371D1DE" w14:textId="561F93D1" w:rsidR="00A710FF" w:rsidRDefault="00A710FF" w:rsidP="00C55292">
                            <w:pPr>
                              <w:pStyle w:val="NormalPoznamka"/>
                            </w:pPr>
                            <w:r>
                              <w:t xml:space="preserve">Výzva využívá </w:t>
                            </w:r>
                            <w:r w:rsidRPr="005C5CE9">
                              <w:rPr>
                                <w:b/>
                              </w:rPr>
                              <w:t>jednokolov</w:t>
                            </w:r>
                            <w:r>
                              <w:rPr>
                                <w:b/>
                              </w:rPr>
                              <w:t>ý</w:t>
                            </w:r>
                            <w:r w:rsidRPr="005C5CE9">
                              <w:rPr>
                                <w:b/>
                              </w:rPr>
                              <w:t xml:space="preserve"> </w:t>
                            </w:r>
                            <w:r>
                              <w:rPr>
                                <w:b/>
                              </w:rPr>
                              <w:t>model</w:t>
                            </w:r>
                            <w:r w:rsidRPr="005C5CE9">
                              <w:rPr>
                                <w:b/>
                              </w:rPr>
                              <w:t xml:space="preserve"> hodnocení</w:t>
                            </w:r>
                            <w:r w:rsidRPr="005C5CE9">
                              <w:t>, kdy</w:t>
                            </w:r>
                            <w:r>
                              <w:t xml:space="preserve"> jsou veškeré údaje nutné pro hodnocení žadatelem předloženy v jeden okamžik v rámci Žádosti o podporu – není Předběžná žádost o podporu.</w:t>
                            </w:r>
                          </w:p>
                          <w:p w14:paraId="48F908A2" w14:textId="77777777" w:rsidR="00A710FF" w:rsidRDefault="00A710FF" w:rsidP="00C55292">
                            <w:pPr>
                              <w:pStyle w:val="NormalPoznamka"/>
                            </w:pPr>
                          </w:p>
                          <w:p w14:paraId="62B2B079" w14:textId="29269B35" w:rsidR="00A710FF" w:rsidRDefault="00A710FF" w:rsidP="00C55292">
                            <w:pPr>
                              <w:pStyle w:val="NormalPoznamka"/>
                            </w:pPr>
                            <w:r w:rsidRPr="00C55292">
                              <w:t xml:space="preserve">Na obrazovce Identifikace operace může žadatel sledovat proces hodnocení prostřednictvím informace o centrálním stavu projektu, nebo přes zobrazení </w:t>
                            </w:r>
                            <w:r w:rsidRPr="00C55292">
                              <w:t>workflow stavů. Na obrazovce Hodnocení může žadatel sledovat detaily hodnocení Žádosti o podporu.</w:t>
                            </w:r>
                          </w:p>
                          <w:p w14:paraId="251587CA" w14:textId="184724AF" w:rsidR="00A710FF" w:rsidRDefault="00A710FF" w:rsidP="00C55292">
                            <w:pPr>
                              <w:pStyle w:val="NormalPoznamka"/>
                            </w:pPr>
                            <w:r w:rsidRPr="00C55292">
                              <w:rPr>
                                <w:noProof/>
                              </w:rPr>
                              <w:drawing>
                                <wp:inline distT="0" distB="0" distL="0" distR="0" wp14:anchorId="7BB41BE6" wp14:editId="7A11CF35">
                                  <wp:extent cx="2451100" cy="1510310"/>
                                  <wp:effectExtent l="0" t="0" r="6350" b="0"/>
                                  <wp:docPr id="52" name="Obráze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51100" cy="1510310"/>
                                          </a:xfrm>
                                          <a:prstGeom prst="rect">
                                            <a:avLst/>
                                          </a:prstGeom>
                                          <a:noFill/>
                                          <a:ln>
                                            <a:noFill/>
                                          </a:ln>
                                        </pic:spPr>
                                      </pic:pic>
                                    </a:graphicData>
                                  </a:graphic>
                                </wp:inline>
                              </w:drawing>
                            </w:r>
                          </w:p>
                          <w:p w14:paraId="7C570DEF" w14:textId="5585EC8F" w:rsidR="00A710FF" w:rsidRDefault="00A710FF" w:rsidP="00C55292">
                            <w:pPr>
                              <w:pStyle w:val="NormalPoznamka"/>
                            </w:pPr>
                          </w:p>
                          <w:p w14:paraId="1807C883" w14:textId="77777777" w:rsidR="00A710FF" w:rsidRDefault="00A710FF" w:rsidP="00C55292">
                            <w:pPr>
                              <w:pStyle w:val="NormalPoznamka"/>
                            </w:pPr>
                          </w:p>
                          <w:p w14:paraId="2111D1C4" w14:textId="76BBD370" w:rsidR="00A710FF" w:rsidRDefault="00A710FF" w:rsidP="00C55292">
                            <w:pPr>
                              <w:pStyle w:val="NormalPoznamka"/>
                            </w:pPr>
                            <w:r>
                              <w:t>Za pozdní podání se nepovažuje, když žadatel prokáže, že k prodlení došlo z technických důvodů na straně poskytovatele dotace.</w:t>
                            </w:r>
                            <w:r w:rsidRPr="00CD7E36">
                              <w:t xml:space="preserve"> </w:t>
                            </w:r>
                          </w:p>
                          <w:p w14:paraId="49A416FF" w14:textId="77777777" w:rsidR="00A710FF" w:rsidRDefault="00A710FF" w:rsidP="00C55292">
                            <w:pPr>
                              <w:pStyle w:val="NormalPoznamka"/>
                            </w:pPr>
                          </w:p>
                          <w:p w14:paraId="79D73BCC" w14:textId="77777777" w:rsidR="00A710FF" w:rsidRDefault="00A710FF" w:rsidP="00C55292">
                            <w:pPr>
                              <w:pStyle w:val="NormalPoznamka"/>
                            </w:pPr>
                          </w:p>
                          <w:p w14:paraId="19CB28D9" w14:textId="426A0F3C" w:rsidR="00A710FF" w:rsidRDefault="00A710FF" w:rsidP="00C55292">
                            <w:pPr>
                              <w:pStyle w:val="NormalPoznamka"/>
                            </w:pPr>
                            <w:r>
                              <w:t>V případě, že je Žádost o podporu vyhodnocena jako vyhovující, je následně postoupena v MS2014+ k věcnému hodnocení.</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4B072A78" id="_x0000_s1035" style="position:absolute;left:0;text-align:left;margin-left:0;margin-top:0;width:208.6pt;height:700.2pt;z-index:251658254;visibility:visible;mso-wrap-style:square;mso-width-percent:0;mso-height-percent:1000;mso-wrap-distance-left:9.35pt;mso-wrap-distance-top:0;mso-wrap-distance-right:9.35pt;mso-wrap-distance-bottom:0;mso-position-horizontal:absolute;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ubSwIAALcEAAAOAAAAZHJzL2Uyb0RvYy54bWysVNuO0zAQfUfiHyy/s7nQ7rZR09Wqq0VI&#10;C6xY+ADXcZqA4zFjt2n5esZOGgpIPCBeLE8858zlzGR1e+w0Oyh0LZiSZ1cpZ8pIqFqzK/nnTw+v&#10;Fpw5L0wlNBhV8pNy/Hb98sWqt4XKoQFdKWREYlzR25I33tsiSZxsVCfcFVhl6LEG7IQnE3dJhaIn&#10;9k4neZpeJz1gZRGkco6+3g+PfB3561pJ/6GunfJMl5xy8/HEeG7DmaxXotihsE0rxzTEP2TRidZQ&#10;0InqXnjB9tj+QdW1EsFB7a8kdAnUdStVrIGqydLfqnluhFWxFmqOs1Ob3P+jle8PT8jaquSz5Zwz&#10;IzoS6W7vIcZm2Sx0qLeuIMdn+4ShRmcfQX51zMCmEWan7hChb5SoKK8s+Ce/AILhCMq2/TuoiF4Q&#10;fWzWscYuEFIb2DFqcpo0UUfPJH3Mr2fLPCfpJL0tFst8PouqJaI4wy06/0ZBx8Kl5EiiR3pxeHQ+&#10;pCOKs0uIZuCh1ToKrw3rKef54mYeEdMTQbQZCwm5Dz1w/qRVoNDmo6qpazHp2BKJu+1GIxtGi2af&#10;Mj4PWCQjQHCsKfSEzdL0dYwbx10F/EHQoGo/tHFyD0gVp3nCpiPw73EnUIwNxk/4TnwBnMQaKwtS&#10;+eP2GAfi5iz9FqoTyYcwbA9tO10awO+c9bQ5JXff9gIVZ/qtoRFYZjOSiPlLAy+N7aUhjCSqknvO&#10;huvGDz3cW2x3DUXKRmnCVNZtFDTkOWQ1akTbEXUeNzms36UdvX7+b9Y/AAAA//8DAFBLAwQUAAYA&#10;CAAAACEAsLNSg9sAAAAGAQAADwAAAGRycy9kb3ducmV2LnhtbEyPwU7DMBBE70j8g7VI3KjdEBUU&#10;4lQIiV6QKpHyAdt4GxvidRS7beDrMVzgMtJqRjNv6/XsB3GiKbrAGpYLBYK4C8Zxr+Ft93xzDyIm&#10;ZINDYNLwSRHWzeVFjZUJZ36lU5t6kUs4VqjBpjRWUsbOkse4CCNx9g5h8pjyOfXSTHjO5X6QhVIr&#10;6dFxXrA40pOl7qM9eg3br03o8Z1daw+du92+FKtx47W+vpofH0AkmtNfGH7wMzo0mWkfjmyiGDTk&#10;R9KvZq9c3hUg9jlUKlWCbGr5H7/5BgAA//8DAFBLAQItABQABgAIAAAAIQC2gziS/gAAAOEBAAAT&#10;AAAAAAAAAAAAAAAAAAAAAABbQ29udGVudF9UeXBlc10ueG1sUEsBAi0AFAAGAAgAAAAhADj9If/W&#10;AAAAlAEAAAsAAAAAAAAAAAAAAAAALwEAAF9yZWxzLy5yZWxzUEsBAi0AFAAGAAgAAAAhAK+MC5tL&#10;AgAAtwQAAA4AAAAAAAAAAAAAAAAALgIAAGRycy9lMm9Eb2MueG1sUEsBAi0AFAAGAAgAAAAhALCz&#10;UoPbAAAABgEAAA8AAAAAAAAAAAAAAAAApQQAAGRycy9kb3ducmV2LnhtbFBLBQYAAAAABAAEAPMA&#10;AACtBQAAAAA=&#10;" o:allowincell="f" filled="f" stroked="f" strokeweight="1.25pt">
                <v:textbox inset=",7.2pt,,7.2pt">
                  <w:txbxContent>
                    <w:p w14:paraId="593C2C36" w14:textId="41DC71EB" w:rsidR="00A710FF" w:rsidRDefault="00A710FF" w:rsidP="005C5CE9">
                      <w:pPr>
                        <w:pStyle w:val="NormalPoznamka"/>
                      </w:pPr>
                      <w:r>
                        <w:t xml:space="preserve">Výzva je </w:t>
                      </w:r>
                      <w:r w:rsidRPr="005C5CE9">
                        <w:rPr>
                          <w:b/>
                        </w:rPr>
                        <w:t>kolov</w:t>
                      </w:r>
                      <w:r>
                        <w:rPr>
                          <w:b/>
                        </w:rPr>
                        <w:t>á</w:t>
                      </w:r>
                      <w:r>
                        <w:t xml:space="preserve"> </w:t>
                      </w:r>
                      <w:r w:rsidRPr="005C5CE9">
                        <w:t>(s kolovým systémem sběru žádostí)</w:t>
                      </w:r>
                      <w:r>
                        <w:t>, kdy</w:t>
                      </w:r>
                      <w:r w:rsidRPr="000B3415">
                        <w:t xml:space="preserve"> žádosti o podporu </w:t>
                      </w:r>
                      <w:r>
                        <w:t xml:space="preserve">jsou </w:t>
                      </w:r>
                      <w:r w:rsidRPr="000B3415">
                        <w:t>vyhodnocovány až po obdržení všech žádostí o</w:t>
                      </w:r>
                      <w:r>
                        <w:t> p</w:t>
                      </w:r>
                      <w:r w:rsidRPr="000B3415">
                        <w:t>odporu</w:t>
                      </w:r>
                      <w:r w:rsidRPr="00CC4E74">
                        <w:t>, je provedeno hodnocení a výběr projektů</w:t>
                      </w:r>
                      <w:r w:rsidRPr="000B3415">
                        <w:t xml:space="preserve"> a následně jsou </w:t>
                      </w:r>
                      <w:r w:rsidRPr="00CC4E74">
                        <w:t xml:space="preserve">vybraným projektům </w:t>
                      </w:r>
                      <w:r w:rsidRPr="000B3415">
                        <w:t>vydávána Rozhodnutí o</w:t>
                      </w:r>
                      <w:r w:rsidRPr="00CC4E74">
                        <w:t> </w:t>
                      </w:r>
                      <w:r w:rsidRPr="000B3415">
                        <w:t>poskytnutí podpory</w:t>
                      </w:r>
                      <w:r>
                        <w:t>.</w:t>
                      </w:r>
                    </w:p>
                    <w:p w14:paraId="1371D1DE" w14:textId="561F93D1" w:rsidR="00A710FF" w:rsidRDefault="00A710FF" w:rsidP="00C55292">
                      <w:pPr>
                        <w:pStyle w:val="NormalPoznamka"/>
                      </w:pPr>
                      <w:r>
                        <w:t xml:space="preserve">Výzva využívá </w:t>
                      </w:r>
                      <w:r w:rsidRPr="005C5CE9">
                        <w:rPr>
                          <w:b/>
                        </w:rPr>
                        <w:t>jednokolov</w:t>
                      </w:r>
                      <w:r>
                        <w:rPr>
                          <w:b/>
                        </w:rPr>
                        <w:t>ý</w:t>
                      </w:r>
                      <w:r w:rsidRPr="005C5CE9">
                        <w:rPr>
                          <w:b/>
                        </w:rPr>
                        <w:t xml:space="preserve"> </w:t>
                      </w:r>
                      <w:r>
                        <w:rPr>
                          <w:b/>
                        </w:rPr>
                        <w:t>model</w:t>
                      </w:r>
                      <w:r w:rsidRPr="005C5CE9">
                        <w:rPr>
                          <w:b/>
                        </w:rPr>
                        <w:t xml:space="preserve"> hodnocení</w:t>
                      </w:r>
                      <w:r w:rsidRPr="005C5CE9">
                        <w:t>, kdy</w:t>
                      </w:r>
                      <w:r>
                        <w:t xml:space="preserve"> jsou veškeré údaje nutné pro hodnocení žadatelem předloženy v jeden okamžik v rámci Žádosti o podporu – není Předběžná žádost o podporu.</w:t>
                      </w:r>
                    </w:p>
                    <w:p w14:paraId="48F908A2" w14:textId="77777777" w:rsidR="00A710FF" w:rsidRDefault="00A710FF" w:rsidP="00C55292">
                      <w:pPr>
                        <w:pStyle w:val="NormalPoznamka"/>
                      </w:pPr>
                    </w:p>
                    <w:p w14:paraId="62B2B079" w14:textId="29269B35" w:rsidR="00A710FF" w:rsidRDefault="00A710FF" w:rsidP="00C55292">
                      <w:pPr>
                        <w:pStyle w:val="NormalPoznamka"/>
                      </w:pPr>
                      <w:r w:rsidRPr="00C55292">
                        <w:t xml:space="preserve">Na obrazovce Identifikace operace může žadatel sledovat proces hodnocení prostřednictvím informace o centrálním stavu projektu, nebo přes zobrazení </w:t>
                      </w:r>
                      <w:r w:rsidRPr="00C55292">
                        <w:t>workflow stavů. Na obrazovce Hodnocení může žadatel sledovat detaily hodnocení Žádosti o podporu.</w:t>
                      </w:r>
                    </w:p>
                    <w:p w14:paraId="251587CA" w14:textId="184724AF" w:rsidR="00A710FF" w:rsidRDefault="00A710FF" w:rsidP="00C55292">
                      <w:pPr>
                        <w:pStyle w:val="NormalPoznamka"/>
                      </w:pPr>
                      <w:r w:rsidRPr="00C55292">
                        <w:rPr>
                          <w:noProof/>
                        </w:rPr>
                        <w:drawing>
                          <wp:inline distT="0" distB="0" distL="0" distR="0" wp14:anchorId="7BB41BE6" wp14:editId="7A11CF35">
                            <wp:extent cx="2451100" cy="1510310"/>
                            <wp:effectExtent l="0" t="0" r="6350" b="0"/>
                            <wp:docPr id="52" name="Obráze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51100" cy="1510310"/>
                                    </a:xfrm>
                                    <a:prstGeom prst="rect">
                                      <a:avLst/>
                                    </a:prstGeom>
                                    <a:noFill/>
                                    <a:ln>
                                      <a:noFill/>
                                    </a:ln>
                                  </pic:spPr>
                                </pic:pic>
                              </a:graphicData>
                            </a:graphic>
                          </wp:inline>
                        </w:drawing>
                      </w:r>
                    </w:p>
                    <w:p w14:paraId="7C570DEF" w14:textId="5585EC8F" w:rsidR="00A710FF" w:rsidRDefault="00A710FF" w:rsidP="00C55292">
                      <w:pPr>
                        <w:pStyle w:val="NormalPoznamka"/>
                      </w:pPr>
                    </w:p>
                    <w:p w14:paraId="1807C883" w14:textId="77777777" w:rsidR="00A710FF" w:rsidRDefault="00A710FF" w:rsidP="00C55292">
                      <w:pPr>
                        <w:pStyle w:val="NormalPoznamka"/>
                      </w:pPr>
                    </w:p>
                    <w:p w14:paraId="2111D1C4" w14:textId="76BBD370" w:rsidR="00A710FF" w:rsidRDefault="00A710FF" w:rsidP="00C55292">
                      <w:pPr>
                        <w:pStyle w:val="NormalPoznamka"/>
                      </w:pPr>
                      <w:r>
                        <w:t>Za pozdní podání se nepovažuje, když žadatel prokáže, že k prodlení došlo z technických důvodů na straně poskytovatele dotace.</w:t>
                      </w:r>
                      <w:r w:rsidRPr="00CD7E36">
                        <w:t xml:space="preserve"> </w:t>
                      </w:r>
                    </w:p>
                    <w:p w14:paraId="49A416FF" w14:textId="77777777" w:rsidR="00A710FF" w:rsidRDefault="00A710FF" w:rsidP="00C55292">
                      <w:pPr>
                        <w:pStyle w:val="NormalPoznamka"/>
                      </w:pPr>
                    </w:p>
                    <w:p w14:paraId="79D73BCC" w14:textId="77777777" w:rsidR="00A710FF" w:rsidRDefault="00A710FF" w:rsidP="00C55292">
                      <w:pPr>
                        <w:pStyle w:val="NormalPoznamka"/>
                      </w:pPr>
                    </w:p>
                    <w:p w14:paraId="19CB28D9" w14:textId="426A0F3C" w:rsidR="00A710FF" w:rsidRDefault="00A710FF" w:rsidP="00C55292">
                      <w:pPr>
                        <w:pStyle w:val="NormalPoznamka"/>
                      </w:pPr>
                      <w:r>
                        <w:t>V případě, že je Žádost o podporu vyhodnocena jako vyhovující, je následně postoupena v MS2014+ k věcnému hodnocení.</w:t>
                      </w:r>
                    </w:p>
                  </w:txbxContent>
                </v:textbox>
                <w10:wrap type="square" anchorx="margin"/>
              </v:rect>
            </w:pict>
          </mc:Fallback>
        </mc:AlternateContent>
      </w:r>
      <w:r w:rsidR="00F80F25">
        <w:t>4</w:t>
      </w:r>
      <w:r w:rsidR="00C55292" w:rsidRPr="00C55292">
        <w:t xml:space="preserve"> </w:t>
      </w:r>
      <w:r>
        <w:t>HODNOCENÍ A</w:t>
      </w:r>
      <w:r w:rsidR="00642A8C">
        <w:t> </w:t>
      </w:r>
      <w:r>
        <w:t>SCHVALOVÁNÍ PROJEKTU</w:t>
      </w:r>
      <w:bookmarkEnd w:id="151"/>
    </w:p>
    <w:p w14:paraId="36A4009A" w14:textId="45849072" w:rsidR="00E77513" w:rsidRDefault="00BA63F8" w:rsidP="00E77513">
      <w:r>
        <w:t>(1)</w:t>
      </w:r>
      <w:r w:rsidR="00E77513">
        <w:t xml:space="preserve"> </w:t>
      </w:r>
      <w:bookmarkStart w:id="152" w:name="_Hlk92372291"/>
      <w:r w:rsidR="005235CB">
        <w:t>Použije se p</w:t>
      </w:r>
      <w:r w:rsidR="00E77513">
        <w:t>roce</w:t>
      </w:r>
      <w:r w:rsidR="005235CB">
        <w:t xml:space="preserve">s </w:t>
      </w:r>
      <w:r w:rsidR="00E77513">
        <w:t xml:space="preserve">schvalování </w:t>
      </w:r>
      <w:r w:rsidR="005235CB">
        <w:t>a</w:t>
      </w:r>
      <w:r w:rsidR="00642A8C">
        <w:t> </w:t>
      </w:r>
      <w:r w:rsidR="005235CB">
        <w:t xml:space="preserve">model hodnocení </w:t>
      </w:r>
      <w:r w:rsidR="001975ED">
        <w:t>z</w:t>
      </w:r>
      <w:r w:rsidR="00642A8C">
        <w:t> </w:t>
      </w:r>
      <w:proofErr w:type="spellStart"/>
      <w:r w:rsidR="00D81E7A" w:rsidRPr="006C551C">
        <w:t>Příl</w:t>
      </w:r>
      <w:proofErr w:type="spellEnd"/>
      <w:r w:rsidR="00D81E7A" w:rsidRPr="006C551C">
        <w:t>.</w:t>
      </w:r>
      <w:r w:rsidR="00FF7222" w:rsidRPr="006C551C">
        <w:t xml:space="preserve"> 2</w:t>
      </w:r>
      <w:r w:rsidR="00851012" w:rsidRPr="006C551C">
        <w:t xml:space="preserve"> Výzvy</w:t>
      </w:r>
      <w:r w:rsidR="00E77513" w:rsidRPr="006C551C">
        <w:t>.</w:t>
      </w:r>
    </w:p>
    <w:p w14:paraId="42867C23" w14:textId="49D40263" w:rsidR="00C55292" w:rsidRDefault="00F80F25" w:rsidP="00C55292">
      <w:pPr>
        <w:pStyle w:val="Nadpis2"/>
      </w:pPr>
      <w:bookmarkStart w:id="153" w:name="_Toc99035740"/>
      <w:bookmarkEnd w:id="152"/>
      <w:r>
        <w:t>4</w:t>
      </w:r>
      <w:r w:rsidR="00C55292">
        <w:t xml:space="preserve">.1 </w:t>
      </w:r>
      <w:r w:rsidR="007C01CD">
        <w:t>Kontrola formálních náležitostí a</w:t>
      </w:r>
      <w:r w:rsidR="00642A8C">
        <w:t> </w:t>
      </w:r>
      <w:r w:rsidR="007C01CD">
        <w:t>přijatelnosti</w:t>
      </w:r>
      <w:bookmarkEnd w:id="153"/>
      <w:r w:rsidR="007C01CD">
        <w:t xml:space="preserve"> </w:t>
      </w:r>
    </w:p>
    <w:p w14:paraId="1CB3D465" w14:textId="5D9C9EAA" w:rsidR="00C55292" w:rsidRDefault="00BA63F8" w:rsidP="00C55292">
      <w:r>
        <w:t xml:space="preserve">(1) </w:t>
      </w:r>
      <w:r w:rsidR="00C55292">
        <w:t>Žádosti o</w:t>
      </w:r>
      <w:r w:rsidR="00642A8C">
        <w:t> </w:t>
      </w:r>
      <w:r w:rsidR="00C55292">
        <w:t>podporu projdou minimálně kontrolou kritérií přijatelnosti a</w:t>
      </w:r>
      <w:r w:rsidR="00642A8C">
        <w:t> </w:t>
      </w:r>
      <w:r w:rsidR="00C55292">
        <w:t>formálních náležitostí. Hodnocení Žádosti probíhá z</w:t>
      </w:r>
      <w:r w:rsidR="00642A8C">
        <w:t> </w:t>
      </w:r>
      <w:r w:rsidR="00C55292">
        <w:t>pohledu formálního</w:t>
      </w:r>
      <w:r w:rsidR="00BA7B58">
        <w:t xml:space="preserve"> v</w:t>
      </w:r>
      <w:r w:rsidR="00642A8C">
        <w:t> </w:t>
      </w:r>
      <w:r w:rsidR="00C55292">
        <w:t>souladu s</w:t>
      </w:r>
      <w:r w:rsidR="00642A8C">
        <w:t> </w:t>
      </w:r>
      <w:r w:rsidR="00C55292">
        <w:t xml:space="preserve">podmínkami </w:t>
      </w:r>
      <w:r w:rsidR="007B0CAC">
        <w:t>Výzvy</w:t>
      </w:r>
      <w:r w:rsidR="00C55292">
        <w:t xml:space="preserve">. </w:t>
      </w:r>
    </w:p>
    <w:p w14:paraId="0E367A78" w14:textId="23A5FA08" w:rsidR="00C55292" w:rsidRDefault="00BA63F8" w:rsidP="00C55292">
      <w:r>
        <w:t xml:space="preserve">(2) </w:t>
      </w:r>
      <w:r w:rsidR="000E08A0" w:rsidRPr="0D42E7CD">
        <w:rPr>
          <w:rFonts w:asciiTheme="minorHAnsi" w:hAnsiTheme="minorHAnsi" w:cstheme="minorBidi"/>
        </w:rPr>
        <w:t>V</w:t>
      </w:r>
      <w:r w:rsidR="00642A8C">
        <w:rPr>
          <w:rFonts w:asciiTheme="minorHAnsi" w:hAnsiTheme="minorHAnsi" w:cstheme="minorBidi"/>
        </w:rPr>
        <w:t> </w:t>
      </w:r>
      <w:r w:rsidR="000E08A0" w:rsidRPr="0D42E7CD">
        <w:rPr>
          <w:rFonts w:asciiTheme="minorHAnsi" w:hAnsiTheme="minorHAnsi" w:cstheme="minorBidi"/>
        </w:rPr>
        <w:t xml:space="preserve">případě </w:t>
      </w:r>
      <w:r w:rsidR="004D6461" w:rsidRPr="0D42E7CD">
        <w:rPr>
          <w:rFonts w:asciiTheme="minorHAnsi" w:hAnsiTheme="minorHAnsi" w:cstheme="minorBidi"/>
        </w:rPr>
        <w:t>nesplnění jednoho či více kritérií při kontrole formálních náležitostí a</w:t>
      </w:r>
      <w:r w:rsidR="00642A8C">
        <w:rPr>
          <w:rFonts w:asciiTheme="minorHAnsi" w:hAnsiTheme="minorHAnsi" w:cstheme="minorBidi"/>
        </w:rPr>
        <w:t> </w:t>
      </w:r>
      <w:r w:rsidR="004D6461" w:rsidRPr="0D42E7CD">
        <w:rPr>
          <w:rFonts w:asciiTheme="minorHAnsi" w:hAnsiTheme="minorHAnsi" w:cstheme="minorBidi"/>
        </w:rPr>
        <w:t>přijatelnosti</w:t>
      </w:r>
      <w:r w:rsidR="000E08A0" w:rsidRPr="0D42E7CD">
        <w:rPr>
          <w:rFonts w:asciiTheme="minorHAnsi" w:hAnsiTheme="minorHAnsi" w:cstheme="minorBidi"/>
        </w:rPr>
        <w:t xml:space="preserve"> je žadatel vyzván </w:t>
      </w:r>
      <w:r w:rsidR="000E08A0" w:rsidRPr="0D42E7CD">
        <w:rPr>
          <w:rFonts w:asciiTheme="minorHAnsi" w:hAnsiTheme="minorHAnsi" w:cstheme="minorBidi"/>
          <w:b/>
          <w:bCs/>
        </w:rPr>
        <w:t>k</w:t>
      </w:r>
      <w:r w:rsidR="00642A8C">
        <w:rPr>
          <w:rFonts w:asciiTheme="minorHAnsi" w:hAnsiTheme="minorHAnsi" w:cstheme="minorBidi"/>
          <w:b/>
          <w:bCs/>
        </w:rPr>
        <w:t> </w:t>
      </w:r>
      <w:r w:rsidR="000E08A0" w:rsidRPr="0D42E7CD">
        <w:rPr>
          <w:rFonts w:asciiTheme="minorHAnsi" w:hAnsiTheme="minorHAnsi" w:cstheme="minorBidi"/>
          <w:b/>
          <w:bCs/>
        </w:rPr>
        <w:t>doplnění Žádosti o</w:t>
      </w:r>
      <w:r w:rsidR="00642A8C">
        <w:rPr>
          <w:rFonts w:asciiTheme="minorHAnsi" w:hAnsiTheme="minorHAnsi" w:cstheme="minorBidi"/>
          <w:b/>
          <w:bCs/>
        </w:rPr>
        <w:t> </w:t>
      </w:r>
      <w:r w:rsidR="000E08A0" w:rsidRPr="0D42E7CD">
        <w:rPr>
          <w:rFonts w:asciiTheme="minorHAnsi" w:hAnsiTheme="minorHAnsi" w:cstheme="minorBidi"/>
          <w:b/>
          <w:bCs/>
        </w:rPr>
        <w:t>podporu</w:t>
      </w:r>
      <w:r w:rsidR="000E08A0" w:rsidRPr="0D42E7CD">
        <w:rPr>
          <w:rFonts w:asciiTheme="minorHAnsi" w:hAnsiTheme="minorHAnsi" w:cstheme="minorBidi"/>
        </w:rPr>
        <w:t xml:space="preserve"> přes </w:t>
      </w:r>
      <w:r w:rsidR="00543F49">
        <w:rPr>
          <w:rFonts w:asciiTheme="minorHAnsi" w:hAnsiTheme="minorHAnsi" w:cstheme="minorBidi"/>
        </w:rPr>
        <w:t>ISKP</w:t>
      </w:r>
      <w:r w:rsidR="000E08A0" w:rsidRPr="0D42E7CD">
        <w:rPr>
          <w:rFonts w:asciiTheme="minorHAnsi" w:hAnsiTheme="minorHAnsi" w:cstheme="minorBidi"/>
        </w:rPr>
        <w:t xml:space="preserve">14+ (a to ve lhůtě </w:t>
      </w:r>
      <w:r w:rsidR="006B11DE">
        <w:rPr>
          <w:rFonts w:asciiTheme="minorHAnsi" w:hAnsiTheme="minorHAnsi" w:cstheme="minorBidi"/>
        </w:rPr>
        <w:t>7</w:t>
      </w:r>
      <w:r w:rsidR="000E08A0" w:rsidRPr="0D42E7CD">
        <w:rPr>
          <w:rFonts w:asciiTheme="minorHAnsi" w:hAnsiTheme="minorHAnsi" w:cstheme="minorBidi"/>
        </w:rPr>
        <w:t xml:space="preserve"> pracovních dnů ode dne předání výzvy k</w:t>
      </w:r>
      <w:r w:rsidR="00642A8C">
        <w:rPr>
          <w:rFonts w:asciiTheme="minorHAnsi" w:hAnsiTheme="minorHAnsi" w:cstheme="minorBidi"/>
        </w:rPr>
        <w:t> </w:t>
      </w:r>
      <w:r w:rsidR="000E08A0" w:rsidRPr="0D42E7CD">
        <w:rPr>
          <w:rFonts w:asciiTheme="minorHAnsi" w:hAnsiTheme="minorHAnsi" w:cstheme="minorBidi"/>
        </w:rPr>
        <w:t xml:space="preserve">odstranění vad). Lhůtu </w:t>
      </w:r>
      <w:r w:rsidR="006B11DE">
        <w:rPr>
          <w:rFonts w:asciiTheme="minorHAnsi" w:hAnsiTheme="minorHAnsi" w:cstheme="minorBidi"/>
        </w:rPr>
        <w:t>7</w:t>
      </w:r>
      <w:r w:rsidR="000E08A0" w:rsidRPr="0D42E7CD">
        <w:rPr>
          <w:rFonts w:asciiTheme="minorHAnsi" w:hAnsiTheme="minorHAnsi" w:cstheme="minorBidi"/>
        </w:rPr>
        <w:t xml:space="preserve"> pracovních dnů pro doplnění lze stanovit pouze 2x. V</w:t>
      </w:r>
      <w:r w:rsidR="00642A8C">
        <w:rPr>
          <w:rFonts w:asciiTheme="minorHAnsi" w:hAnsiTheme="minorHAnsi" w:cstheme="minorBidi"/>
        </w:rPr>
        <w:t> </w:t>
      </w:r>
      <w:r w:rsidR="000E08A0" w:rsidRPr="0D42E7CD">
        <w:rPr>
          <w:rFonts w:asciiTheme="minorHAnsi" w:hAnsiTheme="minorHAnsi" w:cstheme="minorBidi"/>
        </w:rPr>
        <w:t xml:space="preserve">odůvodněných případech může </w:t>
      </w:r>
      <w:r w:rsidR="000E08A0">
        <w:t>ŘO</w:t>
      </w:r>
      <w:r w:rsidR="000E08A0" w:rsidRPr="0D42E7CD">
        <w:rPr>
          <w:rFonts w:asciiTheme="minorHAnsi" w:hAnsiTheme="minorHAnsi" w:cstheme="minorBidi"/>
        </w:rPr>
        <w:t xml:space="preserve"> na žádost žadatele </w:t>
      </w:r>
      <w:r w:rsidR="00672423" w:rsidRPr="0D42E7CD">
        <w:rPr>
          <w:rFonts w:asciiTheme="minorHAnsi" w:hAnsiTheme="minorHAnsi" w:cstheme="minorBidi"/>
        </w:rPr>
        <w:t xml:space="preserve">tuto </w:t>
      </w:r>
      <w:r w:rsidR="000E08A0" w:rsidRPr="0D42E7CD">
        <w:rPr>
          <w:rFonts w:asciiTheme="minorHAnsi" w:hAnsiTheme="minorHAnsi" w:cstheme="minorBidi"/>
        </w:rPr>
        <w:t>lhůtu prodloužit.</w:t>
      </w:r>
    </w:p>
    <w:p w14:paraId="5B050C02" w14:textId="7C68F249" w:rsidR="00C55292" w:rsidRDefault="00BA63F8" w:rsidP="00C55292">
      <w:r>
        <w:t xml:space="preserve">(3) </w:t>
      </w:r>
      <w:r w:rsidR="00C55292">
        <w:t xml:space="preserve">Pokud žadatel ve </w:t>
      </w:r>
      <w:r w:rsidR="00672423">
        <w:t>stanovené lhůtě</w:t>
      </w:r>
      <w:r w:rsidR="00C55292">
        <w:t xml:space="preserve"> nekoná, tj. nepředá žádné doplnění nebo provede opravu až po lhůtě,</w:t>
      </w:r>
      <w:r w:rsidR="00BA7B58">
        <w:t xml:space="preserve"> bude </w:t>
      </w:r>
      <w:r w:rsidR="00BA7B58" w:rsidRPr="0D42E7CD">
        <w:rPr>
          <w:rFonts w:asciiTheme="minorHAnsi" w:eastAsiaTheme="minorEastAsia" w:hAnsiTheme="minorHAnsi" w:cstheme="minorBidi"/>
        </w:rPr>
        <w:t>žádost o</w:t>
      </w:r>
      <w:r w:rsidR="00642A8C">
        <w:rPr>
          <w:rFonts w:asciiTheme="minorHAnsi" w:eastAsiaTheme="minorEastAsia" w:hAnsiTheme="minorHAnsi" w:cstheme="minorBidi"/>
        </w:rPr>
        <w:t> </w:t>
      </w:r>
      <w:r w:rsidR="00BA7B58" w:rsidRPr="0D42E7CD">
        <w:rPr>
          <w:rFonts w:asciiTheme="minorHAnsi" w:eastAsiaTheme="minorEastAsia" w:hAnsiTheme="minorHAnsi" w:cstheme="minorBidi"/>
        </w:rPr>
        <w:t>podporu vyloučena z</w:t>
      </w:r>
      <w:r w:rsidR="00642A8C">
        <w:rPr>
          <w:rFonts w:asciiTheme="minorHAnsi" w:eastAsiaTheme="minorEastAsia" w:hAnsiTheme="minorHAnsi" w:cstheme="minorBidi"/>
        </w:rPr>
        <w:t> </w:t>
      </w:r>
      <w:r w:rsidR="00BA7B58" w:rsidRPr="0D42E7CD">
        <w:rPr>
          <w:rFonts w:asciiTheme="minorHAnsi" w:eastAsiaTheme="minorEastAsia" w:hAnsiTheme="minorHAnsi" w:cstheme="minorBidi"/>
        </w:rPr>
        <w:t>dalšího procesu hodnocení (tj. nejsou dále kontrolovány formální náležitosti a</w:t>
      </w:r>
      <w:r w:rsidR="00642A8C">
        <w:rPr>
          <w:rFonts w:asciiTheme="minorHAnsi" w:eastAsiaTheme="minorEastAsia" w:hAnsiTheme="minorHAnsi" w:cstheme="minorBidi"/>
        </w:rPr>
        <w:t> </w:t>
      </w:r>
      <w:r w:rsidR="00BA7B58" w:rsidRPr="0D42E7CD">
        <w:rPr>
          <w:rFonts w:asciiTheme="minorHAnsi" w:eastAsiaTheme="minorEastAsia" w:hAnsiTheme="minorHAnsi" w:cstheme="minorBidi"/>
        </w:rPr>
        <w:t>přijatelnost, ani provedeno věcné hodnocení)</w:t>
      </w:r>
      <w:r w:rsidR="00672423" w:rsidRPr="0D42E7CD">
        <w:rPr>
          <w:rFonts w:asciiTheme="minorHAnsi" w:eastAsiaTheme="minorEastAsia" w:hAnsiTheme="minorHAnsi" w:cstheme="minorBidi"/>
        </w:rPr>
        <w:t xml:space="preserve"> a</w:t>
      </w:r>
      <w:r w:rsidR="00642A8C">
        <w:t> </w:t>
      </w:r>
      <w:r w:rsidR="00C55292">
        <w:t>dojde k</w:t>
      </w:r>
      <w:r w:rsidR="00642A8C">
        <w:t> </w:t>
      </w:r>
      <w:r w:rsidR="00C55292" w:rsidRPr="0D42E7CD">
        <w:rPr>
          <w:b/>
          <w:bCs/>
        </w:rPr>
        <w:t>zamítnutí Žádosti o</w:t>
      </w:r>
      <w:r w:rsidR="00642A8C">
        <w:rPr>
          <w:b/>
          <w:bCs/>
        </w:rPr>
        <w:t> </w:t>
      </w:r>
      <w:r w:rsidR="00C55292" w:rsidRPr="0D42E7CD">
        <w:rPr>
          <w:b/>
          <w:bCs/>
        </w:rPr>
        <w:t>podporu</w:t>
      </w:r>
      <w:r w:rsidR="00C55292" w:rsidRPr="007D4CE7">
        <w:rPr>
          <w:b/>
        </w:rPr>
        <w:t>.</w:t>
      </w:r>
    </w:p>
    <w:p w14:paraId="6BAA8E54" w14:textId="3995A5FB" w:rsidR="00C55292" w:rsidRDefault="00BA63F8" w:rsidP="00C55292">
      <w:r>
        <w:t xml:space="preserve">(4) </w:t>
      </w:r>
      <w:r w:rsidR="00D2661D">
        <w:t xml:space="preserve"> </w:t>
      </w:r>
      <w:r w:rsidR="00C55292">
        <w:t>V</w:t>
      </w:r>
      <w:r w:rsidR="00642A8C">
        <w:t> </w:t>
      </w:r>
      <w:r w:rsidR="00C55292">
        <w:t xml:space="preserve">případě chybějících nebo nesprávně vložených příloh (event. prázdných </w:t>
      </w:r>
      <w:r>
        <w:t xml:space="preserve">či nerelevantních </w:t>
      </w:r>
      <w:r w:rsidR="00C55292">
        <w:t xml:space="preserve">dokumentů) je žadatel </w:t>
      </w:r>
      <w:r w:rsidR="00C55292" w:rsidRPr="001652EF">
        <w:rPr>
          <w:b/>
          <w:bCs/>
        </w:rPr>
        <w:t>vyzván k</w:t>
      </w:r>
      <w:r w:rsidR="00642A8C">
        <w:rPr>
          <w:b/>
          <w:bCs/>
        </w:rPr>
        <w:t> </w:t>
      </w:r>
      <w:r w:rsidR="00C55292" w:rsidRPr="001652EF">
        <w:rPr>
          <w:b/>
          <w:bCs/>
        </w:rPr>
        <w:t>doplnění a</w:t>
      </w:r>
      <w:r w:rsidR="00642A8C">
        <w:rPr>
          <w:b/>
          <w:bCs/>
        </w:rPr>
        <w:t> </w:t>
      </w:r>
      <w:r w:rsidR="00C55292" w:rsidRPr="001652EF">
        <w:rPr>
          <w:b/>
          <w:bCs/>
        </w:rPr>
        <w:t>opravě</w:t>
      </w:r>
      <w:r w:rsidR="00C55292">
        <w:t xml:space="preserve">. Pokud žadatel doloží chybějící povinnou přílohu prokazatelně datovanou/vytvořenou před datem podání první verze </w:t>
      </w:r>
      <w:r w:rsidR="00556066">
        <w:t>Ž</w:t>
      </w:r>
      <w:r w:rsidR="00C55292">
        <w:t>ádosti, je tato akceptována a</w:t>
      </w:r>
      <w:r w:rsidR="00642A8C">
        <w:t> </w:t>
      </w:r>
      <w:r w:rsidR="00C55292">
        <w:t>hodnocení pokračuje. Pokud žadatel ve stanovených lhůtách přílohu nedoloží, nebo bude zjevné, že byla vytvořena/datována po okamžiku podání první verze Žádosti o</w:t>
      </w:r>
      <w:r w:rsidR="00642A8C">
        <w:t> </w:t>
      </w:r>
      <w:r w:rsidR="00C55292">
        <w:t>podporu, je tato vyřazena z</w:t>
      </w:r>
      <w:r w:rsidR="00642A8C">
        <w:t> </w:t>
      </w:r>
      <w:r w:rsidR="00C55292">
        <w:t xml:space="preserve">hodnocení. </w:t>
      </w:r>
    </w:p>
    <w:p w14:paraId="17A0E100" w14:textId="5BACF08C" w:rsidR="00C55292" w:rsidRDefault="00BA63F8" w:rsidP="00C55292">
      <w:r>
        <w:t xml:space="preserve">(5) </w:t>
      </w:r>
      <w:r w:rsidR="00C55292">
        <w:t xml:space="preserve">Po řádném doplnění požadovaných informací nebo příloh ze strany žadatele bude </w:t>
      </w:r>
      <w:r w:rsidR="00F15A95">
        <w:t xml:space="preserve">provedeno </w:t>
      </w:r>
      <w:r w:rsidR="00BA7B58">
        <w:t xml:space="preserve">závěrečné </w:t>
      </w:r>
      <w:r w:rsidR="00C55292">
        <w:t>ověření formálních náležitostí prostřednictvím MS2014+, kde bude vyznačeno, že došlo k</w:t>
      </w:r>
      <w:r w:rsidR="00642A8C">
        <w:t> </w:t>
      </w:r>
      <w:r w:rsidR="00C55292">
        <w:t>doplňování potřebných náležitostí. V</w:t>
      </w:r>
      <w:r w:rsidR="00642A8C">
        <w:t> </w:t>
      </w:r>
      <w:r w:rsidR="00C55292">
        <w:t>rámci kontroly přijatelnosti se dále posoudí žadatel z</w:t>
      </w:r>
      <w:r w:rsidR="00642A8C">
        <w:t> </w:t>
      </w:r>
      <w:r w:rsidR="00C55292">
        <w:t>hlediska rizika podvodu.</w:t>
      </w:r>
    </w:p>
    <w:p w14:paraId="08534C63" w14:textId="4F3C912E" w:rsidR="00C55292" w:rsidRDefault="00BA63F8" w:rsidP="00C55292">
      <w:r>
        <w:t xml:space="preserve">(6) </w:t>
      </w:r>
      <w:r w:rsidR="00C55292" w:rsidRPr="0D42E7CD">
        <w:t>Žádost o</w:t>
      </w:r>
      <w:r w:rsidR="00642A8C">
        <w:t> </w:t>
      </w:r>
      <w:r w:rsidR="00C55292" w:rsidRPr="0D42E7CD">
        <w:t>podporu</w:t>
      </w:r>
      <w:r w:rsidR="00C55292">
        <w:t xml:space="preserve"> </w:t>
      </w:r>
      <w:r w:rsidR="00EF4D4A">
        <w:t>může být</w:t>
      </w:r>
      <w:r w:rsidR="00C55292">
        <w:t xml:space="preserve"> zamítnut</w:t>
      </w:r>
      <w:r w:rsidR="00EF4D4A">
        <w:t>a</w:t>
      </w:r>
      <w:r w:rsidR="00C55292">
        <w:t xml:space="preserve"> z</w:t>
      </w:r>
      <w:r w:rsidR="00642A8C">
        <w:t> </w:t>
      </w:r>
      <w:r w:rsidR="00C55292">
        <w:t>níže uvedených důvodů:</w:t>
      </w:r>
    </w:p>
    <w:p w14:paraId="44EC0943" w14:textId="3E3642F4" w:rsidR="00C55292" w:rsidRDefault="00326505" w:rsidP="0D42E7CD">
      <w:r>
        <w:t>a</w:t>
      </w:r>
      <w:r w:rsidR="00C55292">
        <w:t xml:space="preserve">) </w:t>
      </w:r>
      <w:r w:rsidR="00215872" w:rsidRPr="0D42E7CD">
        <w:t xml:space="preserve">žádost nebyla podána ve lhůtě stanovené pro příjem žádostí </w:t>
      </w:r>
    </w:p>
    <w:p w14:paraId="594FDD1C" w14:textId="39EE3445" w:rsidR="009D0065" w:rsidRDefault="009D0065" w:rsidP="00C55292">
      <w:r>
        <w:t>b) žádost nebyla oprav</w:t>
      </w:r>
      <w:r w:rsidR="00672423">
        <w:t>en</w:t>
      </w:r>
      <w:r>
        <w:t>a ve stanovené</w:t>
      </w:r>
      <w:r w:rsidR="004D6461">
        <w:t xml:space="preserve"> lhůtě</w:t>
      </w:r>
      <w:r>
        <w:t xml:space="preserve"> pro její opravu. </w:t>
      </w:r>
    </w:p>
    <w:p w14:paraId="2E2C177F" w14:textId="7D71CE0A" w:rsidR="00C55292" w:rsidRDefault="009D0065" w:rsidP="0D42E7CD">
      <w:r>
        <w:t>c</w:t>
      </w:r>
      <w:r w:rsidR="00C55292">
        <w:t xml:space="preserve">) </w:t>
      </w:r>
      <w:r w:rsidR="00C26D5F">
        <w:t>neúplnost – odeslaná</w:t>
      </w:r>
      <w:r w:rsidR="00C55292">
        <w:t xml:space="preserve"> </w:t>
      </w:r>
      <w:r w:rsidR="00C55292" w:rsidRPr="0D42E7CD">
        <w:t>Žádost o</w:t>
      </w:r>
      <w:r w:rsidR="00642A8C">
        <w:t> </w:t>
      </w:r>
      <w:r w:rsidR="00C55292" w:rsidRPr="0D42E7CD">
        <w:t>podporu nebyla úplná co do počtu povinných příloh a</w:t>
      </w:r>
      <w:r w:rsidR="00642A8C">
        <w:t> </w:t>
      </w:r>
      <w:r w:rsidR="00C55292" w:rsidRPr="0D42E7CD">
        <w:t>žadatel nedoložil v</w:t>
      </w:r>
      <w:r w:rsidR="00642A8C">
        <w:t> </w:t>
      </w:r>
      <w:r w:rsidR="00C55292" w:rsidRPr="0D42E7CD">
        <w:t>rámci opravy chybějící dokumentaci, případně je tato po opravě prokazatelně vytvořena/datována po termínu podání první verze žádosti.</w:t>
      </w:r>
    </w:p>
    <w:p w14:paraId="39ADB849" w14:textId="244D37F0" w:rsidR="00C55292" w:rsidRDefault="009D0065" w:rsidP="0D42E7CD">
      <w:r w:rsidRPr="0D42E7CD">
        <w:t>d</w:t>
      </w:r>
      <w:r w:rsidR="00C55292" w:rsidRPr="0D42E7CD">
        <w:t xml:space="preserve">) žadatel nesplňuje požadavky stanovené výzvou. </w:t>
      </w:r>
      <w:r w:rsidR="00585C5F" w:rsidRPr="0D42E7CD">
        <w:t xml:space="preserve">ŘO </w:t>
      </w:r>
      <w:r w:rsidR="00C55292" w:rsidRPr="0D42E7CD">
        <w:t>Žádost zamítne, pokud žadatel nebo projekt nesplňuje podmínky přijatelnosti a</w:t>
      </w:r>
      <w:r w:rsidR="00642A8C">
        <w:t> </w:t>
      </w:r>
      <w:r w:rsidR="00C55292" w:rsidRPr="0D42E7CD">
        <w:t>jde o</w:t>
      </w:r>
      <w:r w:rsidR="00642A8C">
        <w:t> </w:t>
      </w:r>
      <w:r w:rsidR="00C55292" w:rsidRPr="0D42E7CD">
        <w:t>chyby neodstranitelné</w:t>
      </w:r>
      <w:r w:rsidRPr="0D42E7CD">
        <w:t>.</w:t>
      </w:r>
      <w:r w:rsidR="007851A2" w:rsidRPr="0D42E7CD">
        <w:t xml:space="preserve"> </w:t>
      </w:r>
    </w:p>
    <w:p w14:paraId="20D8A12D" w14:textId="4B4C22A5" w:rsidR="00B453EF" w:rsidRDefault="00B453EF" w:rsidP="00B453EF">
      <w:pPr>
        <w:pStyle w:val="Nadpis2"/>
      </w:pPr>
      <w:bookmarkStart w:id="154" w:name="_Toc99035741"/>
      <w:r>
        <w:t>4.2 E</w:t>
      </w:r>
      <w:r w:rsidRPr="00B23DD8">
        <w:t>konomické hodnocení žadatele</w:t>
      </w:r>
      <w:bookmarkEnd w:id="154"/>
      <w:r w:rsidRPr="00D72009">
        <w:rPr>
          <w:vanish/>
        </w:rPr>
        <w:t xml:space="preserve"> a CBA projektu</w:t>
      </w:r>
    </w:p>
    <w:p w14:paraId="31ABF455" w14:textId="41C98B3B" w:rsidR="00B453EF" w:rsidRDefault="00B453EF" w:rsidP="00B453EF">
      <w:r>
        <w:t xml:space="preserve">(1) </w:t>
      </w:r>
      <w:r w:rsidRPr="006D4BD4">
        <w:t xml:space="preserve">Za </w:t>
      </w:r>
      <w:r w:rsidR="00D8545E" w:rsidRPr="006D4BD4">
        <w:rPr>
          <w:b/>
          <w:bCs/>
        </w:rPr>
        <w:t>z</w:t>
      </w:r>
      <w:r w:rsidRPr="006D4BD4">
        <w:rPr>
          <w:b/>
          <w:bCs/>
        </w:rPr>
        <w:t>jednodušené ekonomické hodnocení</w:t>
      </w:r>
      <w:r w:rsidRPr="006D4BD4">
        <w:t xml:space="preserve"> žadatele (viz kap. 3.</w:t>
      </w:r>
      <w:r w:rsidR="00F5102C" w:rsidRPr="006D4BD4">
        <w:t>2</w:t>
      </w:r>
      <w:r w:rsidRPr="006D4BD4">
        <w:t>.1) může projekt získat až 9 bodů. Pro postup do dalšího hodnocení je nutné získat 5 bodů z</w:t>
      </w:r>
      <w:r w:rsidR="00642A8C">
        <w:t> </w:t>
      </w:r>
      <w:r w:rsidRPr="006D4BD4">
        <w:t>9.</w:t>
      </w:r>
    </w:p>
    <w:p w14:paraId="2CC92CD2" w14:textId="3B60DE82" w:rsidR="00B453EF" w:rsidRPr="002C1A66" w:rsidRDefault="00B453EF" w:rsidP="00B453EF">
      <w:pPr>
        <w:rPr>
          <w:vanish/>
        </w:rPr>
      </w:pPr>
      <w:r w:rsidRPr="002C1A66">
        <w:rPr>
          <w:vanish/>
        </w:rPr>
        <w:t xml:space="preserve">(2) Za </w:t>
      </w:r>
      <w:r w:rsidRPr="002C1A66">
        <w:rPr>
          <w:b/>
          <w:vanish/>
        </w:rPr>
        <w:t>Výrok analytika ratingu</w:t>
      </w:r>
      <w:r w:rsidRPr="002C1A66">
        <w:rPr>
          <w:vanish/>
        </w:rPr>
        <w:t xml:space="preserve"> může žadatel získat až 2 body. Při nesplnění daného kritéria hodnocení finančního zdraví žadatele bude přidělena hodnota 0. V případě hodnocení „doporučen s výhradou“ (získal 1 bod) je povinností žadatele doložit financování.</w:t>
      </w:r>
    </w:p>
    <w:p w14:paraId="338F706C" w14:textId="36C37832" w:rsidR="00B453EF" w:rsidRPr="00CC6CC4" w:rsidRDefault="00B453EF" w:rsidP="00B453EF">
      <w:pPr>
        <w:rPr>
          <w:vanish/>
        </w:rPr>
      </w:pPr>
      <w:r w:rsidRPr="002C1A66">
        <w:rPr>
          <w:vanish/>
        </w:rPr>
        <w:t xml:space="preserve">(3) Při </w:t>
      </w:r>
      <w:r w:rsidRPr="002C1A66">
        <w:rPr>
          <w:b/>
          <w:bCs/>
          <w:vanish/>
        </w:rPr>
        <w:t>Hodnocení CBA</w:t>
      </w:r>
      <w:r w:rsidRPr="002C1A66">
        <w:rPr>
          <w:vanish/>
        </w:rPr>
        <w:t xml:space="preserve"> analytik nepřiděluje body, ale pouze vypíše komentář sestavený na základě dat a výsledků ekonomických ukazatelů vypočtených v systému MS2014+ (viz kap. 3.</w:t>
      </w:r>
      <w:r w:rsidR="00163436" w:rsidRPr="002C1A66">
        <w:rPr>
          <w:vanish/>
        </w:rPr>
        <w:t>1.2</w:t>
      </w:r>
      <w:r w:rsidRPr="002C1A66">
        <w:rPr>
          <w:vanish/>
        </w:rPr>
        <w:t>). Výsledkem hodnocení může být doporučeno nebo nedoporučeno.</w:t>
      </w:r>
    </w:p>
    <w:p w14:paraId="3FC57970" w14:textId="58756FCE" w:rsidR="00EF4D4A" w:rsidRDefault="00F80F25" w:rsidP="00EF4D4A">
      <w:pPr>
        <w:pStyle w:val="Nadpis2"/>
      </w:pPr>
      <w:bookmarkStart w:id="155" w:name="_Toc99035742"/>
      <w:r>
        <w:t>4</w:t>
      </w:r>
      <w:r w:rsidR="00EF4D4A">
        <w:t>.</w:t>
      </w:r>
      <w:r w:rsidR="00B23DD8">
        <w:t>3 V</w:t>
      </w:r>
      <w:r w:rsidR="00EF4D4A">
        <w:t>ěcné hodnocení</w:t>
      </w:r>
      <w:bookmarkEnd w:id="155"/>
    </w:p>
    <w:p w14:paraId="02BDF5A8" w14:textId="497CA6D2" w:rsidR="00326505" w:rsidRDefault="00326505" w:rsidP="003E4BBF">
      <w:r>
        <w:t xml:space="preserve">(1) </w:t>
      </w:r>
      <w:r w:rsidR="003E4BBF">
        <w:t xml:space="preserve">Poté </w:t>
      </w:r>
      <w:r w:rsidR="000B3DC6">
        <w:t xml:space="preserve">co </w:t>
      </w:r>
      <w:r w:rsidR="003E4BBF">
        <w:t xml:space="preserve">je Žádost </w:t>
      </w:r>
      <w:r w:rsidR="000B3DC6">
        <w:t>posouzena z</w:t>
      </w:r>
      <w:r w:rsidR="00642A8C">
        <w:t> </w:t>
      </w:r>
      <w:r w:rsidR="000B3DC6">
        <w:t>hlediska formálních náležitostí a</w:t>
      </w:r>
      <w:r w:rsidR="00642A8C">
        <w:t> </w:t>
      </w:r>
      <w:r w:rsidR="000B3DC6">
        <w:t xml:space="preserve">přijatelnosti je </w:t>
      </w:r>
      <w:r w:rsidR="00A23EA0">
        <w:t xml:space="preserve">hodnocena </w:t>
      </w:r>
      <w:r w:rsidR="003E4BBF">
        <w:t>z</w:t>
      </w:r>
      <w:r w:rsidR="00642A8C">
        <w:t> </w:t>
      </w:r>
      <w:r w:rsidR="003E4BBF">
        <w:t xml:space="preserve">věcného hlediska odbornými hodnotiteli </w:t>
      </w:r>
      <w:r w:rsidR="00ED43E8">
        <w:t>podle</w:t>
      </w:r>
      <w:r w:rsidR="003E4BBF">
        <w:t xml:space="preserve"> </w:t>
      </w:r>
      <w:r w:rsidR="00140DE3">
        <w:t>pravidel a</w:t>
      </w:r>
      <w:r w:rsidR="00642A8C">
        <w:t> </w:t>
      </w:r>
      <w:r w:rsidR="00D966D8">
        <w:t>hodnot</w:t>
      </w:r>
      <w:r w:rsidR="007F18E2">
        <w:t>icích</w:t>
      </w:r>
      <w:r w:rsidR="003E4BBF">
        <w:t xml:space="preserve"> kritérií </w:t>
      </w:r>
      <w:r w:rsidR="003E4BBF" w:rsidRPr="005F7B55">
        <w:t>(</w:t>
      </w:r>
      <w:r w:rsidR="009E4D60" w:rsidRPr="005F7B55">
        <w:t>kap.</w:t>
      </w:r>
      <w:r w:rsidR="004132D2" w:rsidRPr="005F7B55">
        <w:t> 3</w:t>
      </w:r>
      <w:r w:rsidR="009E4D60" w:rsidRPr="005F7B55">
        <w:t xml:space="preserve"> </w:t>
      </w:r>
      <w:proofErr w:type="spellStart"/>
      <w:r w:rsidR="003E4BBF" w:rsidRPr="005F7B55">
        <w:t>Příl</w:t>
      </w:r>
      <w:proofErr w:type="spellEnd"/>
      <w:r w:rsidR="00E92774" w:rsidRPr="005F7B55">
        <w:t>.</w:t>
      </w:r>
      <w:r w:rsidR="009E4D60" w:rsidRPr="005F7B55">
        <w:t xml:space="preserve"> </w:t>
      </w:r>
      <w:r w:rsidR="003E4BBF" w:rsidRPr="005F7B55">
        <w:t>2</w:t>
      </w:r>
      <w:r w:rsidR="00623528" w:rsidRPr="005F7B55">
        <w:t xml:space="preserve"> Výzvy</w:t>
      </w:r>
      <w:r w:rsidR="003E4BBF" w:rsidRPr="005F7B55">
        <w:t>).</w:t>
      </w:r>
      <w:r w:rsidR="003E4BBF">
        <w:t xml:space="preserve"> </w:t>
      </w:r>
    </w:p>
    <w:p w14:paraId="1C0A85A2" w14:textId="75788A31" w:rsidR="00F10E0D" w:rsidRDefault="00AB4CC2" w:rsidP="003E4BBF">
      <w:r w:rsidRPr="002C1A66">
        <w:rPr>
          <w:noProof/>
        </w:rPr>
        <w:lastRenderedPageBreak/>
        <mc:AlternateContent>
          <mc:Choice Requires="wps">
            <w:drawing>
              <wp:anchor distT="0" distB="0" distL="118745" distR="118745" simplePos="0" relativeHeight="251658255" behindDoc="0" locked="0" layoutInCell="0" allowOverlap="1" wp14:anchorId="592F931A" wp14:editId="2136B229">
                <wp:simplePos x="0" y="0"/>
                <wp:positionH relativeFrom="rightMargin">
                  <wp:posOffset>5806</wp:posOffset>
                </wp:positionH>
                <wp:positionV relativeFrom="paragraph">
                  <wp:posOffset>-502524</wp:posOffset>
                </wp:positionV>
                <wp:extent cx="2649220" cy="8829675"/>
                <wp:effectExtent l="0" t="0" r="0" b="0"/>
                <wp:wrapSquare wrapText="bothSides"/>
                <wp:docPr id="49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8829675"/>
                        </a:xfrm>
                        <a:prstGeom prst="rect">
                          <a:avLst/>
                        </a:prstGeom>
                        <a:noFill/>
                        <a:ln w="15875">
                          <a:noFill/>
                        </a:ln>
                      </wps:spPr>
                      <wps:style>
                        <a:lnRef idx="0">
                          <a:scrgbClr r="0" g="0" b="0"/>
                        </a:lnRef>
                        <a:fillRef idx="1003">
                          <a:schemeClr val="lt1"/>
                        </a:fillRef>
                        <a:effectRef idx="0">
                          <a:scrgbClr r="0" g="0" b="0"/>
                        </a:effectRef>
                        <a:fontRef idx="major"/>
                      </wps:style>
                      <wps:txbx>
                        <w:txbxContent>
                          <w:p w14:paraId="47D0569B" w14:textId="56D9BB4A" w:rsidR="00A710FF" w:rsidRDefault="00A710FF" w:rsidP="008F40E8">
                            <w:pPr>
                              <w:pStyle w:val="NormalPoznamka"/>
                            </w:pPr>
                            <w:r>
                              <w:t>Během hodnocení projektu je možné prostřednictvím depeší a stavů projektu v aplikaci ISKP14+ sledovat, v jaké fázi hodnocení se předložený projekt nachází.</w:t>
                            </w:r>
                          </w:p>
                          <w:p w14:paraId="45C551C2" w14:textId="554CB9E8" w:rsidR="00A710FF" w:rsidRDefault="00A710FF" w:rsidP="008F40E8">
                            <w:pPr>
                              <w:pStyle w:val="NormalPoznamka"/>
                            </w:pPr>
                            <w:r>
                              <w:t>V</w:t>
                            </w:r>
                            <w:r w:rsidRPr="00EA2F98">
                              <w:rPr>
                                <w:b/>
                                <w:bCs/>
                              </w:rPr>
                              <w:t>ýsled</w:t>
                            </w:r>
                            <w:r>
                              <w:rPr>
                                <w:b/>
                                <w:bCs/>
                              </w:rPr>
                              <w:t>ek</w:t>
                            </w:r>
                            <w:r w:rsidRPr="00EA2F98">
                              <w:rPr>
                                <w:b/>
                                <w:bCs/>
                              </w:rPr>
                              <w:t xml:space="preserve"> hodnocení</w:t>
                            </w:r>
                            <w:r>
                              <w:t xml:space="preserve"> se zobrazí v ISKP14+:</w:t>
                            </w:r>
                          </w:p>
                          <w:p w14:paraId="0016658A" w14:textId="27CCD38E" w:rsidR="00A710FF" w:rsidRDefault="00A710FF" w:rsidP="008F40E8">
                            <w:pPr>
                              <w:pStyle w:val="NormalPoznamka"/>
                            </w:pPr>
                            <w:r w:rsidRPr="008F40E8">
                              <w:rPr>
                                <w:noProof/>
                              </w:rPr>
                              <w:drawing>
                                <wp:inline distT="0" distB="0" distL="0" distR="0" wp14:anchorId="3EE4F115" wp14:editId="3332329F">
                                  <wp:extent cx="2451100" cy="1181491"/>
                                  <wp:effectExtent l="0" t="0" r="6350" b="0"/>
                                  <wp:docPr id="53" name="Obráze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1100" cy="1181491"/>
                                          </a:xfrm>
                                          <a:prstGeom prst="rect">
                                            <a:avLst/>
                                          </a:prstGeom>
                                          <a:noFill/>
                                          <a:ln>
                                            <a:noFill/>
                                          </a:ln>
                                        </pic:spPr>
                                      </pic:pic>
                                    </a:graphicData>
                                  </a:graphic>
                                </wp:inline>
                              </w:drawing>
                            </w:r>
                          </w:p>
                          <w:p w14:paraId="39A0C8CC" w14:textId="7B390158" w:rsidR="00A710FF" w:rsidRDefault="00A710FF" w:rsidP="008F40E8">
                            <w:pPr>
                              <w:pStyle w:val="NormalPoznamka"/>
                            </w:pPr>
                            <w:r w:rsidRPr="008F40E8">
                              <w:rPr>
                                <w:noProof/>
                              </w:rPr>
                              <w:drawing>
                                <wp:inline distT="0" distB="0" distL="0" distR="0" wp14:anchorId="59625071" wp14:editId="2105EBEF">
                                  <wp:extent cx="2451100" cy="1175160"/>
                                  <wp:effectExtent l="0" t="0" r="6350" b="6350"/>
                                  <wp:docPr id="54" name="Obráze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51100" cy="1175160"/>
                                          </a:xfrm>
                                          <a:prstGeom prst="rect">
                                            <a:avLst/>
                                          </a:prstGeom>
                                          <a:noFill/>
                                          <a:ln>
                                            <a:noFill/>
                                          </a:ln>
                                        </pic:spPr>
                                      </pic:pic>
                                    </a:graphicData>
                                  </a:graphic>
                                </wp:inline>
                              </w:drawing>
                            </w:r>
                          </w:p>
                          <w:p w14:paraId="087000A2" w14:textId="0F237814" w:rsidR="00A710FF" w:rsidRDefault="00A710FF" w:rsidP="000F673B">
                            <w:pPr>
                              <w:pStyle w:val="NormalPoznamka"/>
                            </w:pPr>
                            <w:r w:rsidRPr="00EA2F98">
                              <w:t>Výsledek hodnocení</w:t>
                            </w:r>
                            <w:r w:rsidRPr="008F40E8">
                              <w:t xml:space="preserve"> </w:t>
                            </w:r>
                            <w:r>
                              <w:t xml:space="preserve">lze také </w:t>
                            </w:r>
                            <w:r w:rsidRPr="008F40E8">
                              <w:t>zobrazit na detailu projektu na obrazovce Hodnocení (levá navigační lišta nahoře)</w:t>
                            </w:r>
                            <w:r>
                              <w:t>.</w:t>
                            </w:r>
                          </w:p>
                          <w:p w14:paraId="00FD1735" w14:textId="77777777" w:rsidR="00A710FF" w:rsidRDefault="00A710FF" w:rsidP="008F40E8">
                            <w:pPr>
                              <w:pStyle w:val="NormalPoznamka"/>
                            </w:pPr>
                          </w:p>
                          <w:p w14:paraId="54F57EC9" w14:textId="38BC6363" w:rsidR="00A710FF" w:rsidRDefault="00A710FF" w:rsidP="008F40E8">
                            <w:pPr>
                              <w:pStyle w:val="NormalPoznamka"/>
                            </w:pPr>
                            <w:r>
                              <w:t>Standardní lhůta pro administraci Žádosti o podporu 20 kalendářních dnů a pro provedení věcného hodnocení žádosti o podporu 60 kalendářních dnů. Uvedené lhůty mohou být delší v závislosti na kapacitě hodnotitelů a nutnosti doplnění informací předložených žadatelem.</w:t>
                            </w:r>
                          </w:p>
                          <w:p w14:paraId="58B0C827" w14:textId="77777777" w:rsidR="00A710FF" w:rsidRDefault="00A710FF" w:rsidP="00C06B7D">
                            <w:pPr>
                              <w:pStyle w:val="NormalPoznamka"/>
                            </w:pPr>
                          </w:p>
                          <w:p w14:paraId="16D84378" w14:textId="77777777" w:rsidR="00A710FF" w:rsidRDefault="00A710FF" w:rsidP="00C06B7D">
                            <w:pPr>
                              <w:pStyle w:val="NormalPoznamka"/>
                            </w:pPr>
                          </w:p>
                          <w:p w14:paraId="1ADCE1EB" w14:textId="77777777" w:rsidR="00A710FF" w:rsidRDefault="00A710FF" w:rsidP="00C06B7D">
                            <w:pPr>
                              <w:pStyle w:val="NormalPoznamka"/>
                            </w:pPr>
                          </w:p>
                          <w:p w14:paraId="719BD944" w14:textId="0E4C3A52" w:rsidR="00A710FF" w:rsidRPr="005F7B55" w:rsidRDefault="00A710FF" w:rsidP="00C06B7D">
                            <w:pPr>
                              <w:pStyle w:val="NormalPoznamka"/>
                            </w:pPr>
                            <w:r w:rsidRPr="005F7B55">
                              <w:t xml:space="preserve">VKo má lichý počet členů (minimálně 3) a bude složená ze zástupců ŘO, primárně z útvaru odpovědného za implementaci příslušné subkomponenty. </w:t>
                            </w:r>
                          </w:p>
                          <w:p w14:paraId="02EAECF5" w14:textId="3630A22A" w:rsidR="00A710FF" w:rsidRDefault="00A710FF" w:rsidP="00C06B7D">
                            <w:pPr>
                              <w:pStyle w:val="NormalPoznamka"/>
                            </w:pPr>
                            <w:r w:rsidRPr="005F7B55">
                              <w:t>VKo na základě výše uvedených Posudků hodnotitelů/ arbitra projekty souhrnně posoudí a doporučí je nebo nedoporučí k poskytnutí dotace. Rozhodnutí výběrové komise je přijímáno hlasováním jejích členů, přičemž pro schválení rozhodnutí je zapotřebí nadpoloviční většiny kladných hlasů všech přítomn</w:t>
                            </w:r>
                            <w:r w:rsidRPr="002A0064">
                              <w:t xml:space="preserve">ých osob, v případě rovnosti hlasů je rozhodující hlas předsedajícího jednání </w:t>
                            </w:r>
                            <w:r>
                              <w:t>VKo</w:t>
                            </w:r>
                            <w:r w:rsidRPr="002A0064">
                              <w:t>.</w:t>
                            </w:r>
                          </w:p>
                          <w:p w14:paraId="027CD246" w14:textId="77777777" w:rsidR="00A710FF" w:rsidRDefault="00A710FF" w:rsidP="00C06B7D">
                            <w:pPr>
                              <w:pStyle w:val="NormalPoznamka"/>
                            </w:pPr>
                          </w:p>
                          <w:p w14:paraId="0991322C" w14:textId="02C9E4E0" w:rsidR="00A710FF" w:rsidRDefault="00A710FF" w:rsidP="00C06B7D">
                            <w:pPr>
                              <w:pStyle w:val="NormalPoznamka"/>
                            </w:pPr>
                            <w:r>
                              <w:t>I v případě schváleného projektu může VKo krátit rozpočet projektu, případně ho vrátit hodnotitelům k přepracování.</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2F931A" id="_x0000_s1036" style="position:absolute;left:0;text-align:left;margin-left:.45pt;margin-top:-39.55pt;width:208.6pt;height:695.25pt;z-index:251658255;visibility:visible;mso-wrap-style:square;mso-width-percent:0;mso-height-percent:0;mso-wrap-distance-left:9.35pt;mso-wrap-distance-top:0;mso-wrap-distance-right:9.35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7wSwIAALcEAAAOAAAAZHJzL2Uyb0RvYy54bWysVNuO0zAQfUfiHyy/0ySl222jpqtVV4uQ&#10;Flix8AGu4zQBx2PGbtPy9Tt20tAFiQfES+Sx55y5nJmsbo6tZgeFrgFT8GyScqaMhLIxu4J//XL/&#10;ZsGZ88KUQoNRBT8px2/Wr1+tOpurKdSgS4WMSIzLO1vw2nubJ4mTtWqFm4BVhh4rwFZ4MnGXlCg6&#10;Ym91Mk3TedIBlhZBKufo9q5/5OvIX1VK+k9V5ZRnuuCUm49fjN9t+Cbrlch3KGzdyCEN8Q9ZtKIx&#10;FHSkuhNesD02f1C1jURwUPmJhDaBqmqkijVQNVn6WzVPtbAq1kLNcXZsk/t/tPLj4RFZUxZ8trzm&#10;zIiWRLrde4ixWTYLHeqsy8nxyT5iqNHZB5DfHTOwqYXZqVtE6GolSsorC/7JC0AwHEHZtvsAJdEL&#10;oo/NOlbYBkJqAztGTU6jJuromaTL6Xy2nE5JOklvi8V0Ob++ijFEfoZbdP6dgpaFQ8GRRI/04vDg&#10;fEhH5GeXEM3AfaN1FF4b1lHOVwvifPFEEG2GQkLufQ+cP2kV/LT5rCrqWkw6XDiJu+1GI+tHi2af&#10;Mj4PWCQjQHCsKPSIzdL0bYwbx10F/EHQoGrft3F0D0gVp3nEpgPw73FHUIwNxo/4VnwDHMUaKgtS&#10;+eP2GAdicZZ+C+WJ5EPot4e2nQ414E/OOtqcgrsfe4GKM/3e0Agss9ksrNqlgZfG9tIQRhJVwT1n&#10;/XHj+x7uLTa7miJlgzRhKqsmChry7LMaNKLtiDoPmxzW79KOXr/+N+tnAAAA//8DAFBLAwQUAAYA&#10;CAAAACEAp7R+O94AAAAJAQAADwAAAGRycy9kb3ducmV2LnhtbEyPwU7DMAyG70i8Q2QkblsamGDt&#10;mk4IiQvaAcqAa9p4bUfjVE26lbfHnOBm6//0+3O+nV0vTjiGzpMGtUxAINXedtRo2L89LdYgQjRk&#10;Te8JNXxjgG1xeZGbzPozveKpjI3gEgqZ0dDGOGRShrpFZ8LSD0icHfzoTOR1bKQdzZnLXS9vkuRO&#10;OtMRX2jNgI8t1l/l5DSY95eyOX6mx77aTc/Sdjv1sQ9aX1/NDxsQEef4B8OvPqtDwU6Vn8gG0WtI&#10;mdOwuE8VCI5Xas1DxdytUiuQRS7/f1D8AAAA//8DAFBLAQItABQABgAIAAAAIQC2gziS/gAAAOEB&#10;AAATAAAAAAAAAAAAAAAAAAAAAABbQ29udGVudF9UeXBlc10ueG1sUEsBAi0AFAAGAAgAAAAhADj9&#10;If/WAAAAlAEAAAsAAAAAAAAAAAAAAAAALwEAAF9yZWxzLy5yZWxzUEsBAi0AFAAGAAgAAAAhAKDV&#10;rvBLAgAAtwQAAA4AAAAAAAAAAAAAAAAALgIAAGRycy9lMm9Eb2MueG1sUEsBAi0AFAAGAAgAAAAh&#10;AKe0fjveAAAACQEAAA8AAAAAAAAAAAAAAAAApQQAAGRycy9kb3ducmV2LnhtbFBLBQYAAAAABAAE&#10;APMAAACwBQAAAAA=&#10;" o:allowincell="f" filled="f" stroked="f" strokeweight="1.25pt">
                <v:textbox inset=",7.2pt,,7.2pt">
                  <w:txbxContent>
                    <w:p w14:paraId="47D0569B" w14:textId="56D9BB4A" w:rsidR="00A710FF" w:rsidRDefault="00A710FF" w:rsidP="008F40E8">
                      <w:pPr>
                        <w:pStyle w:val="NormalPoznamka"/>
                      </w:pPr>
                      <w:r>
                        <w:t>Během hodnocení projektu je možné prostřednictvím depeší a stavů projektu v aplikaci ISKP14+ sledovat, v jaké fázi hodnocení se předložený projekt nachází.</w:t>
                      </w:r>
                    </w:p>
                    <w:p w14:paraId="45C551C2" w14:textId="554CB9E8" w:rsidR="00A710FF" w:rsidRDefault="00A710FF" w:rsidP="008F40E8">
                      <w:pPr>
                        <w:pStyle w:val="NormalPoznamka"/>
                      </w:pPr>
                      <w:r>
                        <w:t>V</w:t>
                      </w:r>
                      <w:r w:rsidRPr="00EA2F98">
                        <w:rPr>
                          <w:b/>
                          <w:bCs/>
                        </w:rPr>
                        <w:t>ýsled</w:t>
                      </w:r>
                      <w:r>
                        <w:rPr>
                          <w:b/>
                          <w:bCs/>
                        </w:rPr>
                        <w:t>ek</w:t>
                      </w:r>
                      <w:r w:rsidRPr="00EA2F98">
                        <w:rPr>
                          <w:b/>
                          <w:bCs/>
                        </w:rPr>
                        <w:t xml:space="preserve"> hodnocení</w:t>
                      </w:r>
                      <w:r>
                        <w:t xml:space="preserve"> se zobrazí v ISKP14+:</w:t>
                      </w:r>
                    </w:p>
                    <w:p w14:paraId="0016658A" w14:textId="27CCD38E" w:rsidR="00A710FF" w:rsidRDefault="00A710FF" w:rsidP="008F40E8">
                      <w:pPr>
                        <w:pStyle w:val="NormalPoznamka"/>
                      </w:pPr>
                      <w:r w:rsidRPr="008F40E8">
                        <w:rPr>
                          <w:noProof/>
                        </w:rPr>
                        <w:drawing>
                          <wp:inline distT="0" distB="0" distL="0" distR="0" wp14:anchorId="3EE4F115" wp14:editId="3332329F">
                            <wp:extent cx="2451100" cy="1181491"/>
                            <wp:effectExtent l="0" t="0" r="6350" b="0"/>
                            <wp:docPr id="53" name="Obráze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1100" cy="1181491"/>
                                    </a:xfrm>
                                    <a:prstGeom prst="rect">
                                      <a:avLst/>
                                    </a:prstGeom>
                                    <a:noFill/>
                                    <a:ln>
                                      <a:noFill/>
                                    </a:ln>
                                  </pic:spPr>
                                </pic:pic>
                              </a:graphicData>
                            </a:graphic>
                          </wp:inline>
                        </w:drawing>
                      </w:r>
                    </w:p>
                    <w:p w14:paraId="39A0C8CC" w14:textId="7B390158" w:rsidR="00A710FF" w:rsidRDefault="00A710FF" w:rsidP="008F40E8">
                      <w:pPr>
                        <w:pStyle w:val="NormalPoznamka"/>
                      </w:pPr>
                      <w:r w:rsidRPr="008F40E8">
                        <w:rPr>
                          <w:noProof/>
                        </w:rPr>
                        <w:drawing>
                          <wp:inline distT="0" distB="0" distL="0" distR="0" wp14:anchorId="59625071" wp14:editId="2105EBEF">
                            <wp:extent cx="2451100" cy="1175160"/>
                            <wp:effectExtent l="0" t="0" r="6350" b="6350"/>
                            <wp:docPr id="54" name="Obráze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51100" cy="1175160"/>
                                    </a:xfrm>
                                    <a:prstGeom prst="rect">
                                      <a:avLst/>
                                    </a:prstGeom>
                                    <a:noFill/>
                                    <a:ln>
                                      <a:noFill/>
                                    </a:ln>
                                  </pic:spPr>
                                </pic:pic>
                              </a:graphicData>
                            </a:graphic>
                          </wp:inline>
                        </w:drawing>
                      </w:r>
                    </w:p>
                    <w:p w14:paraId="087000A2" w14:textId="0F237814" w:rsidR="00A710FF" w:rsidRDefault="00A710FF" w:rsidP="000F673B">
                      <w:pPr>
                        <w:pStyle w:val="NormalPoznamka"/>
                      </w:pPr>
                      <w:r w:rsidRPr="00EA2F98">
                        <w:t>Výsledek hodnocení</w:t>
                      </w:r>
                      <w:r w:rsidRPr="008F40E8">
                        <w:t xml:space="preserve"> </w:t>
                      </w:r>
                      <w:r>
                        <w:t xml:space="preserve">lze také </w:t>
                      </w:r>
                      <w:r w:rsidRPr="008F40E8">
                        <w:t>zobrazit na detailu projektu na obrazovce Hodnocení (levá navigační lišta nahoře)</w:t>
                      </w:r>
                      <w:r>
                        <w:t>.</w:t>
                      </w:r>
                    </w:p>
                    <w:p w14:paraId="00FD1735" w14:textId="77777777" w:rsidR="00A710FF" w:rsidRDefault="00A710FF" w:rsidP="008F40E8">
                      <w:pPr>
                        <w:pStyle w:val="NormalPoznamka"/>
                      </w:pPr>
                    </w:p>
                    <w:p w14:paraId="54F57EC9" w14:textId="38BC6363" w:rsidR="00A710FF" w:rsidRDefault="00A710FF" w:rsidP="008F40E8">
                      <w:pPr>
                        <w:pStyle w:val="NormalPoznamka"/>
                      </w:pPr>
                      <w:r>
                        <w:t>Standardní lhůta pro administraci Žádosti o podporu 20 kalendářních dnů a pro provedení věcného hodnocení žádosti o podporu 60 kalendářních dnů. Uvedené lhůty mohou být delší v závislosti na kapacitě hodnotitelů a nutnosti doplnění informací předložených žadatelem.</w:t>
                      </w:r>
                    </w:p>
                    <w:p w14:paraId="58B0C827" w14:textId="77777777" w:rsidR="00A710FF" w:rsidRDefault="00A710FF" w:rsidP="00C06B7D">
                      <w:pPr>
                        <w:pStyle w:val="NormalPoznamka"/>
                      </w:pPr>
                    </w:p>
                    <w:p w14:paraId="16D84378" w14:textId="77777777" w:rsidR="00A710FF" w:rsidRDefault="00A710FF" w:rsidP="00C06B7D">
                      <w:pPr>
                        <w:pStyle w:val="NormalPoznamka"/>
                      </w:pPr>
                    </w:p>
                    <w:p w14:paraId="1ADCE1EB" w14:textId="77777777" w:rsidR="00A710FF" w:rsidRDefault="00A710FF" w:rsidP="00C06B7D">
                      <w:pPr>
                        <w:pStyle w:val="NormalPoznamka"/>
                      </w:pPr>
                    </w:p>
                    <w:p w14:paraId="719BD944" w14:textId="0E4C3A52" w:rsidR="00A710FF" w:rsidRPr="005F7B55" w:rsidRDefault="00A710FF" w:rsidP="00C06B7D">
                      <w:pPr>
                        <w:pStyle w:val="NormalPoznamka"/>
                      </w:pPr>
                      <w:r w:rsidRPr="005F7B55">
                        <w:t xml:space="preserve">VKo má lichý počet členů (minimálně 3) a bude složená ze zástupců ŘO, primárně z útvaru odpovědného za implementaci příslušné subkomponenty. </w:t>
                      </w:r>
                    </w:p>
                    <w:p w14:paraId="02EAECF5" w14:textId="3630A22A" w:rsidR="00A710FF" w:rsidRDefault="00A710FF" w:rsidP="00C06B7D">
                      <w:pPr>
                        <w:pStyle w:val="NormalPoznamka"/>
                      </w:pPr>
                      <w:r w:rsidRPr="005F7B55">
                        <w:t>VKo na základě výše uvedených Posudků hodnotitelů/ arbitra projekty souhrnně posoudí a doporučí je nebo nedoporučí k poskytnutí dotace. Rozhodnutí výběrové komise je přijímáno hlasováním jejích členů, přičemž pro schválení rozhodnutí je zapotřebí nadpoloviční většiny kladných hlasů všech přítomn</w:t>
                      </w:r>
                      <w:r w:rsidRPr="002A0064">
                        <w:t xml:space="preserve">ých osob, v případě rovnosti hlasů je rozhodující hlas předsedajícího jednání </w:t>
                      </w:r>
                      <w:r>
                        <w:t>VKo</w:t>
                      </w:r>
                      <w:r w:rsidRPr="002A0064">
                        <w:t>.</w:t>
                      </w:r>
                    </w:p>
                    <w:p w14:paraId="027CD246" w14:textId="77777777" w:rsidR="00A710FF" w:rsidRDefault="00A710FF" w:rsidP="00C06B7D">
                      <w:pPr>
                        <w:pStyle w:val="NormalPoznamka"/>
                      </w:pPr>
                    </w:p>
                    <w:p w14:paraId="0991322C" w14:textId="02C9E4E0" w:rsidR="00A710FF" w:rsidRDefault="00A710FF" w:rsidP="00C06B7D">
                      <w:pPr>
                        <w:pStyle w:val="NormalPoznamka"/>
                      </w:pPr>
                      <w:r>
                        <w:t>I v případě schváleného projektu může VKo krátit rozpočet projektu, případně ho vrátit hodnotitelům k přepracování.</w:t>
                      </w:r>
                    </w:p>
                  </w:txbxContent>
                </v:textbox>
                <w10:wrap type="square" anchorx="margin"/>
              </v:rect>
            </w:pict>
          </mc:Fallback>
        </mc:AlternateContent>
      </w:r>
      <w:r w:rsidR="00F10E0D">
        <w:t xml:space="preserve">(2) </w:t>
      </w:r>
      <w:r w:rsidR="00AF17EB">
        <w:t xml:space="preserve">Kritéria pro věcné hodnocení jsou rozdělena na </w:t>
      </w:r>
      <w:r w:rsidR="00AA4325">
        <w:t>čtyři části</w:t>
      </w:r>
      <w:r w:rsidR="00EE05A0">
        <w:t xml:space="preserve"> A</w:t>
      </w:r>
      <w:r w:rsidR="00642A8C">
        <w:t> </w:t>
      </w:r>
      <w:r w:rsidR="00AA4325">
        <w:t xml:space="preserve">až </w:t>
      </w:r>
      <w:r w:rsidR="00CB2C6A">
        <w:t>D</w:t>
      </w:r>
      <w:r w:rsidR="0032315B">
        <w:t>,</w:t>
      </w:r>
      <w:r w:rsidR="00EE05A0">
        <w:t xml:space="preserve"> </w:t>
      </w:r>
      <w:r w:rsidR="002E6F47">
        <w:t xml:space="preserve">kde </w:t>
      </w:r>
      <w:r w:rsidR="00EE05A0">
        <w:t xml:space="preserve">hodnotitel posoudí </w:t>
      </w:r>
      <w:r w:rsidR="00FA61A5">
        <w:t xml:space="preserve">projekt </w:t>
      </w:r>
      <w:r w:rsidR="00EE05A0">
        <w:t>žadatele</w:t>
      </w:r>
      <w:r w:rsidR="00FA61A5">
        <w:t xml:space="preserve"> z</w:t>
      </w:r>
      <w:r w:rsidR="00642A8C">
        <w:t> </w:t>
      </w:r>
      <w:r w:rsidR="00FA61A5">
        <w:t>hlediska</w:t>
      </w:r>
      <w:r w:rsidR="00AA4325">
        <w:t xml:space="preserve"> potřebnost</w:t>
      </w:r>
      <w:r w:rsidR="00FA61A5">
        <w:t>i</w:t>
      </w:r>
      <w:r w:rsidR="00AA4325">
        <w:t xml:space="preserve">, </w:t>
      </w:r>
      <w:r w:rsidR="00FA61A5">
        <w:t>připravenosti</w:t>
      </w:r>
      <w:r w:rsidR="00AA4325">
        <w:t xml:space="preserve"> k</w:t>
      </w:r>
      <w:r w:rsidR="00642A8C">
        <w:t> </w:t>
      </w:r>
      <w:r w:rsidR="00AA4325">
        <w:t>realizaci</w:t>
      </w:r>
      <w:r w:rsidR="00FA61A5">
        <w:t>, hospodárnosti a</w:t>
      </w:r>
      <w:r w:rsidR="00642A8C">
        <w:t> </w:t>
      </w:r>
      <w:r w:rsidR="00FA61A5">
        <w:t>je</w:t>
      </w:r>
      <w:r w:rsidR="00DE0B05">
        <w:t>ho</w:t>
      </w:r>
      <w:r w:rsidR="00FA61A5">
        <w:t xml:space="preserve"> souladu se všemi pravidly výzvy a</w:t>
      </w:r>
      <w:r w:rsidR="00642A8C">
        <w:t> </w:t>
      </w:r>
      <w:r w:rsidR="00FA61A5">
        <w:t>programu NPO.</w:t>
      </w:r>
      <w:r w:rsidR="0032315B">
        <w:t xml:space="preserve"> </w:t>
      </w:r>
    </w:p>
    <w:p w14:paraId="175603BD" w14:textId="636D8822" w:rsidR="00EE05A0" w:rsidRDefault="00F10E0D" w:rsidP="003E4BBF">
      <w:r w:rsidRPr="005F7B55">
        <w:t xml:space="preserve">(3) </w:t>
      </w:r>
      <w:r w:rsidR="00AF17EB" w:rsidRPr="005F7B55">
        <w:rPr>
          <w:rFonts w:asciiTheme="minorHAnsi" w:eastAsia="Calibri" w:hAnsiTheme="minorHAnsi" w:cs="Calibri"/>
        </w:rPr>
        <w:t xml:space="preserve">Hodnotitel bude při kontrole hospodárnosti </w:t>
      </w:r>
      <w:r w:rsidR="00C95EAC">
        <w:rPr>
          <w:rFonts w:asciiTheme="minorHAnsi" w:eastAsia="Calibri" w:hAnsiTheme="minorHAnsi" w:cs="Calibri"/>
        </w:rPr>
        <w:t>Ž</w:t>
      </w:r>
      <w:r w:rsidR="00AF17EB" w:rsidRPr="005F7B55">
        <w:rPr>
          <w:rFonts w:asciiTheme="minorHAnsi" w:eastAsia="Calibri" w:hAnsiTheme="minorHAnsi" w:cs="Calibri"/>
        </w:rPr>
        <w:t xml:space="preserve">ádosti </w:t>
      </w:r>
      <w:r w:rsidR="00AF17EB" w:rsidRPr="00DE0B05">
        <w:rPr>
          <w:rFonts w:asciiTheme="minorHAnsi" w:eastAsia="Calibri" w:hAnsiTheme="minorHAnsi" w:cs="Calibri"/>
          <w:b/>
          <w:bCs/>
        </w:rPr>
        <w:t>kontrolovat ceny obvyklé</w:t>
      </w:r>
      <w:r w:rsidR="00AF17EB" w:rsidRPr="005F7B55">
        <w:rPr>
          <w:rFonts w:asciiTheme="minorHAnsi" w:eastAsia="Calibri" w:hAnsiTheme="minorHAnsi" w:cs="Calibri"/>
        </w:rPr>
        <w:t xml:space="preserve"> jak staveb, tak pořizovaných strojů, technologií (čili hmotného majetku), dále rovněž nehmotného majetku, cen služeb atd. Náklady nad obvyklé ceny těchto kontrolovaných kategorií výdajů nebudou uznány jako způsobilé výdaje projektu.</w:t>
      </w:r>
      <w:r w:rsidR="00AF17EB" w:rsidRPr="005F7B55">
        <w:t xml:space="preserve"> Poskytovatel dotace bude v</w:t>
      </w:r>
      <w:r w:rsidR="00642A8C">
        <w:t> </w:t>
      </w:r>
      <w:r w:rsidR="00AF17EB" w:rsidRPr="005F7B55">
        <w:t>rámci pořízení staveb/stavebních prací považovat za způsobilé pouze náklady podle podrobného rozpočtu (viz kap.</w:t>
      </w:r>
      <w:r w:rsidR="005F7B55" w:rsidRPr="005F7B55">
        <w:t xml:space="preserve"> </w:t>
      </w:r>
      <w:r w:rsidR="00AF17EB" w:rsidRPr="005F7B55">
        <w:t>3.</w:t>
      </w:r>
      <w:r w:rsidR="007E06FA" w:rsidRPr="005F7B55">
        <w:t>5</w:t>
      </w:r>
      <w:r w:rsidR="00AF17EB" w:rsidRPr="005F7B55">
        <w:t xml:space="preserve">) do úrovně hodnoty cen stavebních prací podle katalogů ÚRS, RTS, </w:t>
      </w:r>
      <w:proofErr w:type="spellStart"/>
      <w:r w:rsidR="00AF17EB" w:rsidRPr="005F7B55">
        <w:t>Callida</w:t>
      </w:r>
      <w:proofErr w:type="spellEnd"/>
      <w:r w:rsidR="00AF17EB" w:rsidRPr="005F7B55">
        <w:t xml:space="preserve"> pro daný rok, v</w:t>
      </w:r>
      <w:r w:rsidR="00642A8C">
        <w:t> </w:t>
      </w:r>
      <w:r w:rsidR="00AF17EB" w:rsidRPr="005F7B55">
        <w:t>němž byla podána žádost projektu.</w:t>
      </w:r>
    </w:p>
    <w:p w14:paraId="53249C8C" w14:textId="18A1C64D" w:rsidR="00C77F6B" w:rsidRDefault="00326505" w:rsidP="003E4BBF">
      <w:r>
        <w:t>(</w:t>
      </w:r>
      <w:r w:rsidR="00F10E0D">
        <w:t>4</w:t>
      </w:r>
      <w:r>
        <w:t xml:space="preserve">) </w:t>
      </w:r>
      <w:r w:rsidR="003E4BBF">
        <w:t xml:space="preserve">Během jakékoli části hodnotícího procesu má </w:t>
      </w:r>
      <w:r>
        <w:t xml:space="preserve">ŘO </w:t>
      </w:r>
      <w:r w:rsidR="003E4BBF">
        <w:t xml:space="preserve">právo si od žadatele </w:t>
      </w:r>
      <w:r w:rsidR="003E4BBF" w:rsidRPr="00BA4EF8">
        <w:rPr>
          <w:b/>
          <w:bCs/>
        </w:rPr>
        <w:t>vyžádat další potřebné podklady</w:t>
      </w:r>
      <w:r w:rsidR="003E4BBF">
        <w:t xml:space="preserve"> pro hodnocení. </w:t>
      </w:r>
      <w:r w:rsidR="00C06B7D">
        <w:t xml:space="preserve">Lhůta pro doplnění </w:t>
      </w:r>
      <w:r w:rsidR="00584017">
        <w:t>podkladů</w:t>
      </w:r>
      <w:r w:rsidR="00C06B7D">
        <w:t xml:space="preserve"> žadatelem je </w:t>
      </w:r>
      <w:r w:rsidR="006B11DE">
        <w:t>7</w:t>
      </w:r>
      <w:r w:rsidR="00C06B7D">
        <w:t> pracovních dnů. Na základě žádosti ji ŘO může prodloužit.</w:t>
      </w:r>
      <w:r w:rsidR="00197011" w:rsidRPr="00197011">
        <w:t xml:space="preserve"> </w:t>
      </w:r>
    </w:p>
    <w:p w14:paraId="0DB2898A" w14:textId="580C5994" w:rsidR="000F673B" w:rsidRDefault="002D3885" w:rsidP="003E4BBF">
      <w:r>
        <w:t>(</w:t>
      </w:r>
      <w:r w:rsidR="00584017">
        <w:t>5</w:t>
      </w:r>
      <w:r>
        <w:t xml:space="preserve">) </w:t>
      </w:r>
      <w:r w:rsidR="00197011">
        <w:t>V</w:t>
      </w:r>
      <w:r w:rsidR="00642A8C">
        <w:t> </w:t>
      </w:r>
      <w:r w:rsidR="00197011">
        <w:t>případě nesplnění</w:t>
      </w:r>
      <w:r w:rsidR="007F69DB">
        <w:t xml:space="preserve"> </w:t>
      </w:r>
      <w:r w:rsidR="00197011">
        <w:t>může být toto považováno za neposkytnutí potřebné součinnosti ze strany žadatele se všemi negativními důsledky jako např.</w:t>
      </w:r>
      <w:r w:rsidR="0066551B">
        <w:t xml:space="preserve"> negativní hodnocení </w:t>
      </w:r>
      <w:r w:rsidR="006608D3">
        <w:t>příslušného kritéria</w:t>
      </w:r>
      <w:r w:rsidR="00697B0C">
        <w:t xml:space="preserve">, příp. až </w:t>
      </w:r>
      <w:r w:rsidR="00197011">
        <w:t>zamítnutí Žádosti o</w:t>
      </w:r>
      <w:r w:rsidR="00642A8C">
        <w:t> </w:t>
      </w:r>
      <w:r w:rsidR="00197011">
        <w:t>podporu</w:t>
      </w:r>
      <w:r>
        <w:t>.</w:t>
      </w:r>
    </w:p>
    <w:p w14:paraId="24BEC97B" w14:textId="4D77B813" w:rsidR="002D3885" w:rsidRDefault="002D3885" w:rsidP="003E4BBF">
      <w:r>
        <w:t>(</w:t>
      </w:r>
      <w:r w:rsidR="00584017">
        <w:t>6</w:t>
      </w:r>
      <w:r>
        <w:t xml:space="preserve">) </w:t>
      </w:r>
      <w:r w:rsidR="00B676AD">
        <w:t>V</w:t>
      </w:r>
      <w:r w:rsidR="00642A8C">
        <w:t> </w:t>
      </w:r>
      <w:r w:rsidR="00B676AD">
        <w:t>případě negativní</w:t>
      </w:r>
      <w:r w:rsidR="00B9633B">
        <w:t>ho výsledku hodnocení dojde k</w:t>
      </w:r>
      <w:r w:rsidR="00642A8C">
        <w:t> </w:t>
      </w:r>
      <w:r w:rsidR="00B9633B" w:rsidRPr="00813120">
        <w:rPr>
          <w:b/>
          <w:bCs/>
        </w:rPr>
        <w:t>zamítnutí Žádosti o</w:t>
      </w:r>
      <w:r w:rsidR="00642A8C">
        <w:rPr>
          <w:b/>
          <w:bCs/>
        </w:rPr>
        <w:t> </w:t>
      </w:r>
      <w:r w:rsidR="00B9633B" w:rsidRPr="00813120">
        <w:rPr>
          <w:b/>
          <w:bCs/>
        </w:rPr>
        <w:t>podporu</w:t>
      </w:r>
      <w:r w:rsidR="00B9633B">
        <w:t>.</w:t>
      </w:r>
    </w:p>
    <w:p w14:paraId="0B2FE0D8" w14:textId="7052E4FD" w:rsidR="00226C6E" w:rsidRDefault="00F80F25" w:rsidP="00226C6E">
      <w:pPr>
        <w:pStyle w:val="Nadpis2"/>
      </w:pPr>
      <w:bookmarkStart w:id="156" w:name="_Toc99035743"/>
      <w:r>
        <w:t>4</w:t>
      </w:r>
      <w:r w:rsidR="00226C6E">
        <w:t>.</w:t>
      </w:r>
      <w:r w:rsidR="009F4974">
        <w:t>4</w:t>
      </w:r>
      <w:r w:rsidR="00226C6E">
        <w:tab/>
        <w:t>Výběr projektů</w:t>
      </w:r>
      <w:bookmarkEnd w:id="156"/>
    </w:p>
    <w:p w14:paraId="78DBB876" w14:textId="43C139F1" w:rsidR="003E4BBF" w:rsidRDefault="00326505" w:rsidP="003E4BBF">
      <w:r>
        <w:t xml:space="preserve">(1) </w:t>
      </w:r>
      <w:r w:rsidR="00ED7764">
        <w:t>Výběr projektů k</w:t>
      </w:r>
      <w:r w:rsidR="00642A8C">
        <w:t> </w:t>
      </w:r>
      <w:r w:rsidR="00ED7764">
        <w:t>financování je prováděn rozhodnutím</w:t>
      </w:r>
      <w:r w:rsidR="003E4BBF">
        <w:t xml:space="preserve"> výběrové komis</w:t>
      </w:r>
      <w:r w:rsidR="00ED7764">
        <w:t>e</w:t>
      </w:r>
      <w:r w:rsidR="003E4BBF">
        <w:t xml:space="preserve"> (</w:t>
      </w:r>
      <w:proofErr w:type="spellStart"/>
      <w:r w:rsidR="003E4BBF">
        <w:t>VKo</w:t>
      </w:r>
      <w:proofErr w:type="spellEnd"/>
      <w:r w:rsidR="003E4BBF">
        <w:t>).</w:t>
      </w:r>
    </w:p>
    <w:p w14:paraId="71993D7A" w14:textId="23B8CEB7" w:rsidR="003E4BBF" w:rsidRDefault="00326505" w:rsidP="003E4BBF">
      <w:r>
        <w:t xml:space="preserve">(2) </w:t>
      </w:r>
      <w:proofErr w:type="spellStart"/>
      <w:r w:rsidR="003E4BBF" w:rsidRPr="00A852CF">
        <w:t>VKo</w:t>
      </w:r>
      <w:proofErr w:type="spellEnd"/>
      <w:r w:rsidR="003E4BBF">
        <w:t xml:space="preserve"> je oprávněna projekt doporučit ke schválení pouze v</w:t>
      </w:r>
      <w:r w:rsidR="00642A8C">
        <w:t> </w:t>
      </w:r>
      <w:r w:rsidR="003E4BBF">
        <w:t xml:space="preserve">případě, že předešlé odborné posouzení bude kladné (projekt, na základě </w:t>
      </w:r>
      <w:r w:rsidR="00CC18E8">
        <w:t>V</w:t>
      </w:r>
      <w:r w:rsidR="003E4BBF">
        <w:t xml:space="preserve">ýzvou stanovených kritérií, získá minimální počet bodů). </w:t>
      </w:r>
    </w:p>
    <w:p w14:paraId="663099F6" w14:textId="6ECE22D7" w:rsidR="000F673B" w:rsidRPr="00A852CF" w:rsidRDefault="00326505" w:rsidP="003E4BBF">
      <w:r w:rsidRPr="00A852CF">
        <w:t xml:space="preserve">(3) </w:t>
      </w:r>
      <w:r w:rsidR="003E4BBF" w:rsidRPr="00A852CF">
        <w:t>V</w:t>
      </w:r>
      <w:r w:rsidR="00642A8C">
        <w:t> </w:t>
      </w:r>
      <w:r w:rsidR="003E4BBF" w:rsidRPr="00A852CF">
        <w:t xml:space="preserve">případě doporučených projektů je </w:t>
      </w:r>
      <w:r w:rsidR="00A852CF">
        <w:t>ŘO</w:t>
      </w:r>
      <w:r w:rsidR="00A852CF" w:rsidRPr="00A852CF">
        <w:t xml:space="preserve"> </w:t>
      </w:r>
      <w:r w:rsidR="003E4BBF" w:rsidRPr="00A852CF">
        <w:t>oprávněn rozhodnout o</w:t>
      </w:r>
      <w:r w:rsidR="00642A8C">
        <w:t> </w:t>
      </w:r>
      <w:r w:rsidR="003E4BBF" w:rsidRPr="00A852CF">
        <w:t xml:space="preserve">poskytnutí dotace na daný projekt. </w:t>
      </w:r>
    </w:p>
    <w:p w14:paraId="3AB3D33C" w14:textId="4B594937" w:rsidR="00FA6BA5" w:rsidRDefault="28E66481" w:rsidP="00FA6BA5">
      <w:r w:rsidRPr="00A852CF">
        <w:t xml:space="preserve">(4) </w:t>
      </w:r>
      <w:proofErr w:type="spellStart"/>
      <w:r w:rsidRPr="00A852CF">
        <w:t>V</w:t>
      </w:r>
      <w:r w:rsidR="0D396334" w:rsidRPr="00A852CF">
        <w:t>K</w:t>
      </w:r>
      <w:r w:rsidR="00DC6469" w:rsidRPr="00A852CF">
        <w:t>o</w:t>
      </w:r>
      <w:proofErr w:type="spellEnd"/>
      <w:r w:rsidRPr="00A852CF">
        <w:t xml:space="preserve"> má pravomoc projednávané projekty nedoporučit k</w:t>
      </w:r>
      <w:r w:rsidR="00642A8C">
        <w:t> </w:t>
      </w:r>
      <w:r w:rsidRPr="00A852CF">
        <w:t>podpoře</w:t>
      </w:r>
      <w:r w:rsidR="0839717A" w:rsidRPr="00A852CF">
        <w:t xml:space="preserve"> nebo </w:t>
      </w:r>
      <w:r w:rsidRPr="00A852CF">
        <w:t>vrátit k</w:t>
      </w:r>
      <w:r w:rsidR="00642A8C">
        <w:t> </w:t>
      </w:r>
      <w:r w:rsidRPr="00A852CF">
        <w:t>vyjádření se k</w:t>
      </w:r>
      <w:r w:rsidR="00642A8C">
        <w:t> </w:t>
      </w:r>
      <w:r w:rsidRPr="00A852CF">
        <w:t xml:space="preserve">jejím výhradám, </w:t>
      </w:r>
      <w:r w:rsidR="0839717A" w:rsidRPr="00A852CF">
        <w:t>z</w:t>
      </w:r>
      <w:r w:rsidR="00642A8C">
        <w:t> </w:t>
      </w:r>
      <w:r w:rsidR="0839717A" w:rsidRPr="00A852CF">
        <w:t>důvodů</w:t>
      </w:r>
      <w:r w:rsidR="00FA6BA5" w:rsidRPr="00A852CF" w:rsidDel="0839717A">
        <w:t xml:space="preserve"> </w:t>
      </w:r>
      <w:r w:rsidR="0839717A" w:rsidRPr="00A852CF">
        <w:t>v</w:t>
      </w:r>
      <w:r w:rsidR="00642A8C">
        <w:t> </w:t>
      </w:r>
      <w:proofErr w:type="spellStart"/>
      <w:r w:rsidR="0839717A" w:rsidRPr="00A852CF">
        <w:t>Příl</w:t>
      </w:r>
      <w:proofErr w:type="spellEnd"/>
      <w:r w:rsidR="00DC6964" w:rsidRPr="00A852CF">
        <w:t>.</w:t>
      </w:r>
      <w:r w:rsidR="0839717A" w:rsidRPr="00A852CF">
        <w:t xml:space="preserve"> 2.</w:t>
      </w:r>
    </w:p>
    <w:p w14:paraId="188450A7" w14:textId="3A888D9B" w:rsidR="00FA6BA5" w:rsidRDefault="2F70C931" w:rsidP="2F70C931">
      <w:r w:rsidRPr="2F70C931">
        <w:t>(5) V</w:t>
      </w:r>
      <w:r w:rsidR="00642A8C">
        <w:t> </w:t>
      </w:r>
      <w:r w:rsidRPr="2F70C931">
        <w:t>případě, že budou v</w:t>
      </w:r>
      <w:r w:rsidR="00642A8C">
        <w:t> </w:t>
      </w:r>
      <w:r w:rsidRPr="2F70C931">
        <w:t>rámci jedné intervenční oblasti předloženy projekty vzájemně si konkurující (překrývající se minimálně v</w:t>
      </w:r>
      <w:r w:rsidR="00642A8C">
        <w:t> </w:t>
      </w:r>
      <w:r w:rsidRPr="2F70C931">
        <w:t>jedné ZSJ), bude/ou projekt/y s</w:t>
      </w:r>
      <w:r w:rsidR="00642A8C">
        <w:t> </w:t>
      </w:r>
      <w:r w:rsidRPr="2F70C931">
        <w:t xml:space="preserve">nižším počtem bodů převedeny do stavu PU27 </w:t>
      </w:r>
      <w:r w:rsidRPr="00DC6469">
        <w:rPr>
          <w:i/>
        </w:rPr>
        <w:t>Žádost o</w:t>
      </w:r>
      <w:r w:rsidR="00642A8C">
        <w:rPr>
          <w:i/>
        </w:rPr>
        <w:t> </w:t>
      </w:r>
      <w:r w:rsidRPr="00DC6469">
        <w:rPr>
          <w:i/>
        </w:rPr>
        <w:t>podporu zařazena mezi náhradní projekty</w:t>
      </w:r>
      <w:r w:rsidRPr="2F70C931">
        <w:t xml:space="preserve"> (tzv. zásobník projektů). </w:t>
      </w:r>
      <w:r w:rsidR="00CE206D">
        <w:t>Nevítěznému projektu s</w:t>
      </w:r>
      <w:r w:rsidR="00642A8C">
        <w:t> </w:t>
      </w:r>
      <w:r w:rsidR="00CE206D">
        <w:t>nejvyšším počtem bodů bude na jeho žádost sděleno, ve kterých ZSJ je v</w:t>
      </w:r>
      <w:r w:rsidR="00642A8C">
        <w:t> </w:t>
      </w:r>
      <w:r w:rsidR="00CE206D">
        <w:t>překryvu a</w:t>
      </w:r>
      <w:r w:rsidR="00642A8C">
        <w:t> </w:t>
      </w:r>
      <w:r w:rsidR="00CE206D">
        <w:t xml:space="preserve">pokud bude mít zájem, bude mu umožněno pomocí </w:t>
      </w:r>
      <w:proofErr w:type="spellStart"/>
      <w:r w:rsidR="00CE206D">
        <w:t>ŽoZ</w:t>
      </w:r>
      <w:proofErr w:type="spellEnd"/>
      <w:r w:rsidR="00CE206D">
        <w:t xml:space="preserve"> očistit žádost o</w:t>
      </w:r>
      <w:r w:rsidR="00642A8C">
        <w:t> </w:t>
      </w:r>
      <w:r w:rsidR="00CE206D">
        <w:t>ZSJ překrývající se s</w:t>
      </w:r>
      <w:r w:rsidR="00642A8C">
        <w:t> </w:t>
      </w:r>
      <w:r w:rsidR="00CE206D">
        <w:t>vítězným projektem a</w:t>
      </w:r>
      <w:r w:rsidR="00642A8C">
        <w:t> </w:t>
      </w:r>
      <w:r w:rsidR="00CE206D">
        <w:t>pokračovat po zhodnocení ze strany ŘO v</w:t>
      </w:r>
      <w:r w:rsidR="00642A8C">
        <w:t> </w:t>
      </w:r>
      <w:r w:rsidR="00CE206D">
        <w:t>procesu směřujícím k</w:t>
      </w:r>
      <w:r w:rsidR="00642A8C">
        <w:t> </w:t>
      </w:r>
      <w:r w:rsidR="00CE206D">
        <w:t xml:space="preserve">vydání </w:t>
      </w:r>
      <w:proofErr w:type="spellStart"/>
      <w:r w:rsidR="00CE206D">
        <w:t>RoPD</w:t>
      </w:r>
      <w:proofErr w:type="spellEnd"/>
      <w:r w:rsidR="00CE206D">
        <w:t>. Nevítězný projekt může zvolit možnost zůstat v</w:t>
      </w:r>
      <w:r w:rsidR="00642A8C">
        <w:t> </w:t>
      </w:r>
      <w:r w:rsidR="00FC10C9">
        <w:t>zásobníku projektů, v</w:t>
      </w:r>
      <w:r w:rsidR="00642A8C">
        <w:t> </w:t>
      </w:r>
      <w:r w:rsidR="00FC10C9">
        <w:t xml:space="preserve">případě, že nebude vítěznému projektu do 12 měsíců vydáno </w:t>
      </w:r>
      <w:proofErr w:type="spellStart"/>
      <w:r w:rsidR="00FC10C9">
        <w:t>RoPD</w:t>
      </w:r>
      <w:proofErr w:type="spellEnd"/>
      <w:r w:rsidR="00FC10C9">
        <w:t xml:space="preserve">, bude mít možnost realizovat svůj projekt dle původně navrženého záměru. </w:t>
      </w:r>
    </w:p>
    <w:p w14:paraId="16029FF3" w14:textId="38A32B9C" w:rsidR="007F5836" w:rsidRDefault="00F80F25" w:rsidP="00EF4D4A">
      <w:pPr>
        <w:pStyle w:val="Nadpis2"/>
      </w:pPr>
      <w:bookmarkStart w:id="157" w:name="_Toc99035744"/>
      <w:r>
        <w:t>4</w:t>
      </w:r>
      <w:r w:rsidR="00226C6E">
        <w:t>.</w:t>
      </w:r>
      <w:r w:rsidR="009F4974">
        <w:t>5</w:t>
      </w:r>
      <w:r w:rsidR="00226C6E">
        <w:tab/>
      </w:r>
      <w:r w:rsidR="007F5836">
        <w:t>Opravné prostředky</w:t>
      </w:r>
      <w:bookmarkEnd w:id="157"/>
    </w:p>
    <w:p w14:paraId="6C9BF1A3" w14:textId="481417E5" w:rsidR="00EF4D4A" w:rsidRDefault="4531BB4A" w:rsidP="007F5836">
      <w:pPr>
        <w:pStyle w:val="Nadpis3"/>
      </w:pPr>
      <w:r>
        <w:t>4.</w:t>
      </w:r>
      <w:r w:rsidR="009F4974">
        <w:t>5</w:t>
      </w:r>
      <w:r>
        <w:t>.1</w:t>
      </w:r>
      <w:r>
        <w:tab/>
      </w:r>
      <w:r w:rsidR="69E392E5">
        <w:t>Vyjádření se k</w:t>
      </w:r>
      <w:r w:rsidR="00642A8C">
        <w:t> </w:t>
      </w:r>
      <w:r w:rsidR="00A708B2">
        <w:t>podkladům pro rozhodnut</w:t>
      </w:r>
      <w:r w:rsidR="00703686">
        <w:t>í</w:t>
      </w:r>
    </w:p>
    <w:p w14:paraId="5DF08586" w14:textId="41FB07D3" w:rsidR="008F40E8" w:rsidRDefault="480F398C" w:rsidP="103AEFE0">
      <w:r>
        <w:t xml:space="preserve">(1) </w:t>
      </w:r>
      <w:r w:rsidR="1EA343C4">
        <w:t>Do 1</w:t>
      </w:r>
      <w:r w:rsidR="1E4F2167">
        <w:t>0</w:t>
      </w:r>
      <w:r w:rsidR="1EA343C4">
        <w:t xml:space="preserve"> kalendářních dnů ode dne, kdy byly informace o</w:t>
      </w:r>
      <w:r w:rsidR="00642A8C">
        <w:t> </w:t>
      </w:r>
      <w:r w:rsidR="1EA343C4">
        <w:t>negativním výsledku</w:t>
      </w:r>
      <w:r w:rsidR="00A852CF" w:rsidRPr="00A852CF">
        <w:t xml:space="preserve"> </w:t>
      </w:r>
      <w:r w:rsidR="00A852CF">
        <w:t>hodnocení či výsledku s</w:t>
      </w:r>
      <w:r w:rsidR="00642A8C">
        <w:t> </w:t>
      </w:r>
      <w:r w:rsidR="00A852CF">
        <w:t>výhradou</w:t>
      </w:r>
      <w:r w:rsidR="1EA343C4">
        <w:t xml:space="preserve"> </w:t>
      </w:r>
      <w:r w:rsidR="1D478EB4">
        <w:t xml:space="preserve">vloženy </w:t>
      </w:r>
      <w:r w:rsidR="1EA343C4">
        <w:t>do MS2014+</w:t>
      </w:r>
      <w:r w:rsidR="55254DF1">
        <w:t xml:space="preserve">, </w:t>
      </w:r>
      <w:r w:rsidR="00C5700B">
        <w:t>se</w:t>
      </w:r>
      <w:r w:rsidR="3F50BEA0">
        <w:t xml:space="preserve"> žadatel </w:t>
      </w:r>
      <w:r w:rsidR="00C5700B">
        <w:t>mů</w:t>
      </w:r>
      <w:r w:rsidR="008A3E46">
        <w:t xml:space="preserve">že </w:t>
      </w:r>
      <w:r w:rsidR="00A708B2">
        <w:t>vyjádřit k</w:t>
      </w:r>
      <w:r w:rsidR="00642A8C">
        <w:t> </w:t>
      </w:r>
      <w:r w:rsidR="00A708B2">
        <w:t>podkladům pro rozhodnutí</w:t>
      </w:r>
      <w:r w:rsidR="78107731">
        <w:t>.</w:t>
      </w:r>
    </w:p>
    <w:p w14:paraId="3E72503B" w14:textId="70A83B71" w:rsidR="00116C17" w:rsidRDefault="480F398C" w:rsidP="00116C17">
      <w:r>
        <w:lastRenderedPageBreak/>
        <w:t xml:space="preserve">(2) </w:t>
      </w:r>
      <w:r w:rsidR="69FFD9BA">
        <w:t>Žadatel má možnost se vyjádřit pouze u</w:t>
      </w:r>
      <w:r w:rsidR="00642A8C">
        <w:t> </w:t>
      </w:r>
      <w:r w:rsidR="69FFD9BA">
        <w:t>negativních stavů</w:t>
      </w:r>
      <w:r>
        <w:t xml:space="preserve"> věcného hodnocení. </w:t>
      </w:r>
    </w:p>
    <w:p w14:paraId="427CC971" w14:textId="1F80095F" w:rsidR="00116C17" w:rsidRDefault="480F398C" w:rsidP="00116C17">
      <w:r>
        <w:t>(3) Žadatel</w:t>
      </w:r>
      <w:r w:rsidR="141EFB67">
        <w:t xml:space="preserve"> se může </w:t>
      </w:r>
      <w:r w:rsidR="7E7EAC3D">
        <w:t>vyjádřit</w:t>
      </w:r>
      <w:r>
        <w:t xml:space="preserve"> pouze jedn</w:t>
      </w:r>
      <w:r w:rsidR="27469916">
        <w:t>o</w:t>
      </w:r>
      <w:r>
        <w:t>u a</w:t>
      </w:r>
      <w:r w:rsidR="00642A8C">
        <w:t> </w:t>
      </w:r>
      <w:r w:rsidR="00A7376B">
        <w:t>musí</w:t>
      </w:r>
      <w:r>
        <w:t xml:space="preserve"> uv</w:t>
      </w:r>
      <w:r w:rsidR="00A7376B">
        <w:t>ést</w:t>
      </w:r>
      <w:r>
        <w:t xml:space="preserve"> veškerou argumentaci. K</w:t>
      </w:r>
      <w:r w:rsidR="00642A8C">
        <w:t> </w:t>
      </w:r>
      <w:r>
        <w:t>pozdějším podáním a</w:t>
      </w:r>
      <w:r w:rsidR="00642A8C">
        <w:t> </w:t>
      </w:r>
      <w:r>
        <w:t>doplněním nebude přihl</w:t>
      </w:r>
      <w:r w:rsidR="00581393">
        <w:t>ížen</w:t>
      </w:r>
      <w:r>
        <w:t>o.</w:t>
      </w:r>
    </w:p>
    <w:p w14:paraId="2EFCE94B" w14:textId="4C8D5943" w:rsidR="00292AE9" w:rsidRDefault="480F398C" w:rsidP="00292AE9">
      <w:r>
        <w:t xml:space="preserve">(4) </w:t>
      </w:r>
      <w:r w:rsidR="22B5382C">
        <w:t>Žadatel se vyjadřuje k</w:t>
      </w:r>
      <w:r w:rsidR="00642A8C">
        <w:t> </w:t>
      </w:r>
      <w:r w:rsidR="22B5382C">
        <w:t xml:space="preserve">podkladům pro rozhodnutí </w:t>
      </w:r>
      <w:r>
        <w:t xml:space="preserve">prostřednictvím </w:t>
      </w:r>
      <w:r w:rsidR="090BFF4D">
        <w:t>depeše v</w:t>
      </w:r>
      <w:r w:rsidR="00642A8C">
        <w:t> </w:t>
      </w:r>
      <w:r>
        <w:t>ISKP14+.</w:t>
      </w:r>
    </w:p>
    <w:p w14:paraId="1404DA38" w14:textId="7F01DE5D" w:rsidR="00292AE9" w:rsidRPr="00292AE9" w:rsidRDefault="2AFABB02" w:rsidP="00292AE9">
      <w:r>
        <w:t xml:space="preserve">(5) </w:t>
      </w:r>
      <w:r w:rsidR="36B9AC55">
        <w:t>Lhůta pro</w:t>
      </w:r>
      <w:r w:rsidR="00BB4ECB">
        <w:t xml:space="preserve"> </w:t>
      </w:r>
      <w:r w:rsidR="36B9AC55">
        <w:t xml:space="preserve">reakci ŘO je stanovena na </w:t>
      </w:r>
      <w:r w:rsidR="1F6F7AB0">
        <w:t>15</w:t>
      </w:r>
      <w:r w:rsidR="36B9AC55">
        <w:t xml:space="preserve"> kalendářních dnů ode dne doručení </w:t>
      </w:r>
      <w:r w:rsidR="003113FE">
        <w:t>depeše</w:t>
      </w:r>
      <w:r w:rsidR="36B9AC55">
        <w:t xml:space="preserve"> ŘO. </w:t>
      </w:r>
    </w:p>
    <w:p w14:paraId="4758D74C" w14:textId="359603C1" w:rsidR="002C6E17" w:rsidRDefault="00EE4889" w:rsidP="007F5836">
      <w:pPr>
        <w:pStyle w:val="Nadpis3"/>
      </w:pPr>
      <w:r>
        <w:rPr>
          <w:noProof/>
        </w:rPr>
        <mc:AlternateContent>
          <mc:Choice Requires="wps">
            <w:drawing>
              <wp:anchor distT="0" distB="0" distL="118745" distR="118745" simplePos="0" relativeHeight="251658278" behindDoc="0" locked="0" layoutInCell="0" allowOverlap="0" wp14:anchorId="42D5AC24" wp14:editId="19903FBC">
                <wp:simplePos x="0" y="0"/>
                <wp:positionH relativeFrom="rightMargin">
                  <wp:posOffset>5806</wp:posOffset>
                </wp:positionH>
                <wp:positionV relativeFrom="paragraph">
                  <wp:posOffset>-1740139</wp:posOffset>
                </wp:positionV>
                <wp:extent cx="2649220" cy="8830310"/>
                <wp:effectExtent l="0" t="0" r="0" b="0"/>
                <wp:wrapSquare wrapText="bothSides"/>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883031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0A0EC556" w14:textId="5F446E1C" w:rsidR="00A710FF" w:rsidRDefault="00A710FF" w:rsidP="005F7B55">
                            <w:pPr>
                              <w:pStyle w:val="NormalPoznamka"/>
                            </w:pPr>
                            <w:r w:rsidRPr="008F40E8">
                              <w:t>Pokud byla informace doručena například 20. 5. 20</w:t>
                            </w:r>
                            <w:r>
                              <w:t>22</w:t>
                            </w:r>
                            <w:r w:rsidRPr="008F40E8">
                              <w:t xml:space="preserve"> je nutné </w:t>
                            </w:r>
                            <w:r>
                              <w:t xml:space="preserve">vyjádření k podkladům pro rozhodnutí </w:t>
                            </w:r>
                            <w:r w:rsidRPr="008F40E8">
                              <w:t xml:space="preserve">podat nejpozději do </w:t>
                            </w:r>
                            <w:r>
                              <w:t>30</w:t>
                            </w:r>
                            <w:r w:rsidRPr="008F40E8">
                              <w:t xml:space="preserve">. </w:t>
                            </w:r>
                            <w:r>
                              <w:t>5</w:t>
                            </w:r>
                            <w:r w:rsidRPr="008F40E8">
                              <w:t>. 20</w:t>
                            </w:r>
                            <w:r>
                              <w:t>22</w:t>
                            </w:r>
                            <w:r w:rsidRPr="008F40E8">
                              <w:t xml:space="preserve"> (první den se do běhu lhůty nepočítá).</w:t>
                            </w:r>
                          </w:p>
                          <w:p w14:paraId="73B51B21" w14:textId="77777777" w:rsidR="00A710FF" w:rsidRPr="00292AE9" w:rsidRDefault="00A710FF" w:rsidP="005F7B55">
                            <w:pPr>
                              <w:pStyle w:val="NormalPoznamka"/>
                            </w:pPr>
                          </w:p>
                          <w:p w14:paraId="05DEA53F" w14:textId="5D9EE9B1" w:rsidR="00A710FF" w:rsidRDefault="00A710FF" w:rsidP="005F7B55">
                            <w:pPr>
                              <w:pStyle w:val="NormalPoznamka"/>
                            </w:pPr>
                            <w:r>
                              <w:t xml:space="preserve">Pokud žadatel nesouhlasí s množstvím získaných bodů, může podat </w:t>
                            </w:r>
                            <w:r>
                              <w:rPr>
                                <w:b/>
                                <w:bCs/>
                              </w:rPr>
                              <w:t>V</w:t>
                            </w:r>
                            <w:r w:rsidRPr="00170899">
                              <w:rPr>
                                <w:b/>
                                <w:bCs/>
                              </w:rPr>
                              <w:t>yjádření k podkladům pro rozhodnutí</w:t>
                            </w:r>
                            <w:r>
                              <w:t xml:space="preserve">, a to jak v případě nedoporučení projektu k financování, tak v případě zařazení projektu do zásobníku projektů. </w:t>
                            </w:r>
                          </w:p>
                          <w:p w14:paraId="18B1090F" w14:textId="77777777" w:rsidR="00A710FF" w:rsidRDefault="00A710FF" w:rsidP="000954A3">
                            <w:pPr>
                              <w:pStyle w:val="NormalPoznamka"/>
                            </w:pPr>
                            <w:r>
                              <w:t xml:space="preserve">V případě nesouhlasu žadatele s navrženým krácením celkových způsobilých výdajů projektu (CZV), které provedl hodnotitel v rámci věcného hodnocení, má žadatel možnost podat vyjádření až po potvrzení krácení výběrovou komisí pomocí </w:t>
                            </w:r>
                            <w:r w:rsidRPr="005F2E1A">
                              <w:rPr>
                                <w:b/>
                                <w:bCs/>
                              </w:rPr>
                              <w:t>Vyjádření k rozhodnutí výběrové komise</w:t>
                            </w:r>
                            <w:r>
                              <w:t xml:space="preserve"> v případě doporučení projektu k financování s výhradou, tak i v případě zařazení projektu do zásobníku projektů.</w:t>
                            </w:r>
                            <w:r w:rsidRPr="00292AE9">
                              <w:t xml:space="preserve"> </w:t>
                            </w:r>
                          </w:p>
                          <w:p w14:paraId="713D46B2" w14:textId="3B286B81" w:rsidR="00A710FF" w:rsidRDefault="00A710FF" w:rsidP="000954A3">
                            <w:pPr>
                              <w:pStyle w:val="NormalPoznamka"/>
                            </w:pPr>
                            <w:r w:rsidRPr="00292AE9">
                              <w:t>Pokud je například negativn</w:t>
                            </w:r>
                            <w:r>
                              <w:t>í</w:t>
                            </w:r>
                            <w:r w:rsidRPr="00292AE9">
                              <w:t xml:space="preserve"> hodnocen</w:t>
                            </w:r>
                            <w:r>
                              <w:t>í</w:t>
                            </w:r>
                            <w:r w:rsidRPr="00292AE9">
                              <w:t xml:space="preserve"> dvou kritérií z pěti, ale dílčí </w:t>
                            </w:r>
                            <w:r>
                              <w:t xml:space="preserve">vyjádření se k podkladům </w:t>
                            </w:r>
                            <w:r w:rsidRPr="00292AE9">
                              <w:t>směřuje pouze na jedno ze dvou negativních kritérií, nepovede ke zvrácení negativního výsledku hodnocení, i pokud by byla posouzena kladně! Žadatel tím dosáhne pouze toho, že jeho žádost bude hodnocena negativně již jen v jednom kritériu z pěti. Zároveň je nutné, aby žadatel vybral všechna kritéria, u kterých byl hodnocen negativně, najednou, při první</w:t>
                            </w:r>
                            <w:r>
                              <w:t>m vyjádření</w:t>
                            </w:r>
                            <w:r w:rsidRPr="00292AE9">
                              <w:t xml:space="preserve">. </w:t>
                            </w:r>
                            <w:r>
                              <w:t>N</w:t>
                            </w:r>
                            <w:r w:rsidRPr="00292AE9">
                              <w:t>e</w:t>
                            </w:r>
                            <w:r>
                              <w:t>bude</w:t>
                            </w:r>
                            <w:r w:rsidRPr="00292AE9">
                              <w:t xml:space="preserve"> umožněno, aby např. v rámci věcného hodnocení žádal o pře</w:t>
                            </w:r>
                            <w:r>
                              <w:t>hodnocení</w:t>
                            </w:r>
                            <w:r w:rsidRPr="00292AE9">
                              <w:t xml:space="preserve"> tří určitých kritérií a následně po výběrové komisi žádal pře</w:t>
                            </w:r>
                            <w:r>
                              <w:t xml:space="preserve">hodnocení </w:t>
                            </w:r>
                            <w:r w:rsidRPr="00292AE9">
                              <w:t>dalších dvou (jiných) kritérií.</w:t>
                            </w:r>
                          </w:p>
                          <w:p w14:paraId="56CE1C84" w14:textId="77777777" w:rsidR="00A710FF" w:rsidRDefault="00A710FF" w:rsidP="000954A3">
                            <w:pPr>
                              <w:pStyle w:val="NormalPoznamka"/>
                            </w:pPr>
                            <w:r>
                              <w:t>Je nezbytně nutné detailně prozkoumat výsledky hodnocení a</w:t>
                            </w:r>
                            <w:r w:rsidRPr="00617AC0">
                              <w:t xml:space="preserve"> dílčí žádost o pře</w:t>
                            </w:r>
                            <w:r>
                              <w:t>hodnocení</w:t>
                            </w:r>
                            <w:r w:rsidRPr="00617AC0">
                              <w:t xml:space="preserve"> směřovat vůči všem kritériím, která byla v rámci dané části/kola/kroku hodnocení hodnocena negativně.</w:t>
                            </w:r>
                          </w:p>
                          <w:p w14:paraId="754B4C36" w14:textId="77777777" w:rsidR="00A710FF" w:rsidRDefault="00A710FF" w:rsidP="000954A3">
                            <w:pPr>
                              <w:pStyle w:val="NormalPoznamka"/>
                            </w:pPr>
                          </w:p>
                          <w:p w14:paraId="683395A3" w14:textId="0280D9AE" w:rsidR="00A710FF" w:rsidRDefault="00A710FF" w:rsidP="00721CD6">
                            <w:pPr>
                              <w:pStyle w:val="NormalPoznamka"/>
                            </w:pPr>
                            <w:r>
                              <w:t>Pokyny k </w:t>
                            </w:r>
                            <w:r w:rsidRPr="004F45CD">
                              <w:rPr>
                                <w:b/>
                                <w:bCs/>
                              </w:rPr>
                              <w:t xml:space="preserve">vyplnění Prohlášení </w:t>
                            </w:r>
                            <w:r>
                              <w:t xml:space="preserve">dle </w:t>
                            </w:r>
                            <w:r>
                              <w:t>Příl. 11 vi</w:t>
                            </w:r>
                            <w:r w:rsidRPr="002A0F43">
                              <w:t>z kap. 3.6.</w:t>
                            </w:r>
                          </w:p>
                          <w:p w14:paraId="227148F1" w14:textId="77777777" w:rsidR="00A710FF" w:rsidRDefault="00A710FF" w:rsidP="00605F9B">
                            <w:pPr>
                              <w:pStyle w:val="NormalPoznamka"/>
                            </w:pPr>
                            <w:r w:rsidRPr="00262B8B">
                              <w:t>Definice podniku v obtížích vychází z GBER.  Podmínky jsou popsány v Příl. 12 Výzvy.</w:t>
                            </w:r>
                          </w:p>
                          <w:p w14:paraId="4E2DD089" w14:textId="77777777" w:rsidR="00A710FF" w:rsidRDefault="00A710FF" w:rsidP="00370E62">
                            <w:pPr>
                              <w:pStyle w:val="RamPoznamky"/>
                            </w:pPr>
                            <w:r w:rsidRPr="50EE95CE">
                              <w:t>K doložení potřebných dokumentů a podpisu rozhodnu</w:t>
                            </w:r>
                            <w:r>
                              <w:t xml:space="preserve">tí o poskytnutí dotace Výzva stanovuje </w:t>
                            </w:r>
                            <w:r w:rsidRPr="00537EED">
                              <w:rPr>
                                <w:b/>
                              </w:rPr>
                              <w:t>maximálně možný termín do 12 měsíců</w:t>
                            </w:r>
                            <w:r>
                              <w:t xml:space="preserve"> od data doručení systémové depeše „Žádost o podporu doporučena k financování/ s výhradou“ v MS2014+.</w:t>
                            </w:r>
                          </w:p>
                          <w:p w14:paraId="0C63ED18" w14:textId="77777777" w:rsidR="00A710FF" w:rsidRDefault="00A710FF" w:rsidP="00E252C5">
                            <w:pPr>
                              <w:pStyle w:val="NormalPoznamka"/>
                            </w:pPr>
                          </w:p>
                          <w:p w14:paraId="3EEE8305" w14:textId="0B671381" w:rsidR="00A710FF" w:rsidRDefault="00A710FF" w:rsidP="00E252C5">
                            <w:pPr>
                              <w:pStyle w:val="NormalPoznamka"/>
                            </w:pPr>
                            <w:r>
                              <w:t>RoPD, včetně všech příloh, je nutné důkladně prostudovat a zkontrolovat (zejména identifikační údaje, harmonogram, indikátory, aj.). Zvýšenou pozornost je třeba věnovat cílové hodnotě a termínu pro splnění indikátorů povinných k naplnění, tím se rozumí obvykle datum ukončení projektu. RoPD s</w:t>
                            </w:r>
                            <w:r w:rsidRPr="00ED7772">
                              <w:t>tanovuje maximální částku finančních prostředků, která může být příjemci z programu na daný projekt poskytnuta.</w:t>
                            </w:r>
                          </w:p>
                          <w:p w14:paraId="5F2533E0" w14:textId="77777777" w:rsidR="00A710FF" w:rsidRPr="002C6E17" w:rsidRDefault="00A710FF" w:rsidP="00E252C5">
                            <w:pPr>
                              <w:pStyle w:val="NormalPoznamka"/>
                            </w:pPr>
                            <w:r>
                              <w:t>Upozorňujeme, že vzorové Rozhodnutí včetně jeho příloh, se může průběžně měnit.</w:t>
                            </w:r>
                          </w:p>
                          <w:p w14:paraId="1A1F9215" w14:textId="77777777" w:rsidR="00A710FF" w:rsidRDefault="00A710FF" w:rsidP="00E252C5">
                            <w:pPr>
                              <w:pStyle w:val="NormalPoznamka"/>
                            </w:pPr>
                            <w:r>
                              <w:t xml:space="preserve">Upozorňujeme, že porušení závazných podmínek uvedených v RoPD může vést k odnětí dotace (dle § 15 zákona č. 218/2000 Sb.), neproplacení dotace nebo sankcím (dle § 14e zákona č. 218/2000 Sb.). Z tohoto důvodu je potřeba případné změny konzultovat s poskytovatelem dotace prostřednictvím depeší v aplikaci ISKP14+, případně využijte změnového řízení – Žádost o změnu (viz kap. 6). </w:t>
                            </w:r>
                          </w:p>
                          <w:p w14:paraId="4833E79A" w14:textId="77777777" w:rsidR="00A710FF" w:rsidRDefault="00A710FF" w:rsidP="00E252C5">
                            <w:pPr>
                              <w:pStyle w:val="RamPoznamky"/>
                            </w:pPr>
                            <w:r>
                              <w:t>Upozorňujeme, že navýšení částky dotace projektu není možné v žádné fázi projektu!</w:t>
                            </w:r>
                          </w:p>
                          <w:p w14:paraId="782F5D3D" w14:textId="77777777" w:rsidR="00A710FF" w:rsidRDefault="00A710FF" w:rsidP="00E252C5">
                            <w:pPr>
                              <w:pStyle w:val="NormalPoznamka"/>
                            </w:pPr>
                          </w:p>
                          <w:p w14:paraId="3504DA9E" w14:textId="77777777" w:rsidR="00A710FF" w:rsidRDefault="00A710FF" w:rsidP="007E5A5E">
                            <w:pPr>
                              <w:pStyle w:val="NormalPoznamka"/>
                            </w:pPr>
                            <w:r>
                              <w:t>O vydání RoPD bude žadatel informován depeší v ISKP14+ a samotný dokument nalezne na obrazovce Právní akt.</w:t>
                            </w:r>
                          </w:p>
                          <w:p w14:paraId="022087C2" w14:textId="77777777" w:rsidR="00A710FF" w:rsidRPr="00DF5B03" w:rsidRDefault="00A710FF" w:rsidP="00223B12">
                            <w:pPr>
                              <w:pStyle w:val="RamPoznamky"/>
                            </w:pPr>
                          </w:p>
                          <w:p w14:paraId="759CFB11" w14:textId="77777777" w:rsidR="00A710FF" w:rsidRPr="00617AC0" w:rsidRDefault="00A710FF" w:rsidP="000954A3">
                            <w:pPr>
                              <w:pStyle w:val="NormalPoznamka"/>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D5AC24" id="_x0000_s1037" style="position:absolute;left:0;text-align:left;margin-left:.45pt;margin-top:-137pt;width:208.6pt;height:695.3pt;z-index:251658278;visibility:visible;mso-wrap-style:square;mso-width-percent:0;mso-height-percent:0;mso-wrap-distance-left:9.35pt;mso-wrap-distance-top:0;mso-wrap-distance-right:9.35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pESgIAALYEAAAOAAAAZHJzL2Uyb0RvYy54bWysVNuO0zAQfUfiHyy/0yRtt7RR09Wqq0VI&#10;C6xY+ADXcZqA4zFjt2n5esZOGgpIPCBeLE8858zlzGR9e2o1Oyp0DZiCZ5OUM2UklI3ZF/zzp4dX&#10;S86cF6YUGowq+Fk5frt5+WLd2VxNoQZdKmREYlze2YLX3ts8SZysVSvcBKwy9FgBtsKTifukRNER&#10;e6uTaZoukg6wtAhSOUdf7/tHvon8VaWk/1BVTnmmC065+XhiPHfhTDZrke9R2LqRQxriH7JoRWMo&#10;6Eh1L7xgB2z+oGobieCg8hMJbQJV1UgVa6BqsvS3ap5rYVWshZrj7Ngm9/9o5fvjE7KmLPh0wZkR&#10;LWl0d/AQQ7NsHhrUWZeT37N9wlCis48gvzpmYFsLs1d3iNDVSpSUVhb8k18AwXAEZbvuHZREL4g+&#10;9upUYRsIqQvsFCU5j5Kok2eSPk4X89V0SspJelsuZ+ksi6IlIr/ALTr/RkHLwqXgSJpHenF8dD6k&#10;I/KLS4hm4KHROuquDeso55vl65uIGJ8Ios1QSMi974HzZ60ChTYfVUVNi0nHlkjc77YaWT9ZNPqU&#10;8WW+IhkBgmNFoUdslqazGDdOuwr4o6A51b5v4+gekCoO84hNB+Df446gGBuMH/Gt+AI4ijVUFqTy&#10;p90pzsPqIv0OyjPJh9AvDy07XWrA75x1tDgFd98OAhVn+q2hEVhl83nYtGsDr43dtSGMJKqCe876&#10;69b3PTxYbPY1RcoGacJUVk0UNOTZZzVoRMsRdR4WOWzftR29fv5uNj8AAAD//wMAUEsDBBQABgAI&#10;AAAAIQB3xaWj3wAAAAoBAAAPAAAAZHJzL2Rvd25yZXYueG1sTI/BTsMwEETvSPyDtUjcWsdVFdoQ&#10;p0JIXFAPEApcN/GSpMR2FDtt+HuWEz2u5mn2Tb6bbS9ONIbOOw1qmYAgV3vTuUbD4e1psQERIjqD&#10;vXek4YcC7Irrqxwz48/ulU5lbASXuJChhjbGIZMy1C1ZDEs/kOPsy48WI59jI82IZy63vVwlSSot&#10;do4/tDjQY0v1dzlZDfj+UjbHz+2xr/bTszTdXn0cgta3N/PDPYhIc/yH4U+f1aFgp8pPzgTRa9gy&#10;p2GxulvzJM7XaqNAVAwqlaYgi1xeTih+AQAA//8DAFBLAQItABQABgAIAAAAIQC2gziS/gAAAOEB&#10;AAATAAAAAAAAAAAAAAAAAAAAAABbQ29udGVudF9UeXBlc10ueG1sUEsBAi0AFAAGAAgAAAAhADj9&#10;If/WAAAAlAEAAAsAAAAAAAAAAAAAAAAALwEAAF9yZWxzLy5yZWxzUEsBAi0AFAAGAAgAAAAhAHYZ&#10;WkRKAgAAtgQAAA4AAAAAAAAAAAAAAAAALgIAAGRycy9lMm9Eb2MueG1sUEsBAi0AFAAGAAgAAAAh&#10;AHfFpaPfAAAACgEAAA8AAAAAAAAAAAAAAAAApAQAAGRycy9kb3ducmV2LnhtbFBLBQYAAAAABAAE&#10;APMAAACwBQAAAAA=&#10;" o:allowincell="f" o:allowoverlap="f" filled="f" stroked="f" strokeweight="1.25pt">
                <v:textbox inset=",7.2pt,,7.2pt">
                  <w:txbxContent>
                    <w:p w14:paraId="0A0EC556" w14:textId="5F446E1C" w:rsidR="00A710FF" w:rsidRDefault="00A710FF" w:rsidP="005F7B55">
                      <w:pPr>
                        <w:pStyle w:val="NormalPoznamka"/>
                      </w:pPr>
                      <w:r w:rsidRPr="008F40E8">
                        <w:t>Pokud byla informace doručena například 20. 5. 20</w:t>
                      </w:r>
                      <w:r>
                        <w:t>22</w:t>
                      </w:r>
                      <w:r w:rsidRPr="008F40E8">
                        <w:t xml:space="preserve"> je nutné </w:t>
                      </w:r>
                      <w:r>
                        <w:t xml:space="preserve">vyjádření k podkladům pro rozhodnutí </w:t>
                      </w:r>
                      <w:r w:rsidRPr="008F40E8">
                        <w:t xml:space="preserve">podat nejpozději do </w:t>
                      </w:r>
                      <w:r>
                        <w:t>30</w:t>
                      </w:r>
                      <w:r w:rsidRPr="008F40E8">
                        <w:t xml:space="preserve">. </w:t>
                      </w:r>
                      <w:r>
                        <w:t>5</w:t>
                      </w:r>
                      <w:r w:rsidRPr="008F40E8">
                        <w:t>. 20</w:t>
                      </w:r>
                      <w:r>
                        <w:t>22</w:t>
                      </w:r>
                      <w:r w:rsidRPr="008F40E8">
                        <w:t xml:space="preserve"> (první den se do běhu lhůty nepočítá).</w:t>
                      </w:r>
                    </w:p>
                    <w:p w14:paraId="73B51B21" w14:textId="77777777" w:rsidR="00A710FF" w:rsidRPr="00292AE9" w:rsidRDefault="00A710FF" w:rsidP="005F7B55">
                      <w:pPr>
                        <w:pStyle w:val="NormalPoznamka"/>
                      </w:pPr>
                    </w:p>
                    <w:p w14:paraId="05DEA53F" w14:textId="5D9EE9B1" w:rsidR="00A710FF" w:rsidRDefault="00A710FF" w:rsidP="005F7B55">
                      <w:pPr>
                        <w:pStyle w:val="NormalPoznamka"/>
                      </w:pPr>
                      <w:r>
                        <w:t xml:space="preserve">Pokud žadatel nesouhlasí s množstvím získaných bodů, může podat </w:t>
                      </w:r>
                      <w:r>
                        <w:rPr>
                          <w:b/>
                          <w:bCs/>
                        </w:rPr>
                        <w:t>V</w:t>
                      </w:r>
                      <w:r w:rsidRPr="00170899">
                        <w:rPr>
                          <w:b/>
                          <w:bCs/>
                        </w:rPr>
                        <w:t>yjádření k podkladům pro rozhodnutí</w:t>
                      </w:r>
                      <w:r>
                        <w:t xml:space="preserve">, a to jak v případě nedoporučení projektu k financování, tak v případě zařazení projektu do zásobníku projektů. </w:t>
                      </w:r>
                    </w:p>
                    <w:p w14:paraId="18B1090F" w14:textId="77777777" w:rsidR="00A710FF" w:rsidRDefault="00A710FF" w:rsidP="000954A3">
                      <w:pPr>
                        <w:pStyle w:val="NormalPoznamka"/>
                      </w:pPr>
                      <w:r>
                        <w:t xml:space="preserve">V případě nesouhlasu žadatele s navrženým krácením celkových způsobilých výdajů projektu (CZV), které provedl hodnotitel v rámci věcného hodnocení, má žadatel možnost podat vyjádření až po potvrzení krácení výběrovou komisí pomocí </w:t>
                      </w:r>
                      <w:r w:rsidRPr="005F2E1A">
                        <w:rPr>
                          <w:b/>
                          <w:bCs/>
                        </w:rPr>
                        <w:t>Vyjádření k rozhodnutí výběrové komise</w:t>
                      </w:r>
                      <w:r>
                        <w:t xml:space="preserve"> v případě doporučení projektu k financování s výhradou, tak i v případě zařazení projektu do zásobníku projektů.</w:t>
                      </w:r>
                      <w:r w:rsidRPr="00292AE9">
                        <w:t xml:space="preserve"> </w:t>
                      </w:r>
                    </w:p>
                    <w:p w14:paraId="713D46B2" w14:textId="3B286B81" w:rsidR="00A710FF" w:rsidRDefault="00A710FF" w:rsidP="000954A3">
                      <w:pPr>
                        <w:pStyle w:val="NormalPoznamka"/>
                      </w:pPr>
                      <w:r w:rsidRPr="00292AE9">
                        <w:t>Pokud je například negativn</w:t>
                      </w:r>
                      <w:r>
                        <w:t>í</w:t>
                      </w:r>
                      <w:r w:rsidRPr="00292AE9">
                        <w:t xml:space="preserve"> hodnocen</w:t>
                      </w:r>
                      <w:r>
                        <w:t>í</w:t>
                      </w:r>
                      <w:r w:rsidRPr="00292AE9">
                        <w:t xml:space="preserve"> dvou kritérií z pěti, ale dílčí </w:t>
                      </w:r>
                      <w:r>
                        <w:t xml:space="preserve">vyjádření se k podkladům </w:t>
                      </w:r>
                      <w:r w:rsidRPr="00292AE9">
                        <w:t>směřuje pouze na jedno ze dvou negativních kritérií, nepovede ke zvrácení negativního výsledku hodnocení, i pokud by byla posouzena kladně! Žadatel tím dosáhne pouze toho, že jeho žádost bude hodnocena negativně již jen v jednom kritériu z pěti. Zároveň je nutné, aby žadatel vybral všechna kritéria, u kterých byl hodnocen negativně, najednou, při první</w:t>
                      </w:r>
                      <w:r>
                        <w:t>m vyjádření</w:t>
                      </w:r>
                      <w:r w:rsidRPr="00292AE9">
                        <w:t xml:space="preserve">. </w:t>
                      </w:r>
                      <w:r>
                        <w:t>N</w:t>
                      </w:r>
                      <w:r w:rsidRPr="00292AE9">
                        <w:t>e</w:t>
                      </w:r>
                      <w:r>
                        <w:t>bude</w:t>
                      </w:r>
                      <w:r w:rsidRPr="00292AE9">
                        <w:t xml:space="preserve"> umožněno, aby např. v rámci věcného hodnocení žádal o pře</w:t>
                      </w:r>
                      <w:r>
                        <w:t>hodnocení</w:t>
                      </w:r>
                      <w:r w:rsidRPr="00292AE9">
                        <w:t xml:space="preserve"> tří určitých kritérií a následně po výběrové komisi žádal pře</w:t>
                      </w:r>
                      <w:r>
                        <w:t xml:space="preserve">hodnocení </w:t>
                      </w:r>
                      <w:r w:rsidRPr="00292AE9">
                        <w:t>dalších dvou (jiných) kritérií.</w:t>
                      </w:r>
                    </w:p>
                    <w:p w14:paraId="56CE1C84" w14:textId="77777777" w:rsidR="00A710FF" w:rsidRDefault="00A710FF" w:rsidP="000954A3">
                      <w:pPr>
                        <w:pStyle w:val="NormalPoznamka"/>
                      </w:pPr>
                      <w:r>
                        <w:t>Je nezbytně nutné detailně prozkoumat výsledky hodnocení a</w:t>
                      </w:r>
                      <w:r w:rsidRPr="00617AC0">
                        <w:t xml:space="preserve"> dílčí žádost o pře</w:t>
                      </w:r>
                      <w:r>
                        <w:t>hodnocení</w:t>
                      </w:r>
                      <w:r w:rsidRPr="00617AC0">
                        <w:t xml:space="preserve"> směřovat vůči všem kritériím, která byla v rámci dané části/kola/kroku hodnocení hodnocena negativně.</w:t>
                      </w:r>
                    </w:p>
                    <w:p w14:paraId="754B4C36" w14:textId="77777777" w:rsidR="00A710FF" w:rsidRDefault="00A710FF" w:rsidP="000954A3">
                      <w:pPr>
                        <w:pStyle w:val="NormalPoznamka"/>
                      </w:pPr>
                    </w:p>
                    <w:p w14:paraId="683395A3" w14:textId="0280D9AE" w:rsidR="00A710FF" w:rsidRDefault="00A710FF" w:rsidP="00721CD6">
                      <w:pPr>
                        <w:pStyle w:val="NormalPoznamka"/>
                      </w:pPr>
                      <w:r>
                        <w:t>Pokyny k </w:t>
                      </w:r>
                      <w:r w:rsidRPr="004F45CD">
                        <w:rPr>
                          <w:b/>
                          <w:bCs/>
                        </w:rPr>
                        <w:t xml:space="preserve">vyplnění Prohlášení </w:t>
                      </w:r>
                      <w:r>
                        <w:t xml:space="preserve">dle </w:t>
                      </w:r>
                      <w:r>
                        <w:t>Příl. 11 vi</w:t>
                      </w:r>
                      <w:r w:rsidRPr="002A0F43">
                        <w:t>z kap. 3.6.</w:t>
                      </w:r>
                    </w:p>
                    <w:p w14:paraId="227148F1" w14:textId="77777777" w:rsidR="00A710FF" w:rsidRDefault="00A710FF" w:rsidP="00605F9B">
                      <w:pPr>
                        <w:pStyle w:val="NormalPoznamka"/>
                      </w:pPr>
                      <w:r w:rsidRPr="00262B8B">
                        <w:t>Definice podniku v obtížích vychází z GBER.  Podmínky jsou popsány v Příl. 12 Výzvy.</w:t>
                      </w:r>
                    </w:p>
                    <w:p w14:paraId="4E2DD089" w14:textId="77777777" w:rsidR="00A710FF" w:rsidRDefault="00A710FF" w:rsidP="00370E62">
                      <w:pPr>
                        <w:pStyle w:val="RamPoznamky"/>
                      </w:pPr>
                      <w:r w:rsidRPr="50EE95CE">
                        <w:t>K doložení potřebných dokumentů a podpisu rozhodnu</w:t>
                      </w:r>
                      <w:r>
                        <w:t xml:space="preserve">tí o poskytnutí dotace Výzva stanovuje </w:t>
                      </w:r>
                      <w:r w:rsidRPr="00537EED">
                        <w:rPr>
                          <w:b/>
                        </w:rPr>
                        <w:t>maximálně možný termín do 12 měsíců</w:t>
                      </w:r>
                      <w:r>
                        <w:t xml:space="preserve"> od data doručení systémové depeše „Žádost o podporu doporučena k financování/ s výhradou“ v MS2014+.</w:t>
                      </w:r>
                    </w:p>
                    <w:p w14:paraId="0C63ED18" w14:textId="77777777" w:rsidR="00A710FF" w:rsidRDefault="00A710FF" w:rsidP="00E252C5">
                      <w:pPr>
                        <w:pStyle w:val="NormalPoznamka"/>
                      </w:pPr>
                    </w:p>
                    <w:p w14:paraId="3EEE8305" w14:textId="0B671381" w:rsidR="00A710FF" w:rsidRDefault="00A710FF" w:rsidP="00E252C5">
                      <w:pPr>
                        <w:pStyle w:val="NormalPoznamka"/>
                      </w:pPr>
                      <w:r>
                        <w:t>RoPD, včetně všech příloh, je nutné důkladně prostudovat a zkontrolovat (zejména identifikační údaje, harmonogram, indikátory, aj.). Zvýšenou pozornost je třeba věnovat cílové hodnotě a termínu pro splnění indikátorů povinných k naplnění, tím se rozumí obvykle datum ukončení projektu. RoPD s</w:t>
                      </w:r>
                      <w:r w:rsidRPr="00ED7772">
                        <w:t>tanovuje maximální částku finančních prostředků, která může být příjemci z programu na daný projekt poskytnuta.</w:t>
                      </w:r>
                    </w:p>
                    <w:p w14:paraId="5F2533E0" w14:textId="77777777" w:rsidR="00A710FF" w:rsidRPr="002C6E17" w:rsidRDefault="00A710FF" w:rsidP="00E252C5">
                      <w:pPr>
                        <w:pStyle w:val="NormalPoznamka"/>
                      </w:pPr>
                      <w:r>
                        <w:t>Upozorňujeme, že vzorové Rozhodnutí včetně jeho příloh, se může průběžně měnit.</w:t>
                      </w:r>
                    </w:p>
                    <w:p w14:paraId="1A1F9215" w14:textId="77777777" w:rsidR="00A710FF" w:rsidRDefault="00A710FF" w:rsidP="00E252C5">
                      <w:pPr>
                        <w:pStyle w:val="NormalPoznamka"/>
                      </w:pPr>
                      <w:r>
                        <w:t xml:space="preserve">Upozorňujeme, že porušení závazných podmínek uvedených v RoPD může vést k odnětí dotace (dle § 15 zákona č. 218/2000 Sb.), neproplacení dotace nebo sankcím (dle § 14e zákona č. 218/2000 Sb.). Z tohoto důvodu je potřeba případné změny konzultovat s poskytovatelem dotace prostřednictvím depeší v aplikaci ISKP14+, případně využijte změnového řízení – Žádost o změnu (viz kap. 6). </w:t>
                      </w:r>
                    </w:p>
                    <w:p w14:paraId="4833E79A" w14:textId="77777777" w:rsidR="00A710FF" w:rsidRDefault="00A710FF" w:rsidP="00E252C5">
                      <w:pPr>
                        <w:pStyle w:val="RamPoznamky"/>
                      </w:pPr>
                      <w:r>
                        <w:t>Upozorňujeme, že navýšení částky dotace projektu není možné v žádné fázi projektu!</w:t>
                      </w:r>
                    </w:p>
                    <w:p w14:paraId="782F5D3D" w14:textId="77777777" w:rsidR="00A710FF" w:rsidRDefault="00A710FF" w:rsidP="00E252C5">
                      <w:pPr>
                        <w:pStyle w:val="NormalPoznamka"/>
                      </w:pPr>
                    </w:p>
                    <w:p w14:paraId="3504DA9E" w14:textId="77777777" w:rsidR="00A710FF" w:rsidRDefault="00A710FF" w:rsidP="007E5A5E">
                      <w:pPr>
                        <w:pStyle w:val="NormalPoznamka"/>
                      </w:pPr>
                      <w:r>
                        <w:t>O vydání RoPD bude žadatel informován depeší v ISKP14+ a samotný dokument nalezne na obrazovce Právní akt.</w:t>
                      </w:r>
                    </w:p>
                    <w:p w14:paraId="022087C2" w14:textId="77777777" w:rsidR="00A710FF" w:rsidRPr="00DF5B03" w:rsidRDefault="00A710FF" w:rsidP="00223B12">
                      <w:pPr>
                        <w:pStyle w:val="RamPoznamky"/>
                      </w:pPr>
                    </w:p>
                    <w:p w14:paraId="759CFB11" w14:textId="77777777" w:rsidR="00A710FF" w:rsidRPr="00617AC0" w:rsidRDefault="00A710FF" w:rsidP="000954A3">
                      <w:pPr>
                        <w:pStyle w:val="NormalPoznamka"/>
                      </w:pPr>
                    </w:p>
                  </w:txbxContent>
                </v:textbox>
                <w10:wrap type="square" anchorx="margin"/>
              </v:rect>
            </w:pict>
          </mc:Fallback>
        </mc:AlternateContent>
      </w:r>
      <w:r w:rsidR="4531BB4A">
        <w:t>4.</w:t>
      </w:r>
      <w:r w:rsidR="00022483">
        <w:t>5</w:t>
      </w:r>
      <w:r w:rsidR="4531BB4A">
        <w:t>.2</w:t>
      </w:r>
      <w:r w:rsidR="007F5836">
        <w:tab/>
      </w:r>
      <w:r w:rsidR="51A723E8">
        <w:t>Vyjádření se k</w:t>
      </w:r>
      <w:r w:rsidR="00642A8C">
        <w:t> </w:t>
      </w:r>
      <w:r w:rsidR="4DB11528">
        <w:t>rozhodnutí výběrové komise</w:t>
      </w:r>
    </w:p>
    <w:p w14:paraId="62A1F372" w14:textId="51AF02D3" w:rsidR="007C01CD" w:rsidRDefault="00025033" w:rsidP="002C6E17">
      <w:bookmarkStart w:id="158" w:name="_Hlk94085172"/>
      <w:r>
        <w:t xml:space="preserve">(1) </w:t>
      </w:r>
      <w:r w:rsidR="4DB11528">
        <w:t>Ž</w:t>
      </w:r>
      <w:r w:rsidR="6407B5E9">
        <w:t>adatel má možnost vyjádřit se k</w:t>
      </w:r>
      <w:r w:rsidR="00642A8C">
        <w:t> </w:t>
      </w:r>
      <w:r w:rsidR="4DB11528">
        <w:t xml:space="preserve">rozhodnutí výběrové komise </w:t>
      </w:r>
      <w:r w:rsidR="00E22FCB">
        <w:t>prostřednictvím depeše</w:t>
      </w:r>
      <w:r w:rsidR="00435BA3">
        <w:t xml:space="preserve"> </w:t>
      </w:r>
      <w:r w:rsidR="4DB11528">
        <w:t>do 1</w:t>
      </w:r>
      <w:r w:rsidR="5789C935">
        <w:t>0</w:t>
      </w:r>
      <w:r w:rsidR="4DB11528">
        <w:t xml:space="preserve"> kalendářních dnů ode dne doručení informace o</w:t>
      </w:r>
      <w:r w:rsidR="00642A8C">
        <w:t> </w:t>
      </w:r>
      <w:r w:rsidR="4DB11528">
        <w:t>výsledku</w:t>
      </w:r>
      <w:r w:rsidR="4EB0285C">
        <w:t xml:space="preserve"> jednání výběrové komise, a</w:t>
      </w:r>
      <w:r w:rsidR="00642A8C">
        <w:t> </w:t>
      </w:r>
      <w:r w:rsidR="4EB0285C">
        <w:t>to v</w:t>
      </w:r>
      <w:r w:rsidR="00642A8C">
        <w:t> </w:t>
      </w:r>
      <w:r w:rsidR="4EB0285C">
        <w:t>případě, že byl</w:t>
      </w:r>
      <w:r w:rsidR="006D4BD4">
        <w:t xml:space="preserve"> projekt zamítnut,</w:t>
      </w:r>
      <w:r w:rsidR="4EB0285C">
        <w:t xml:space="preserve"> doporučen k</w:t>
      </w:r>
      <w:r w:rsidR="00642A8C">
        <w:t> </w:t>
      </w:r>
      <w:r w:rsidR="4EB0285C">
        <w:t>financování s</w:t>
      </w:r>
      <w:r w:rsidR="00642A8C">
        <w:t> </w:t>
      </w:r>
      <w:r w:rsidR="4EB0285C">
        <w:t>výhradou</w:t>
      </w:r>
      <w:r w:rsidR="006D4BD4">
        <w:t xml:space="preserve"> či zařazen do zásobníku projektů</w:t>
      </w:r>
      <w:r w:rsidR="4EB0285C">
        <w:t>.</w:t>
      </w:r>
    </w:p>
    <w:p w14:paraId="7A3B52DF" w14:textId="5D2176B9" w:rsidR="00435BA3" w:rsidRDefault="00025033" w:rsidP="003E4BBF">
      <w:r>
        <w:t xml:space="preserve">(2) </w:t>
      </w:r>
      <w:r w:rsidR="00E22FCB">
        <w:t>Lhůta pro reakci ŘO je stanovena na 15 kalendářních dnů ode dne doručení depeše ŘO.</w:t>
      </w:r>
    </w:p>
    <w:p w14:paraId="14B3DC2B" w14:textId="77777777" w:rsidR="00F27B5F" w:rsidRDefault="00F27B5F" w:rsidP="003E4BBF"/>
    <w:p w14:paraId="0971AFC7" w14:textId="77777777" w:rsidR="00F27B5F" w:rsidRDefault="00F27B5F" w:rsidP="003E4BBF"/>
    <w:p w14:paraId="279B83B1" w14:textId="77777777" w:rsidR="00F27B5F" w:rsidRDefault="00F27B5F" w:rsidP="003E4BBF"/>
    <w:p w14:paraId="113E79EE" w14:textId="6A83ABBA" w:rsidR="002C6E17" w:rsidRDefault="00AE5AC2" w:rsidP="00C5408E">
      <w:pPr>
        <w:pStyle w:val="Nadpis2"/>
      </w:pPr>
      <w:bookmarkStart w:id="159" w:name="_Toc208634452"/>
      <w:bookmarkStart w:id="160" w:name="_Toc211156992"/>
      <w:bookmarkStart w:id="161" w:name="_Toc332276120"/>
      <w:bookmarkStart w:id="162" w:name="_Toc99035745"/>
      <w:bookmarkEnd w:id="158"/>
      <w:r>
        <w:t>4.</w:t>
      </w:r>
      <w:r w:rsidR="00D16A6D">
        <w:t>6</w:t>
      </w:r>
      <w:r>
        <w:t xml:space="preserve"> </w:t>
      </w:r>
      <w:r w:rsidR="007C01CD">
        <w:t>Rozhodnutí o</w:t>
      </w:r>
      <w:r w:rsidR="00642A8C">
        <w:t> </w:t>
      </w:r>
      <w:r w:rsidR="007C01CD">
        <w:t>poskytnutí dotace</w:t>
      </w:r>
      <w:bookmarkEnd w:id="162"/>
    </w:p>
    <w:p w14:paraId="1DDCF0A1" w14:textId="20E8BE36" w:rsidR="008A643F" w:rsidRDefault="00025033" w:rsidP="00EA0C9B">
      <w:pPr>
        <w:tabs>
          <w:tab w:val="left" w:pos="4170"/>
        </w:tabs>
      </w:pPr>
      <w:r>
        <w:t xml:space="preserve">(1) </w:t>
      </w:r>
      <w:r w:rsidR="00EA0C9B" w:rsidRPr="006D4BD4">
        <w:t>V</w:t>
      </w:r>
      <w:r w:rsidR="00642A8C">
        <w:t> </w:t>
      </w:r>
      <w:r w:rsidR="00EA0C9B" w:rsidRPr="006D4BD4">
        <w:t xml:space="preserve">případě schválení projektu bude do </w:t>
      </w:r>
      <w:r w:rsidR="00DC6469" w:rsidRPr="006D4BD4">
        <w:t>MS2014</w:t>
      </w:r>
      <w:r w:rsidR="00EA0C9B" w:rsidRPr="006D4BD4">
        <w:t xml:space="preserve">+ vložena elektronická podoba </w:t>
      </w:r>
      <w:proofErr w:type="spellStart"/>
      <w:r w:rsidR="00EA0C9B" w:rsidRPr="006D4BD4">
        <w:t>RoPD</w:t>
      </w:r>
      <w:proofErr w:type="spellEnd"/>
      <w:r w:rsidR="00EA0C9B" w:rsidRPr="006D4BD4">
        <w:t xml:space="preserve"> včetně příloh, které tento dokument obsahuje. O</w:t>
      </w:r>
      <w:r w:rsidR="00642A8C">
        <w:t> </w:t>
      </w:r>
      <w:r w:rsidR="00EA0C9B" w:rsidRPr="006D4BD4">
        <w:t xml:space="preserve">zaslání </w:t>
      </w:r>
      <w:proofErr w:type="spellStart"/>
      <w:r w:rsidR="00EA0C9B" w:rsidRPr="006D4BD4">
        <w:t>RoPD</w:t>
      </w:r>
      <w:proofErr w:type="spellEnd"/>
      <w:r w:rsidR="00EA0C9B" w:rsidRPr="006D4BD4">
        <w:t xml:space="preserve"> </w:t>
      </w:r>
      <w:r w:rsidR="00AC26A7">
        <w:t>j</w:t>
      </w:r>
      <w:r w:rsidR="00EA0C9B" w:rsidRPr="006D4BD4">
        <w:t>e</w:t>
      </w:r>
      <w:r w:rsidR="007A60BB" w:rsidRPr="006D4BD4">
        <w:t xml:space="preserve"> žadatel</w:t>
      </w:r>
      <w:r w:rsidR="00EA0C9B" w:rsidRPr="006D4BD4">
        <w:t xml:space="preserve"> informován depeší v</w:t>
      </w:r>
      <w:r w:rsidR="00642A8C">
        <w:t> </w:t>
      </w:r>
      <w:r w:rsidR="0029100D" w:rsidRPr="006D4BD4">
        <w:t>ISKP</w:t>
      </w:r>
      <w:r w:rsidR="00EA0C9B" w:rsidRPr="006D4BD4">
        <w:t>14+.</w:t>
      </w:r>
    </w:p>
    <w:p w14:paraId="405B690F" w14:textId="77777777" w:rsidR="00875597" w:rsidRDefault="00875597" w:rsidP="00EA0C9B">
      <w:pPr>
        <w:tabs>
          <w:tab w:val="left" w:pos="4170"/>
        </w:tabs>
      </w:pPr>
    </w:p>
    <w:p w14:paraId="0D91571C" w14:textId="5EF2807B" w:rsidR="00794A6F" w:rsidRDefault="00794A6F" w:rsidP="00794A6F">
      <w:pPr>
        <w:pStyle w:val="Nadpis3"/>
      </w:pPr>
      <w:r>
        <w:t>4.6.1 Doložení specifických povinných příloh</w:t>
      </w:r>
    </w:p>
    <w:p w14:paraId="6571F09E" w14:textId="32045E2E" w:rsidR="00B1263D" w:rsidRDefault="00794A6F" w:rsidP="00875597">
      <w:r>
        <w:t xml:space="preserve">(1) Žadatel doloží </w:t>
      </w:r>
      <w:r w:rsidR="00875597">
        <w:t>specifické</w:t>
      </w:r>
      <w:r>
        <w:t xml:space="preserve"> přílohy uved</w:t>
      </w:r>
      <w:r w:rsidRPr="00262B8B">
        <w:t>ené v</w:t>
      </w:r>
      <w:r w:rsidR="00642A8C">
        <w:t> </w:t>
      </w:r>
      <w:r w:rsidRPr="00262B8B">
        <w:t>kap. 6.</w:t>
      </w:r>
      <w:r>
        <w:t>2</w:t>
      </w:r>
      <w:r w:rsidRPr="00262B8B">
        <w:t>.2 Výzvy</w:t>
      </w:r>
      <w:r w:rsidR="00C94D35">
        <w:t xml:space="preserve"> podle bližších pokynů </w:t>
      </w:r>
      <w:r w:rsidR="00C94D35" w:rsidRPr="00C56F87">
        <w:t>v</w:t>
      </w:r>
      <w:r w:rsidR="00642A8C">
        <w:t> </w:t>
      </w:r>
      <w:r w:rsidR="00C94D35" w:rsidRPr="00C56F87">
        <w:t>kap. 5.2</w:t>
      </w:r>
      <w:r w:rsidR="00F91C27" w:rsidRPr="00C56F87">
        <w:t xml:space="preserve"> těcht</w:t>
      </w:r>
      <w:r w:rsidR="00F91C27">
        <w:t>o</w:t>
      </w:r>
      <w:r w:rsidR="00C94D35">
        <w:t xml:space="preserve"> </w:t>
      </w:r>
      <w:proofErr w:type="spellStart"/>
      <w:r w:rsidR="00C94D35">
        <w:t>PpŽP</w:t>
      </w:r>
      <w:proofErr w:type="spellEnd"/>
      <w:r w:rsidRPr="00262B8B">
        <w:t>.</w:t>
      </w:r>
    </w:p>
    <w:p w14:paraId="4C0B8928" w14:textId="0D349F5F" w:rsidR="007F5836" w:rsidRDefault="00AE5AC2" w:rsidP="00C05022">
      <w:pPr>
        <w:pStyle w:val="Nadpis3"/>
      </w:pPr>
      <w:r>
        <w:t>4.</w:t>
      </w:r>
      <w:r w:rsidR="00D16A6D">
        <w:t>6</w:t>
      </w:r>
      <w:r>
        <w:t>.</w:t>
      </w:r>
      <w:r w:rsidR="00794A6F">
        <w:t>2</w:t>
      </w:r>
      <w:r>
        <w:t xml:space="preserve"> </w:t>
      </w:r>
      <w:r w:rsidR="00CE04B3">
        <w:t>Čestná p</w:t>
      </w:r>
      <w:r w:rsidR="007F5836">
        <w:t>rohl</w:t>
      </w:r>
      <w:r w:rsidR="00CE04B3">
        <w:t>ášení</w:t>
      </w:r>
      <w:r w:rsidR="007F5836">
        <w:t xml:space="preserve"> </w:t>
      </w:r>
    </w:p>
    <w:p w14:paraId="05E9A9BE" w14:textId="5EEF82B8" w:rsidR="0059585C" w:rsidRDefault="00B97B21" w:rsidP="007F5836">
      <w:r>
        <w:t xml:space="preserve">(1) </w:t>
      </w:r>
      <w:r w:rsidR="008406C1" w:rsidRPr="006D4BD4">
        <w:t xml:space="preserve">Před vydáním </w:t>
      </w:r>
      <w:proofErr w:type="spellStart"/>
      <w:r w:rsidR="008406C1" w:rsidRPr="006D4BD4">
        <w:t>RoPD</w:t>
      </w:r>
      <w:proofErr w:type="spellEnd"/>
      <w:r w:rsidR="008406C1" w:rsidRPr="006D4BD4">
        <w:t xml:space="preserve"> žadatel </w:t>
      </w:r>
      <w:r w:rsidR="004A1DD0">
        <w:t>doloží oprávněnou osobou podepsan</w:t>
      </w:r>
      <w:r w:rsidR="00775325">
        <w:t>é</w:t>
      </w:r>
      <w:r w:rsidR="004A1DD0">
        <w:t xml:space="preserve"> </w:t>
      </w:r>
    </w:p>
    <w:p w14:paraId="18A87C39" w14:textId="2D8EECAB" w:rsidR="008406C1" w:rsidRDefault="0059585C" w:rsidP="007F5836">
      <w:r>
        <w:t xml:space="preserve">- </w:t>
      </w:r>
      <w:r w:rsidR="008406C1" w:rsidRPr="006D4BD4">
        <w:t>zaktualiz</w:t>
      </w:r>
      <w:r w:rsidR="00544A24">
        <w:t xml:space="preserve">ované </w:t>
      </w:r>
      <w:r w:rsidR="008406C1" w:rsidRPr="006D4BD4">
        <w:t>Prohlášeni</w:t>
      </w:r>
      <w:r w:rsidR="00DF5D6E" w:rsidRPr="006D4BD4">
        <w:t xml:space="preserve"> </w:t>
      </w:r>
      <w:r w:rsidR="00544A24">
        <w:t>k</w:t>
      </w:r>
      <w:r w:rsidR="00642A8C">
        <w:t> </w:t>
      </w:r>
      <w:r w:rsidR="00544A24">
        <w:t>žádosti o</w:t>
      </w:r>
      <w:r w:rsidR="00642A8C">
        <w:t> </w:t>
      </w:r>
      <w:r w:rsidR="00544A24">
        <w:t xml:space="preserve">podporu </w:t>
      </w:r>
      <w:r w:rsidR="008406C1" w:rsidRPr="006D4BD4">
        <w:t xml:space="preserve">dle </w:t>
      </w:r>
      <w:proofErr w:type="spellStart"/>
      <w:r w:rsidR="003B217F">
        <w:t>Příl</w:t>
      </w:r>
      <w:proofErr w:type="spellEnd"/>
      <w:r w:rsidR="003B217F">
        <w:t>. 11</w:t>
      </w:r>
      <w:r w:rsidR="008406C1" w:rsidRPr="006D4BD4">
        <w:t>.</w:t>
      </w:r>
      <w:r w:rsidR="00544A24">
        <w:t xml:space="preserve"> (nyní </w:t>
      </w:r>
      <w:r w:rsidR="003420CE">
        <w:t xml:space="preserve">označované jako </w:t>
      </w:r>
      <w:r w:rsidR="00544A24">
        <w:t>Prohlášení k</w:t>
      </w:r>
      <w:r w:rsidR="00642A8C">
        <w:t> </w:t>
      </w:r>
      <w:proofErr w:type="spellStart"/>
      <w:r w:rsidR="00544A24">
        <w:t>RoPD</w:t>
      </w:r>
      <w:proofErr w:type="spellEnd"/>
      <w:r w:rsidR="00544A24">
        <w:t>)</w:t>
      </w:r>
      <w:r w:rsidR="00C05022">
        <w:t xml:space="preserve"> </w:t>
      </w:r>
      <w:r w:rsidR="007F5836">
        <w:t xml:space="preserve"> </w:t>
      </w:r>
    </w:p>
    <w:p w14:paraId="30040F38" w14:textId="25B3AA6E" w:rsidR="00544A24" w:rsidRDefault="00544A24" w:rsidP="00544A24">
      <w:r>
        <w:t xml:space="preserve">- </w:t>
      </w:r>
      <w:r w:rsidRPr="00262B8B">
        <w:t>Čestné prohlášení příjemce k</w:t>
      </w:r>
      <w:r w:rsidR="00642A8C">
        <w:t> </w:t>
      </w:r>
      <w:proofErr w:type="spellStart"/>
      <w:r w:rsidRPr="00262B8B">
        <w:t>RoPD</w:t>
      </w:r>
      <w:proofErr w:type="spellEnd"/>
      <w:r w:rsidRPr="00262B8B">
        <w:t xml:space="preserve"> </w:t>
      </w:r>
      <w:r w:rsidR="008B20A3">
        <w:t>dle vzoru v</w:t>
      </w:r>
      <w:r w:rsidR="00642A8C">
        <w:t> </w:t>
      </w:r>
      <w:proofErr w:type="spellStart"/>
      <w:r w:rsidR="008B20A3" w:rsidRPr="00262B8B">
        <w:t>Příl</w:t>
      </w:r>
      <w:proofErr w:type="spellEnd"/>
      <w:r w:rsidR="008B20A3" w:rsidRPr="00262B8B">
        <w:t>. 6</w:t>
      </w:r>
    </w:p>
    <w:p w14:paraId="03D94030" w14:textId="4FAF0989" w:rsidR="00544A24" w:rsidRDefault="00544A24" w:rsidP="007F5836">
      <w:r>
        <w:t xml:space="preserve">- </w:t>
      </w:r>
      <w:r w:rsidRPr="00262B8B">
        <w:t>Čestné prohlášení k</w:t>
      </w:r>
      <w:r w:rsidR="00642A8C">
        <w:t> </w:t>
      </w:r>
      <w:r w:rsidRPr="00262B8B">
        <w:t xml:space="preserve">vyloučení střetu zájmů </w:t>
      </w:r>
      <w:r w:rsidR="008B20A3">
        <w:t>dle vzoru v</w:t>
      </w:r>
      <w:r w:rsidR="00642A8C">
        <w:t> </w:t>
      </w:r>
      <w:proofErr w:type="spellStart"/>
      <w:r w:rsidR="008B20A3" w:rsidRPr="00262B8B">
        <w:t>Příl</w:t>
      </w:r>
      <w:proofErr w:type="spellEnd"/>
      <w:r w:rsidR="008B20A3" w:rsidRPr="00262B8B">
        <w:t>. 13</w:t>
      </w:r>
    </w:p>
    <w:p w14:paraId="20AA68BE" w14:textId="10516B09" w:rsidR="007F5836" w:rsidRDefault="00B97B21" w:rsidP="007F5836">
      <w:r>
        <w:t xml:space="preserve">(2) </w:t>
      </w:r>
      <w:r w:rsidR="00C05022">
        <w:t xml:space="preserve">Na výzvu ze strany ŘO je žadatel povinen průkaznými dokumenty doložit uvedené informace. </w:t>
      </w:r>
    </w:p>
    <w:p w14:paraId="62E5C42A" w14:textId="6ADD4A6E" w:rsidR="00EA142C" w:rsidRDefault="00B97B21" w:rsidP="00C05022">
      <w:r>
        <w:t>(</w:t>
      </w:r>
      <w:r w:rsidR="00DC03A4">
        <w:t>3</w:t>
      </w:r>
      <w:r>
        <w:t xml:space="preserve">) </w:t>
      </w:r>
      <w:r w:rsidR="00C05022" w:rsidRPr="50EE95CE">
        <w:t>Ž</w:t>
      </w:r>
      <w:r w:rsidR="00223885" w:rsidRPr="50EE95CE">
        <w:t>ádost o</w:t>
      </w:r>
      <w:r w:rsidR="00642A8C">
        <w:t> </w:t>
      </w:r>
      <w:r w:rsidR="00223885" w:rsidRPr="50EE95CE">
        <w:t>podporu</w:t>
      </w:r>
      <w:r w:rsidR="00C05022" w:rsidRPr="50EE95CE">
        <w:t>, ve které žada</w:t>
      </w:r>
      <w:r w:rsidR="00C05022">
        <w:t>tel dostatečně neprokáže status velikosti, může být zamítnuta.</w:t>
      </w:r>
    </w:p>
    <w:p w14:paraId="7716EB15" w14:textId="4EEEECE8" w:rsidR="00ED7772" w:rsidRPr="00262B8B" w:rsidRDefault="00ED7772" w:rsidP="00492E72">
      <w:pPr>
        <w:pStyle w:val="Nadpis3"/>
        <w:rPr>
          <w:b w:val="0"/>
          <w:iCs w:val="0"/>
        </w:rPr>
      </w:pPr>
      <w:r w:rsidRPr="00262B8B">
        <w:t>4.</w:t>
      </w:r>
      <w:r w:rsidR="00D16A6D" w:rsidRPr="00262B8B">
        <w:t>6</w:t>
      </w:r>
      <w:r w:rsidRPr="00262B8B">
        <w:t>.</w:t>
      </w:r>
      <w:r w:rsidR="000F601A">
        <w:t>3</w:t>
      </w:r>
      <w:r w:rsidRPr="00262B8B">
        <w:t xml:space="preserve"> Formulář pro posouzení podmínky podniku v</w:t>
      </w:r>
      <w:r w:rsidR="00642A8C">
        <w:t> </w:t>
      </w:r>
      <w:r w:rsidRPr="00262B8B">
        <w:t>obtížích</w:t>
      </w:r>
    </w:p>
    <w:p w14:paraId="454574F2" w14:textId="40532392" w:rsidR="00ED7772" w:rsidRPr="007851A2" w:rsidRDefault="00ED7772" w:rsidP="00ED7772">
      <w:pPr>
        <w:rPr>
          <w:b/>
        </w:rPr>
      </w:pPr>
      <w:r w:rsidRPr="00262B8B">
        <w:rPr>
          <w:lang w:eastAsia="cs-CZ"/>
        </w:rPr>
        <w:t>(1) Žadatel</w:t>
      </w:r>
      <w:r w:rsidR="00E22FCB" w:rsidRPr="00262B8B">
        <w:rPr>
          <w:lang w:eastAsia="cs-CZ"/>
        </w:rPr>
        <w:t>, jehož výš</w:t>
      </w:r>
      <w:r w:rsidR="00025033" w:rsidRPr="00262B8B">
        <w:rPr>
          <w:lang w:eastAsia="cs-CZ"/>
        </w:rPr>
        <w:t>e</w:t>
      </w:r>
      <w:r w:rsidR="00E22FCB" w:rsidRPr="00262B8B">
        <w:rPr>
          <w:lang w:eastAsia="cs-CZ"/>
        </w:rPr>
        <w:t xml:space="preserve"> dotace přesahuje 20 mil. Kč,</w:t>
      </w:r>
      <w:r w:rsidRPr="00262B8B">
        <w:rPr>
          <w:lang w:eastAsia="cs-CZ"/>
        </w:rPr>
        <w:t xml:space="preserve"> vyplní předepsaný formulář pro </w:t>
      </w:r>
      <w:r w:rsidRPr="00262B8B">
        <w:rPr>
          <w:b/>
          <w:lang w:eastAsia="cs-CZ"/>
        </w:rPr>
        <w:t>posouzení podmínky podniku v</w:t>
      </w:r>
      <w:r w:rsidR="00642A8C">
        <w:rPr>
          <w:b/>
          <w:lang w:eastAsia="cs-CZ"/>
        </w:rPr>
        <w:t> </w:t>
      </w:r>
      <w:r w:rsidRPr="00262B8B">
        <w:rPr>
          <w:b/>
          <w:lang w:eastAsia="cs-CZ"/>
        </w:rPr>
        <w:t>obtížích</w:t>
      </w:r>
      <w:r w:rsidRPr="00262B8B">
        <w:rPr>
          <w:lang w:eastAsia="cs-CZ"/>
        </w:rPr>
        <w:t xml:space="preserve"> </w:t>
      </w:r>
      <w:r w:rsidRPr="00262B8B">
        <w:rPr>
          <w:b/>
          <w:lang w:eastAsia="cs-CZ"/>
        </w:rPr>
        <w:t>(</w:t>
      </w:r>
      <w:proofErr w:type="spellStart"/>
      <w:r w:rsidRPr="00262B8B">
        <w:rPr>
          <w:b/>
          <w:lang w:eastAsia="cs-CZ"/>
        </w:rPr>
        <w:t>PvO</w:t>
      </w:r>
      <w:proofErr w:type="spellEnd"/>
      <w:r w:rsidRPr="00262B8B">
        <w:rPr>
          <w:b/>
          <w:lang w:eastAsia="cs-CZ"/>
        </w:rPr>
        <w:t>)</w:t>
      </w:r>
      <w:r w:rsidR="0038368B" w:rsidRPr="00262B8B">
        <w:rPr>
          <w:b/>
          <w:lang w:eastAsia="cs-CZ"/>
        </w:rPr>
        <w:t xml:space="preserve"> </w:t>
      </w:r>
      <w:proofErr w:type="spellStart"/>
      <w:r w:rsidR="007C0D51" w:rsidRPr="00262B8B">
        <w:rPr>
          <w:b/>
          <w:lang w:eastAsia="cs-CZ"/>
        </w:rPr>
        <w:t>Příl</w:t>
      </w:r>
      <w:proofErr w:type="spellEnd"/>
      <w:r w:rsidR="007C0D51" w:rsidRPr="00262B8B">
        <w:rPr>
          <w:b/>
          <w:lang w:eastAsia="cs-CZ"/>
        </w:rPr>
        <w:t>.</w:t>
      </w:r>
      <w:r w:rsidR="0038368B" w:rsidRPr="00262B8B">
        <w:rPr>
          <w:b/>
          <w:lang w:eastAsia="cs-CZ"/>
        </w:rPr>
        <w:t xml:space="preserve"> 1</w:t>
      </w:r>
      <w:r w:rsidR="003F6AAB" w:rsidRPr="00262B8B">
        <w:rPr>
          <w:b/>
          <w:lang w:eastAsia="cs-CZ"/>
        </w:rPr>
        <w:t>2</w:t>
      </w:r>
      <w:r w:rsidRPr="00262B8B">
        <w:rPr>
          <w:lang w:eastAsia="cs-CZ"/>
        </w:rPr>
        <w:t xml:space="preserve"> </w:t>
      </w:r>
      <w:r w:rsidRPr="00262B8B">
        <w:t>podle finančních výkazů za poslední 2 uzavřená období a</w:t>
      </w:r>
      <w:r w:rsidR="00642A8C">
        <w:t> </w:t>
      </w:r>
      <w:r w:rsidRPr="00262B8B">
        <w:t>nahraje jej do aplikace ISKP14+ do dokumentace projektu</w:t>
      </w:r>
      <w:r w:rsidRPr="00262B8B">
        <w:rPr>
          <w:rFonts w:cs="Calibri"/>
        </w:rPr>
        <w:t>.</w:t>
      </w:r>
      <w:r>
        <w:rPr>
          <w:rFonts w:cs="Calibri"/>
        </w:rPr>
        <w:t xml:space="preserve">  </w:t>
      </w:r>
    </w:p>
    <w:p w14:paraId="16F2E139" w14:textId="16D33E03" w:rsidR="001F5D85" w:rsidRDefault="00AF35F2">
      <w:pPr>
        <w:pStyle w:val="Nadpis1"/>
      </w:pPr>
      <w:bookmarkStart w:id="163" w:name="_Toc99035746"/>
      <w:r>
        <w:rPr>
          <w:noProof/>
        </w:rPr>
        <w:lastRenderedPageBreak/>
        <mc:AlternateContent>
          <mc:Choice Requires="wps">
            <w:drawing>
              <wp:anchor distT="0" distB="0" distL="118745" distR="118745" simplePos="0" relativeHeight="251658256" behindDoc="0" locked="0" layoutInCell="0" allowOverlap="1" wp14:anchorId="02EA09D9" wp14:editId="27CD2DB0">
                <wp:simplePos x="0" y="0"/>
                <wp:positionH relativeFrom="rightMargin">
                  <wp:align>left</wp:align>
                </wp:positionH>
                <wp:positionV relativeFrom="paragraph">
                  <wp:posOffset>-192</wp:posOffset>
                </wp:positionV>
                <wp:extent cx="2649600" cy="8892540"/>
                <wp:effectExtent l="0" t="0" r="0" b="0"/>
                <wp:wrapSquare wrapText="bothSides"/>
                <wp:docPr id="60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3A47440E" w14:textId="77777777" w:rsidR="00A710FF" w:rsidRPr="00A53CB9" w:rsidRDefault="00A710FF" w:rsidP="004C18C8">
                            <w:pPr>
                              <w:pStyle w:val="NormalPoznamka"/>
                            </w:pPr>
                            <w:r w:rsidRPr="00A53CB9">
                              <w:t xml:space="preserve">Vydáním </w:t>
                            </w:r>
                            <w:r w:rsidRPr="00A53CB9">
                              <w:t>Ro</w:t>
                            </w:r>
                            <w:r>
                              <w:t xml:space="preserve">PD </w:t>
                            </w:r>
                            <w:r w:rsidRPr="00A53CB9">
                              <w:t>vznik</w:t>
                            </w:r>
                            <w:r>
                              <w:t>á</w:t>
                            </w:r>
                            <w:r w:rsidRPr="00A53CB9">
                              <w:t xml:space="preserve"> </w:t>
                            </w:r>
                            <w:r>
                              <w:t>řada</w:t>
                            </w:r>
                            <w:r w:rsidRPr="00A53CB9">
                              <w:t xml:space="preserve"> povinnosti. Mezi základní povinnosti v</w:t>
                            </w:r>
                            <w:r>
                              <w:t> </w:t>
                            </w:r>
                            <w:r w:rsidRPr="00A53CB9">
                              <w:t>průběhu realizace projektu a po určenou dobu po realizaci projektu patří</w:t>
                            </w:r>
                            <w:r>
                              <w:t xml:space="preserve"> zejm.</w:t>
                            </w:r>
                            <w:r w:rsidRPr="00A53CB9">
                              <w:t>:</w:t>
                            </w:r>
                          </w:p>
                          <w:p w14:paraId="5B0A8EB9" w14:textId="77777777" w:rsidR="00A710FF" w:rsidRPr="00316CD1" w:rsidRDefault="00A710FF" w:rsidP="004C18C8">
                            <w:pPr>
                              <w:pStyle w:val="NormalPoznamka"/>
                            </w:pPr>
                            <w:r>
                              <w:t xml:space="preserve">- </w:t>
                            </w:r>
                            <w:r w:rsidRPr="00316CD1">
                              <w:t>umožnit pověřeným subjektům (kontrolním a auditním orgánům EU a ČR) vstup na místo realizace projektu a kontrolu dokumentace a účetnictví projektu;</w:t>
                            </w:r>
                          </w:p>
                          <w:p w14:paraId="3F122D8B" w14:textId="77777777" w:rsidR="00A710FF" w:rsidRPr="00316CD1" w:rsidRDefault="00A710FF" w:rsidP="004C18C8">
                            <w:pPr>
                              <w:pStyle w:val="NormalPoznamka"/>
                            </w:pPr>
                            <w:r>
                              <w:t xml:space="preserve">- </w:t>
                            </w:r>
                            <w:r w:rsidRPr="00316CD1">
                              <w:t>nepřevádět práva a povinnosti vyplývající z projektu na třetí osobu bez souhlasu poskytovatele dotace (blíže viz § 14a a následující zákona č. 218/2000 Sb.);</w:t>
                            </w:r>
                          </w:p>
                          <w:p w14:paraId="3769FB46" w14:textId="77777777" w:rsidR="00A710FF" w:rsidRPr="00316CD1" w:rsidRDefault="00A710FF" w:rsidP="004C18C8">
                            <w:pPr>
                              <w:pStyle w:val="NormalPoznamka"/>
                            </w:pPr>
                            <w:r>
                              <w:t xml:space="preserve">- </w:t>
                            </w:r>
                            <w:r w:rsidRPr="00316CD1">
                              <w:t>neprodat majetek pořízený v rámci projektu po dobu 7 let, pokud RoPD nestanoví jinak;</w:t>
                            </w:r>
                          </w:p>
                          <w:p w14:paraId="77D974BB" w14:textId="77777777" w:rsidR="00A710FF" w:rsidRDefault="00A710FF" w:rsidP="004C18C8">
                            <w:pPr>
                              <w:pStyle w:val="NormalPoznamka"/>
                            </w:pPr>
                            <w:r>
                              <w:t xml:space="preserve">- </w:t>
                            </w:r>
                            <w:r w:rsidRPr="002D397E">
                              <w:t>nepronajmout</w:t>
                            </w:r>
                            <w:r w:rsidRPr="00316CD1">
                              <w:t xml:space="preserve"> dlouhodobý hmotný a nehmotný majetek bez předchozího písemného souhlasu poskytovatele dotace po dobu sedmi (7) let od finančního ukončení projektu, a rovněž v průběhu realizace projektu. </w:t>
                            </w:r>
                          </w:p>
                          <w:p w14:paraId="6C603500" w14:textId="77777777" w:rsidR="00A710FF" w:rsidRPr="00316CD1" w:rsidRDefault="00A710FF" w:rsidP="004C18C8">
                            <w:pPr>
                              <w:pStyle w:val="NormalPoznamka"/>
                            </w:pPr>
                            <w:r>
                              <w:t xml:space="preserve">- </w:t>
                            </w:r>
                            <w:r w:rsidRPr="00316CD1">
                              <w:t>přijímat nápravná opatření uložená kontrolními orgány;</w:t>
                            </w:r>
                          </w:p>
                          <w:p w14:paraId="1AE0B9DE" w14:textId="77777777" w:rsidR="00A710FF" w:rsidRDefault="00A710FF" w:rsidP="002103A5">
                            <w:pPr>
                              <w:pStyle w:val="NormalPoznamka"/>
                              <w:rPr>
                                <w:rFonts w:asciiTheme="minorHAnsi" w:eastAsiaTheme="minorEastAsia" w:hAnsiTheme="minorHAnsi" w:cstheme="minorBidi"/>
                              </w:rPr>
                            </w:pPr>
                          </w:p>
                          <w:p w14:paraId="5F251C64" w14:textId="166E2727" w:rsidR="00A710FF" w:rsidRDefault="00A710FF" w:rsidP="002103A5">
                            <w:pPr>
                              <w:pStyle w:val="NormalPoznamka"/>
                            </w:pPr>
                            <w:r w:rsidRPr="00B81D44">
                              <w:rPr>
                                <w:rFonts w:asciiTheme="minorHAnsi" w:eastAsiaTheme="minorEastAsia" w:hAnsiTheme="minorHAnsi" w:cstheme="minorBidi"/>
                              </w:rPr>
                              <w:t xml:space="preserve">Žadatel/příjemce musí </w:t>
                            </w:r>
                            <w:r w:rsidRPr="00B81D44">
                              <w:t>rovněž po celou dobu realizace projektu a po dobu udržitelnosti používat majetek pořízený s účastí dotace, který má ve svém vlastnictví, k podporovaným ekonomickým činnostem. Vzhledem k této podmínce a skutečnosti, že u zajišťovacího převodu práva dochází k okamžitému převodu práv, kdy na úvěrovou společnost či jiný subjekt je převedeno i právo vlastnické, je zajišťovací převod práva nepřijatelným způsobem zajištění majetku.</w:t>
                            </w:r>
                          </w:p>
                          <w:p w14:paraId="6C694C56" w14:textId="77777777" w:rsidR="00A710FF" w:rsidRDefault="00A710FF" w:rsidP="00F16D42">
                            <w:pPr>
                              <w:pStyle w:val="NormalPoznamka"/>
                            </w:pPr>
                          </w:p>
                          <w:p w14:paraId="59BB38D9" w14:textId="77777777" w:rsidR="00A710FF" w:rsidRDefault="00A710FF" w:rsidP="00F16D42">
                            <w:pPr>
                              <w:pStyle w:val="NormalPoznamka"/>
                            </w:pPr>
                          </w:p>
                          <w:p w14:paraId="6DEF2582" w14:textId="78193F38" w:rsidR="00A710FF" w:rsidRDefault="00A710FF" w:rsidP="00F16D42">
                            <w:pPr>
                              <w:pStyle w:val="NormalPoznamka"/>
                            </w:pPr>
                            <w:r>
                              <w:t>Účtuje se se stejným analytickým znakem u všech aktuálních účtů projektu, resp. na samostatné hospodářské středisko či zakázku, aby bylo průkazné, zda konkrétní výdaj je či není vykazován na projekt.</w:t>
                            </w:r>
                          </w:p>
                          <w:p w14:paraId="0A7EE204" w14:textId="77777777" w:rsidR="00A710FF" w:rsidRDefault="00A710FF" w:rsidP="00F16D42">
                            <w:pPr>
                              <w:pStyle w:val="NormalPoznamka"/>
                            </w:pPr>
                            <w:r>
                              <w:t>Jinak se vystavujete nebezpečí, že vynaložené výdaje nebude možné zkontrolovat a nebude na ně poskytnuta dotace.</w:t>
                            </w:r>
                          </w:p>
                          <w:p w14:paraId="40B17B9C" w14:textId="77777777" w:rsidR="00A710FF" w:rsidRDefault="00A710FF" w:rsidP="00F16D42">
                            <w:pPr>
                              <w:pStyle w:val="NormalPoznamka"/>
                            </w:pPr>
                            <w:r w:rsidRPr="005F36BD">
                              <w:t>Příjemce musí doložit jako součást žádosti o platbu (viz kap. 7.4.1) a při kontrole na místě analytické účetní sestavy.</w:t>
                            </w:r>
                          </w:p>
                          <w:p w14:paraId="73DFE670" w14:textId="77777777" w:rsidR="00A710FF" w:rsidRDefault="00A710FF" w:rsidP="00F16D42">
                            <w:pPr>
                              <w:pStyle w:val="NormalPoznamka"/>
                            </w:pPr>
                            <w:r>
                              <w:t>Účetní doklady,</w:t>
                            </w:r>
                            <w:r w:rsidRPr="00F314E6">
                              <w:t xml:space="preserve"> podklady</w:t>
                            </w:r>
                            <w:r>
                              <w:t xml:space="preserve"> a další dokumentaci</w:t>
                            </w:r>
                            <w:r w:rsidRPr="00F314E6">
                              <w:t xml:space="preserve"> </w:t>
                            </w:r>
                            <w:r>
                              <w:t xml:space="preserve">je nutno </w:t>
                            </w:r>
                            <w:r w:rsidRPr="00F314E6">
                              <w:t xml:space="preserve">uchovat po </w:t>
                            </w:r>
                            <w:r w:rsidRPr="00EE6B9D">
                              <w:t>10 le</w:t>
                            </w:r>
                            <w:r w:rsidRPr="00F314E6">
                              <w:t>t od</w:t>
                            </w:r>
                            <w:r>
                              <w:t>e</w:t>
                            </w:r>
                            <w:r w:rsidRPr="00F314E6">
                              <w:t xml:space="preserve"> dne </w:t>
                            </w:r>
                            <w:r>
                              <w:t xml:space="preserve">finančního </w:t>
                            </w:r>
                            <w:r w:rsidRPr="00F314E6">
                              <w:t>ukončení projektu</w:t>
                            </w:r>
                            <w:r>
                              <w:t>.</w:t>
                            </w:r>
                          </w:p>
                          <w:p w14:paraId="6F983D90" w14:textId="77777777" w:rsidR="00A710FF" w:rsidRDefault="00A710FF" w:rsidP="00F16D42">
                            <w:pPr>
                              <w:pStyle w:val="NormalPoznamka"/>
                            </w:pPr>
                          </w:p>
                          <w:p w14:paraId="12EDAF2D" w14:textId="77777777" w:rsidR="00A710FF" w:rsidRPr="00A64210" w:rsidRDefault="00A710FF" w:rsidP="00F16D42">
                            <w:pPr>
                              <w:pStyle w:val="NormalPoznamka"/>
                            </w:pPr>
                          </w:p>
                          <w:p w14:paraId="250F406F" w14:textId="06AA35E5" w:rsidR="00A710FF" w:rsidRDefault="00A710FF" w:rsidP="00F16D42">
                            <w:pPr>
                              <w:pStyle w:val="NormalPoznamka"/>
                            </w:pPr>
                            <w:r>
                              <w:t>Daňová evidence podle zákona č. 586/1992 Sb., o daních z příjmů, musí být rozšířena o požadavky uvedené v RoPD,</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02EA09D9" id="_x0000_s1038" style="position:absolute;left:0;text-align:left;margin-left:0;margin-top:0;width:208.65pt;height:700.2pt;z-index:251658256;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kGSgIAALgEAAAOAAAAZHJzL2Uyb0RvYy54bWysVNuO0zAQfUfiHyy/0ySlLW3UdLXqahHS&#10;AisWPsB1nCbgeMzYbVq+nrGTZgtIPCBeIo8958zlzGR9c2o1Oyp0DZiCZ5OUM2UklI3ZF/zL5/tX&#10;S86cF6YUGowq+Fk5frN5+WLd2VxNoQZdKmREYlze2YLX3ts8SZysVSvcBKwy9FgBtsKTifukRNER&#10;e6uTaZoukg6wtAhSOUe3d/0j30T+qlLSf6wqpzzTBafcfPxi/O7CN9msRb5HYetGDmmIf8iiFY2h&#10;oCPVnfCCHbD5g6ptJIKDyk8ktAlUVSNVrIGqydLfqnmqhVWxFmqOs2Ob3P+jlR+Oj8iasuCLNOPM&#10;iJZEuj14iLFZNgsd6qzLyfHJPmKo0dkHkN8cM7CthdmrW0ToaiVKyisL/skvgGA4grJd9x5KohdE&#10;H5t1qrANhNQGdoqanEdN1MkzSZfTxWy1SEk6SW/L5Wo6n0XVEpFf4Badf6ugZeFQcCTRI704Pjgf&#10;0hH5xSVEM3DfaB2F14Z1lPN8+WYeEeMTQbQZCgm59z1w/qxVoNDmk6qoazHp2BKJ+91WI+tHi2af&#10;Mr4MWCQjQHCsKPSIzdL0dYwbx10F/FHQoGrft3F0D0gVp3nEpgPw73FHUIwNxo/4VnwFHMUaKgtS&#10;+dPuFAcii30OVzsoz6QfQr8+tO50qAF/cNbR6hTcfT8IVJzpd4ZmYJXNSCPmrw28NnbXhjCSqAru&#10;OeuPW9838WCx2dcUKRu0CWNZNVHR56wGkWg9otDDKof9u7aj1/MPZ/MTAAD//wMAUEsDBBQABgAI&#10;AAAAIQCUalXg3AAAAAYBAAAPAAAAZHJzL2Rvd25yZXYueG1sTI/BTsMwEETvSPyDtUjcqN02KijE&#10;qRASvVSqROADtvE2NsTrKHbb0K/HcIHLSKsZzbyt1pPvxYnG6AJrmM8UCOI2GMedhve3l7sHEDEh&#10;G+wDk4YvirCur68qLE048yudmtSJXMKxRA02paGUMraWPMZZGIizdwijx5TPsZNmxHMu971cKLWS&#10;Hh3nBYsDPVtqP5uj17C7bEKHH+wae2jdcrddrIaN1/r2Znp6BJFoSn9h+MHP6FBnpn04somi15Af&#10;Sb+avWJ+vwSxz6FCqQJkXcn/+PU3AAAA//8DAFBLAQItABQABgAIAAAAIQC2gziS/gAAAOEBAAAT&#10;AAAAAAAAAAAAAAAAAAAAAABbQ29udGVudF9UeXBlc10ueG1sUEsBAi0AFAAGAAgAAAAhADj9If/W&#10;AAAAlAEAAAsAAAAAAAAAAAAAAAAALwEAAF9yZWxzLy5yZWxzUEsBAi0AFAAGAAgAAAAhAE66aQZK&#10;AgAAuAQAAA4AAAAAAAAAAAAAAAAALgIAAGRycy9lMm9Eb2MueG1sUEsBAi0AFAAGAAgAAAAhAJRq&#10;VeDcAAAABgEAAA8AAAAAAAAAAAAAAAAApAQAAGRycy9kb3ducmV2LnhtbFBLBQYAAAAABAAEAPMA&#10;AACtBQAAAAA=&#10;" o:allowincell="f" filled="f" stroked="f" strokeweight="1.25pt">
                <v:textbox inset=",7.2pt,,7.2pt">
                  <w:txbxContent>
                    <w:p w14:paraId="3A47440E" w14:textId="77777777" w:rsidR="00A710FF" w:rsidRPr="00A53CB9" w:rsidRDefault="00A710FF" w:rsidP="004C18C8">
                      <w:pPr>
                        <w:pStyle w:val="NormalPoznamka"/>
                      </w:pPr>
                      <w:r w:rsidRPr="00A53CB9">
                        <w:t xml:space="preserve">Vydáním </w:t>
                      </w:r>
                      <w:r w:rsidRPr="00A53CB9">
                        <w:t>Ro</w:t>
                      </w:r>
                      <w:r>
                        <w:t xml:space="preserve">PD </w:t>
                      </w:r>
                      <w:r w:rsidRPr="00A53CB9">
                        <w:t>vznik</w:t>
                      </w:r>
                      <w:r>
                        <w:t>á</w:t>
                      </w:r>
                      <w:r w:rsidRPr="00A53CB9">
                        <w:t xml:space="preserve"> </w:t>
                      </w:r>
                      <w:r>
                        <w:t>řada</w:t>
                      </w:r>
                      <w:r w:rsidRPr="00A53CB9">
                        <w:t xml:space="preserve"> povinnosti. Mezi základní povinnosti v</w:t>
                      </w:r>
                      <w:r>
                        <w:t> </w:t>
                      </w:r>
                      <w:r w:rsidRPr="00A53CB9">
                        <w:t>průběhu realizace projektu a po určenou dobu po realizaci projektu patří</w:t>
                      </w:r>
                      <w:r>
                        <w:t xml:space="preserve"> zejm.</w:t>
                      </w:r>
                      <w:r w:rsidRPr="00A53CB9">
                        <w:t>:</w:t>
                      </w:r>
                    </w:p>
                    <w:p w14:paraId="5B0A8EB9" w14:textId="77777777" w:rsidR="00A710FF" w:rsidRPr="00316CD1" w:rsidRDefault="00A710FF" w:rsidP="004C18C8">
                      <w:pPr>
                        <w:pStyle w:val="NormalPoznamka"/>
                      </w:pPr>
                      <w:r>
                        <w:t xml:space="preserve">- </w:t>
                      </w:r>
                      <w:r w:rsidRPr="00316CD1">
                        <w:t>umožnit pověřeným subjektům (kontrolním a auditním orgánům EU a ČR) vstup na místo realizace projektu a kontrolu dokumentace a účetnictví projektu;</w:t>
                      </w:r>
                    </w:p>
                    <w:p w14:paraId="3F122D8B" w14:textId="77777777" w:rsidR="00A710FF" w:rsidRPr="00316CD1" w:rsidRDefault="00A710FF" w:rsidP="004C18C8">
                      <w:pPr>
                        <w:pStyle w:val="NormalPoznamka"/>
                      </w:pPr>
                      <w:r>
                        <w:t xml:space="preserve">- </w:t>
                      </w:r>
                      <w:r w:rsidRPr="00316CD1">
                        <w:t>nepřevádět práva a povinnosti vyplývající z projektu na třetí osobu bez souhlasu poskytovatele dotace (blíže viz § 14a a následující zákona č. 218/2000 Sb.);</w:t>
                      </w:r>
                    </w:p>
                    <w:p w14:paraId="3769FB46" w14:textId="77777777" w:rsidR="00A710FF" w:rsidRPr="00316CD1" w:rsidRDefault="00A710FF" w:rsidP="004C18C8">
                      <w:pPr>
                        <w:pStyle w:val="NormalPoznamka"/>
                      </w:pPr>
                      <w:r>
                        <w:t xml:space="preserve">- </w:t>
                      </w:r>
                      <w:r w:rsidRPr="00316CD1">
                        <w:t>neprodat majetek pořízený v rámci projektu po dobu 7 let, pokud RoPD nestanoví jinak;</w:t>
                      </w:r>
                    </w:p>
                    <w:p w14:paraId="77D974BB" w14:textId="77777777" w:rsidR="00A710FF" w:rsidRDefault="00A710FF" w:rsidP="004C18C8">
                      <w:pPr>
                        <w:pStyle w:val="NormalPoznamka"/>
                      </w:pPr>
                      <w:r>
                        <w:t xml:space="preserve">- </w:t>
                      </w:r>
                      <w:r w:rsidRPr="002D397E">
                        <w:t>nepronajmout</w:t>
                      </w:r>
                      <w:r w:rsidRPr="00316CD1">
                        <w:t xml:space="preserve"> dlouhodobý hmotný a nehmotný majetek bez předchozího písemného souhlasu poskytovatele dotace po dobu sedmi (7) let od finančního ukončení projektu, a rovněž v průběhu realizace projektu. </w:t>
                      </w:r>
                    </w:p>
                    <w:p w14:paraId="6C603500" w14:textId="77777777" w:rsidR="00A710FF" w:rsidRPr="00316CD1" w:rsidRDefault="00A710FF" w:rsidP="004C18C8">
                      <w:pPr>
                        <w:pStyle w:val="NormalPoznamka"/>
                      </w:pPr>
                      <w:r>
                        <w:t xml:space="preserve">- </w:t>
                      </w:r>
                      <w:r w:rsidRPr="00316CD1">
                        <w:t>přijímat nápravná opatření uložená kontrolními orgány;</w:t>
                      </w:r>
                    </w:p>
                    <w:p w14:paraId="1AE0B9DE" w14:textId="77777777" w:rsidR="00A710FF" w:rsidRDefault="00A710FF" w:rsidP="002103A5">
                      <w:pPr>
                        <w:pStyle w:val="NormalPoznamka"/>
                        <w:rPr>
                          <w:rFonts w:asciiTheme="minorHAnsi" w:eastAsiaTheme="minorEastAsia" w:hAnsiTheme="minorHAnsi" w:cstheme="minorBidi"/>
                        </w:rPr>
                      </w:pPr>
                    </w:p>
                    <w:p w14:paraId="5F251C64" w14:textId="166E2727" w:rsidR="00A710FF" w:rsidRDefault="00A710FF" w:rsidP="002103A5">
                      <w:pPr>
                        <w:pStyle w:val="NormalPoznamka"/>
                      </w:pPr>
                      <w:r w:rsidRPr="00B81D44">
                        <w:rPr>
                          <w:rFonts w:asciiTheme="minorHAnsi" w:eastAsiaTheme="minorEastAsia" w:hAnsiTheme="minorHAnsi" w:cstheme="minorBidi"/>
                        </w:rPr>
                        <w:t xml:space="preserve">Žadatel/příjemce musí </w:t>
                      </w:r>
                      <w:r w:rsidRPr="00B81D44">
                        <w:t>rovněž po celou dobu realizace projektu a po dobu udržitelnosti používat majetek pořízený s účastí dotace, který má ve svém vlastnictví, k podporovaným ekonomickým činnostem. Vzhledem k této podmínce a skutečnosti, že u zajišťovacího převodu práva dochází k okamžitému převodu práv, kdy na úvěrovou společnost či jiný subjekt je převedeno i právo vlastnické, je zajišťovací převod práva nepřijatelným způsobem zajištění majetku.</w:t>
                      </w:r>
                    </w:p>
                    <w:p w14:paraId="6C694C56" w14:textId="77777777" w:rsidR="00A710FF" w:rsidRDefault="00A710FF" w:rsidP="00F16D42">
                      <w:pPr>
                        <w:pStyle w:val="NormalPoznamka"/>
                      </w:pPr>
                    </w:p>
                    <w:p w14:paraId="59BB38D9" w14:textId="77777777" w:rsidR="00A710FF" w:rsidRDefault="00A710FF" w:rsidP="00F16D42">
                      <w:pPr>
                        <w:pStyle w:val="NormalPoznamka"/>
                      </w:pPr>
                    </w:p>
                    <w:p w14:paraId="6DEF2582" w14:textId="78193F38" w:rsidR="00A710FF" w:rsidRDefault="00A710FF" w:rsidP="00F16D42">
                      <w:pPr>
                        <w:pStyle w:val="NormalPoznamka"/>
                      </w:pPr>
                      <w:r>
                        <w:t>Účtuje se se stejným analytickým znakem u všech aktuálních účtů projektu, resp. na samostatné hospodářské středisko či zakázku, aby bylo průkazné, zda konkrétní výdaj je či není vykazován na projekt.</w:t>
                      </w:r>
                    </w:p>
                    <w:p w14:paraId="0A7EE204" w14:textId="77777777" w:rsidR="00A710FF" w:rsidRDefault="00A710FF" w:rsidP="00F16D42">
                      <w:pPr>
                        <w:pStyle w:val="NormalPoznamka"/>
                      </w:pPr>
                      <w:r>
                        <w:t>Jinak se vystavujete nebezpečí, že vynaložené výdaje nebude možné zkontrolovat a nebude na ně poskytnuta dotace.</w:t>
                      </w:r>
                    </w:p>
                    <w:p w14:paraId="40B17B9C" w14:textId="77777777" w:rsidR="00A710FF" w:rsidRDefault="00A710FF" w:rsidP="00F16D42">
                      <w:pPr>
                        <w:pStyle w:val="NormalPoznamka"/>
                      </w:pPr>
                      <w:r w:rsidRPr="005F36BD">
                        <w:t>Příjemce musí doložit jako součást žádosti o platbu (viz kap. 7.4.1) a při kontrole na místě analytické účetní sestavy.</w:t>
                      </w:r>
                    </w:p>
                    <w:p w14:paraId="73DFE670" w14:textId="77777777" w:rsidR="00A710FF" w:rsidRDefault="00A710FF" w:rsidP="00F16D42">
                      <w:pPr>
                        <w:pStyle w:val="NormalPoznamka"/>
                      </w:pPr>
                      <w:r>
                        <w:t>Účetní doklady,</w:t>
                      </w:r>
                      <w:r w:rsidRPr="00F314E6">
                        <w:t xml:space="preserve"> podklady</w:t>
                      </w:r>
                      <w:r>
                        <w:t xml:space="preserve"> a další dokumentaci</w:t>
                      </w:r>
                      <w:r w:rsidRPr="00F314E6">
                        <w:t xml:space="preserve"> </w:t>
                      </w:r>
                      <w:r>
                        <w:t xml:space="preserve">je nutno </w:t>
                      </w:r>
                      <w:r w:rsidRPr="00F314E6">
                        <w:t xml:space="preserve">uchovat po </w:t>
                      </w:r>
                      <w:r w:rsidRPr="00EE6B9D">
                        <w:t>10 le</w:t>
                      </w:r>
                      <w:r w:rsidRPr="00F314E6">
                        <w:t>t od</w:t>
                      </w:r>
                      <w:r>
                        <w:t>e</w:t>
                      </w:r>
                      <w:r w:rsidRPr="00F314E6">
                        <w:t xml:space="preserve"> dne </w:t>
                      </w:r>
                      <w:r>
                        <w:t xml:space="preserve">finančního </w:t>
                      </w:r>
                      <w:r w:rsidRPr="00F314E6">
                        <w:t>ukončení projektu</w:t>
                      </w:r>
                      <w:r>
                        <w:t>.</w:t>
                      </w:r>
                    </w:p>
                    <w:p w14:paraId="6F983D90" w14:textId="77777777" w:rsidR="00A710FF" w:rsidRDefault="00A710FF" w:rsidP="00F16D42">
                      <w:pPr>
                        <w:pStyle w:val="NormalPoznamka"/>
                      </w:pPr>
                    </w:p>
                    <w:p w14:paraId="12EDAF2D" w14:textId="77777777" w:rsidR="00A710FF" w:rsidRPr="00A64210" w:rsidRDefault="00A710FF" w:rsidP="00F16D42">
                      <w:pPr>
                        <w:pStyle w:val="NormalPoznamka"/>
                      </w:pPr>
                    </w:p>
                    <w:p w14:paraId="250F406F" w14:textId="06AA35E5" w:rsidR="00A710FF" w:rsidRDefault="00A710FF" w:rsidP="00F16D42">
                      <w:pPr>
                        <w:pStyle w:val="NormalPoznamka"/>
                      </w:pPr>
                      <w:r>
                        <w:t>Daňová evidence podle zákona č. 586/1992 Sb., o daních z příjmů, musí být rozšířena o požadavky uvedené v RoPD,</w:t>
                      </w:r>
                    </w:p>
                  </w:txbxContent>
                </v:textbox>
                <w10:wrap type="square" anchorx="margin"/>
              </v:rect>
            </w:pict>
          </mc:Fallback>
        </mc:AlternateContent>
      </w:r>
      <w:r w:rsidR="001F5D85">
        <w:t>5</w:t>
      </w:r>
      <w:r w:rsidR="00965F0D">
        <w:t>.</w:t>
      </w:r>
      <w:r w:rsidR="001F5D85">
        <w:t xml:space="preserve"> </w:t>
      </w:r>
      <w:r w:rsidR="00EF1609">
        <w:t>REALIZACE PROJEKTU</w:t>
      </w:r>
      <w:bookmarkEnd w:id="163"/>
    </w:p>
    <w:p w14:paraId="524EAC85" w14:textId="076D67AE" w:rsidR="001F5D85" w:rsidRPr="00901847" w:rsidRDefault="001F5D85" w:rsidP="001F5D85">
      <w:pPr>
        <w:pStyle w:val="Nadpis2"/>
      </w:pPr>
      <w:bookmarkStart w:id="164" w:name="_Toc191379579"/>
      <w:bookmarkStart w:id="165" w:name="_Toc199934470"/>
      <w:bookmarkStart w:id="166" w:name="_Toc223328702"/>
      <w:bookmarkStart w:id="167" w:name="_Toc223328744"/>
      <w:bookmarkStart w:id="168" w:name="_Toc223329193"/>
      <w:bookmarkStart w:id="169" w:name="_Toc223329620"/>
      <w:bookmarkStart w:id="170" w:name="_Toc368399495"/>
      <w:bookmarkStart w:id="171" w:name="_Toc427849835"/>
      <w:bookmarkStart w:id="172" w:name="_Toc430246830"/>
      <w:bookmarkStart w:id="173" w:name="_Toc430246938"/>
      <w:bookmarkStart w:id="174" w:name="_Toc430247720"/>
      <w:bookmarkStart w:id="175" w:name="_Toc430247766"/>
      <w:bookmarkStart w:id="176" w:name="_Toc25766910"/>
      <w:bookmarkStart w:id="177" w:name="_Toc47621686"/>
      <w:bookmarkStart w:id="178" w:name="_Toc51153675"/>
      <w:bookmarkStart w:id="179" w:name="_Toc51157204"/>
      <w:bookmarkStart w:id="180" w:name="_Toc51157264"/>
      <w:bookmarkStart w:id="181" w:name="_Toc51157402"/>
      <w:bookmarkStart w:id="182" w:name="_Toc51157561"/>
      <w:bookmarkStart w:id="183" w:name="_Toc99035747"/>
      <w:r>
        <w:t>5.</w:t>
      </w:r>
      <w:r w:rsidR="007511B1">
        <w:t xml:space="preserve">1 </w:t>
      </w:r>
      <w:r w:rsidRPr="00901847">
        <w:t>Povinnosti při zahájení realizace projektu</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3527F51D" w14:textId="735C7160" w:rsidR="00CA06B9" w:rsidRDefault="00CA06B9" w:rsidP="001F5D85">
      <w:r>
        <w:t xml:space="preserve">(1) </w:t>
      </w:r>
      <w:r w:rsidRPr="5801CACF">
        <w:rPr>
          <w:b/>
          <w:bCs/>
        </w:rPr>
        <w:t>Zahájením realizace</w:t>
      </w:r>
      <w:r>
        <w:t xml:space="preserve"> projektu (zahájením prací) se rozumí buď zahájení stavebních prací v</w:t>
      </w:r>
      <w:r w:rsidR="00642A8C">
        <w:t> </w:t>
      </w:r>
      <w:r>
        <w:t>rámci investice, nebo první právně vymahatelný závazek objednat zařízení či jiný závazek, v</w:t>
      </w:r>
      <w:r w:rsidR="00642A8C">
        <w:t> </w:t>
      </w:r>
      <w:r>
        <w:t>jehož důsledku se investice stává nezvratnou, podle toho, která událost nastane dříve</w:t>
      </w:r>
      <w:r w:rsidR="00C745EC">
        <w:t>. Za zahájení prací se nepovažují nákup pozemků a</w:t>
      </w:r>
      <w:r w:rsidR="00642A8C">
        <w:t> </w:t>
      </w:r>
      <w:r w:rsidR="00C745EC">
        <w:t>přípravné práce, jako je získání povolení a</w:t>
      </w:r>
      <w:r w:rsidR="00642A8C">
        <w:t> </w:t>
      </w:r>
      <w:r w:rsidR="00C745EC">
        <w:t>zpracování studií proveditelnosti.  Za zahájení prací se rovněž nepovažuje zpracování projektové dokumentace a</w:t>
      </w:r>
      <w:r w:rsidR="00642A8C">
        <w:t> </w:t>
      </w:r>
      <w:r w:rsidR="00C745EC">
        <w:t>získání stavebního povolení.</w:t>
      </w:r>
    </w:p>
    <w:p w14:paraId="3EAB890F" w14:textId="24803A91" w:rsidR="00A97BFC" w:rsidRDefault="00A97BFC" w:rsidP="001F5D85">
      <w:r>
        <w:t>(2) Zahájení realizace se dokládá prvním záznamem ve stavebním deníku, popř. jiným záznamem o</w:t>
      </w:r>
      <w:r w:rsidR="00642A8C">
        <w:t> </w:t>
      </w:r>
      <w:r>
        <w:t>stavbě, datem uzavření smlouvy, vystavení objednávky nebo datem uskutečnění zdanitelného plnění.</w:t>
      </w:r>
    </w:p>
    <w:p w14:paraId="1EED6D1B" w14:textId="763CB095" w:rsidR="001F5D85" w:rsidRPr="00262B8B" w:rsidRDefault="00A97BFC" w:rsidP="001F5D85">
      <w:pPr>
        <w:pStyle w:val="text"/>
        <w:ind w:firstLine="0"/>
        <w:rPr>
          <w:sz w:val="20"/>
        </w:rPr>
      </w:pPr>
      <w:r w:rsidRPr="00262B8B">
        <w:rPr>
          <w:sz w:val="20"/>
        </w:rPr>
        <w:t xml:space="preserve">(3) </w:t>
      </w:r>
      <w:r w:rsidR="00F00500" w:rsidRPr="00262B8B">
        <w:rPr>
          <w:sz w:val="20"/>
        </w:rPr>
        <w:t>Některá u</w:t>
      </w:r>
      <w:r w:rsidR="001F5D85" w:rsidRPr="00262B8B">
        <w:rPr>
          <w:sz w:val="20"/>
        </w:rPr>
        <w:t xml:space="preserve">stanovení </w:t>
      </w:r>
      <w:proofErr w:type="spellStart"/>
      <w:r w:rsidR="001F5D85" w:rsidRPr="00262B8B">
        <w:rPr>
          <w:sz w:val="20"/>
        </w:rPr>
        <w:t>RoPD</w:t>
      </w:r>
      <w:proofErr w:type="spellEnd"/>
      <w:r w:rsidR="001F5D85" w:rsidRPr="00262B8B">
        <w:rPr>
          <w:sz w:val="20"/>
        </w:rPr>
        <w:t xml:space="preserve"> jsou v</w:t>
      </w:r>
      <w:r w:rsidR="00642A8C">
        <w:rPr>
          <w:sz w:val="20"/>
        </w:rPr>
        <w:t> </w:t>
      </w:r>
      <w:r w:rsidR="001F5D85" w:rsidRPr="00262B8B">
        <w:rPr>
          <w:sz w:val="20"/>
        </w:rPr>
        <w:t xml:space="preserve">důsledku svého charakteru pro žadatele závazná </w:t>
      </w:r>
      <w:r w:rsidR="001F5D85" w:rsidRPr="00262B8B">
        <w:rPr>
          <w:b/>
          <w:bCs w:val="0"/>
          <w:sz w:val="20"/>
        </w:rPr>
        <w:t>již od okamžiku zahájení realizace projektu</w:t>
      </w:r>
      <w:r w:rsidR="001F5D85" w:rsidRPr="00262B8B">
        <w:rPr>
          <w:sz w:val="20"/>
        </w:rPr>
        <w:t>, a</w:t>
      </w:r>
      <w:r w:rsidR="00642A8C">
        <w:rPr>
          <w:sz w:val="20"/>
        </w:rPr>
        <w:t> </w:t>
      </w:r>
      <w:r w:rsidR="001F5D85" w:rsidRPr="00262B8B">
        <w:rPr>
          <w:sz w:val="20"/>
        </w:rPr>
        <w:t>to i</w:t>
      </w:r>
      <w:r w:rsidR="00642A8C">
        <w:rPr>
          <w:sz w:val="20"/>
        </w:rPr>
        <w:t> </w:t>
      </w:r>
      <w:r w:rsidR="001F5D85" w:rsidRPr="00262B8B">
        <w:rPr>
          <w:sz w:val="20"/>
        </w:rPr>
        <w:t xml:space="preserve">přestože ještě nebylo vydáno </w:t>
      </w:r>
      <w:proofErr w:type="spellStart"/>
      <w:r w:rsidR="001F5D85" w:rsidRPr="00262B8B">
        <w:rPr>
          <w:sz w:val="20"/>
        </w:rPr>
        <w:t>RoPD</w:t>
      </w:r>
      <w:proofErr w:type="spellEnd"/>
      <w:r w:rsidR="001F5D85" w:rsidRPr="00262B8B">
        <w:rPr>
          <w:sz w:val="20"/>
        </w:rPr>
        <w:t>.</w:t>
      </w:r>
      <w:r w:rsidR="001F5D85" w:rsidRPr="00262B8B">
        <w:rPr>
          <w:color w:val="1F497D"/>
          <w:sz w:val="20"/>
        </w:rPr>
        <w:t xml:space="preserve"> </w:t>
      </w:r>
      <w:r w:rsidR="001F5D85" w:rsidRPr="00262B8B">
        <w:rPr>
          <w:sz w:val="20"/>
        </w:rPr>
        <w:t>Nedodržení povinností žadatele a</w:t>
      </w:r>
      <w:r w:rsidR="00642A8C">
        <w:rPr>
          <w:sz w:val="20"/>
        </w:rPr>
        <w:t> </w:t>
      </w:r>
      <w:r w:rsidR="001F5D85" w:rsidRPr="00262B8B">
        <w:rPr>
          <w:sz w:val="20"/>
        </w:rPr>
        <w:t>příjemce může mít za následek nezpůsobilost výdajů</w:t>
      </w:r>
      <w:r w:rsidR="00A81B72" w:rsidRPr="00262B8B">
        <w:rPr>
          <w:sz w:val="20"/>
        </w:rPr>
        <w:t xml:space="preserve"> nebo sankce</w:t>
      </w:r>
      <w:r w:rsidR="001F5D85" w:rsidRPr="00262B8B">
        <w:rPr>
          <w:sz w:val="20"/>
        </w:rPr>
        <w:t xml:space="preserve">. </w:t>
      </w:r>
    </w:p>
    <w:p w14:paraId="157F6686" w14:textId="2BB16E07" w:rsidR="001F5D85" w:rsidRDefault="001F5D85" w:rsidP="001F5D85">
      <w:pPr>
        <w:pStyle w:val="text"/>
        <w:ind w:firstLine="0"/>
        <w:rPr>
          <w:sz w:val="20"/>
        </w:rPr>
      </w:pPr>
      <w:r>
        <w:rPr>
          <w:sz w:val="20"/>
        </w:rPr>
        <w:t>Mezi takové podmínky patří zejména:</w:t>
      </w:r>
    </w:p>
    <w:p w14:paraId="53800849" w14:textId="1D715593" w:rsidR="001F5D85" w:rsidRDefault="001F5D85" w:rsidP="001F5D85">
      <w:pPr>
        <w:pStyle w:val="Nadpis3"/>
      </w:pPr>
      <w:bookmarkStart w:id="184" w:name="_Toc160275405"/>
      <w:bookmarkStart w:id="185" w:name="_Toc191379581"/>
      <w:bookmarkStart w:id="186" w:name="_Toc223328703"/>
      <w:bookmarkStart w:id="187" w:name="_Toc223328745"/>
      <w:bookmarkStart w:id="188" w:name="_Toc223329194"/>
      <w:bookmarkStart w:id="189" w:name="_Toc223329621"/>
      <w:bookmarkStart w:id="190" w:name="_Toc368399496"/>
      <w:bookmarkStart w:id="191" w:name="_Toc427849836"/>
      <w:bookmarkStart w:id="192" w:name="_Toc430246831"/>
      <w:bookmarkStart w:id="193" w:name="_Toc430246939"/>
      <w:bookmarkStart w:id="194" w:name="_Toc430247721"/>
      <w:bookmarkStart w:id="195" w:name="_Toc430247767"/>
      <w:bookmarkStart w:id="196" w:name="_Toc25766911"/>
      <w:bookmarkStart w:id="197" w:name="_Toc47621687"/>
      <w:bookmarkStart w:id="198" w:name="_Toc51153676"/>
      <w:bookmarkStart w:id="199" w:name="_Toc51157205"/>
      <w:bookmarkStart w:id="200" w:name="_Toc51157265"/>
      <w:bookmarkStart w:id="201" w:name="_Toc51157403"/>
      <w:bookmarkStart w:id="202" w:name="_Toc51157562"/>
      <w:r>
        <w:t>5.</w:t>
      </w:r>
      <w:r w:rsidR="007511B1">
        <w:t>1</w:t>
      </w:r>
      <w:r>
        <w:t>.1 Povinnost vést analytické účetnictví</w:t>
      </w:r>
      <w:bookmarkEnd w:id="184"/>
      <w:bookmarkEnd w:id="185"/>
      <w:bookmarkEnd w:id="186"/>
      <w:bookmarkEnd w:id="187"/>
      <w:bookmarkEnd w:id="188"/>
      <w:bookmarkEnd w:id="189"/>
      <w:r>
        <w:t xml:space="preserve"> nebo oddělenou evidenci</w:t>
      </w:r>
      <w:bookmarkEnd w:id="190"/>
      <w:bookmarkEnd w:id="191"/>
      <w:bookmarkEnd w:id="192"/>
      <w:bookmarkEnd w:id="193"/>
      <w:bookmarkEnd w:id="194"/>
      <w:bookmarkEnd w:id="195"/>
      <w:bookmarkEnd w:id="196"/>
      <w:bookmarkEnd w:id="197"/>
      <w:bookmarkEnd w:id="198"/>
      <w:bookmarkEnd w:id="199"/>
      <w:bookmarkEnd w:id="200"/>
      <w:bookmarkEnd w:id="201"/>
      <w:bookmarkEnd w:id="202"/>
    </w:p>
    <w:p w14:paraId="098DB510" w14:textId="0B5C9647" w:rsidR="001F5D85" w:rsidRDefault="009F39A4" w:rsidP="001F5D85">
      <w:pPr>
        <w:pStyle w:val="Zkladntext2"/>
        <w:autoSpaceDE/>
        <w:autoSpaceDN/>
        <w:adjustRightInd/>
        <w:rPr>
          <w:rFonts w:asciiTheme="minorHAnsi" w:eastAsiaTheme="minorEastAsia" w:hAnsiTheme="minorHAnsi" w:cstheme="minorBidi"/>
          <w:lang w:val="cs-CZ"/>
        </w:rPr>
      </w:pPr>
      <w:r w:rsidRPr="089E2CFF">
        <w:rPr>
          <w:rFonts w:asciiTheme="minorHAnsi" w:eastAsiaTheme="minorEastAsia" w:hAnsiTheme="minorHAnsi" w:cstheme="minorBidi"/>
          <w:lang w:val="cs-CZ"/>
        </w:rPr>
        <w:t xml:space="preserve">(1) </w:t>
      </w:r>
      <w:r w:rsidR="00F35D08" w:rsidRPr="089E2CFF">
        <w:rPr>
          <w:rFonts w:asciiTheme="minorHAnsi" w:eastAsiaTheme="minorEastAsia" w:hAnsiTheme="minorHAnsi" w:cstheme="minorBidi"/>
          <w:lang w:val="cs-CZ"/>
        </w:rPr>
        <w:t>Žadatel/p</w:t>
      </w:r>
      <w:r w:rsidR="001F5D85" w:rsidRPr="089E2CFF">
        <w:rPr>
          <w:rFonts w:asciiTheme="minorHAnsi" w:eastAsiaTheme="minorEastAsia" w:hAnsiTheme="minorHAnsi" w:cstheme="minorBidi"/>
          <w:lang w:val="cs-CZ"/>
        </w:rPr>
        <w:t>říjemce má povinnost účtovat o</w:t>
      </w:r>
      <w:r w:rsidR="00642A8C">
        <w:rPr>
          <w:rFonts w:asciiTheme="minorHAnsi" w:eastAsiaTheme="minorEastAsia" w:hAnsiTheme="minorHAnsi" w:cstheme="minorBidi"/>
          <w:lang w:val="cs-CZ"/>
        </w:rPr>
        <w:t> </w:t>
      </w:r>
      <w:r w:rsidR="001F5D85" w:rsidRPr="089E2CFF">
        <w:rPr>
          <w:rFonts w:asciiTheme="minorHAnsi" w:eastAsiaTheme="minorEastAsia" w:hAnsiTheme="minorHAnsi" w:cstheme="minorBidi"/>
          <w:lang w:val="cs-CZ"/>
        </w:rPr>
        <w:t>majetku, příjmech a</w:t>
      </w:r>
      <w:r w:rsidR="00642A8C">
        <w:rPr>
          <w:rFonts w:asciiTheme="minorHAnsi" w:eastAsiaTheme="minorEastAsia" w:hAnsiTheme="minorHAnsi" w:cstheme="minorBidi"/>
          <w:lang w:val="cs-CZ"/>
        </w:rPr>
        <w:t> </w:t>
      </w:r>
      <w:r w:rsidR="001F5D85" w:rsidRPr="089E2CFF">
        <w:rPr>
          <w:rFonts w:asciiTheme="minorHAnsi" w:eastAsiaTheme="minorEastAsia" w:hAnsiTheme="minorHAnsi" w:cstheme="minorBidi"/>
          <w:lang w:val="cs-CZ"/>
        </w:rPr>
        <w:t>výdajích souvisejících s</w:t>
      </w:r>
      <w:r w:rsidR="00642A8C">
        <w:rPr>
          <w:rFonts w:asciiTheme="minorHAnsi" w:eastAsiaTheme="minorEastAsia" w:hAnsiTheme="minorHAnsi" w:cstheme="minorBidi"/>
          <w:lang w:val="cs-CZ"/>
        </w:rPr>
        <w:t> </w:t>
      </w:r>
      <w:r w:rsidR="001F5D85" w:rsidRPr="089E2CFF">
        <w:rPr>
          <w:rFonts w:asciiTheme="minorHAnsi" w:eastAsiaTheme="minorEastAsia" w:hAnsiTheme="minorHAnsi" w:cstheme="minorBidi"/>
          <w:lang w:val="cs-CZ"/>
        </w:rPr>
        <w:t>projektem na zvláštních analytických účtech</w:t>
      </w:r>
      <w:r w:rsidR="005C1B3D" w:rsidRPr="089E2CFF">
        <w:rPr>
          <w:rFonts w:asciiTheme="minorHAnsi" w:eastAsiaTheme="minorEastAsia" w:hAnsiTheme="minorHAnsi" w:cstheme="minorBidi"/>
          <w:lang w:val="cs-CZ"/>
        </w:rPr>
        <w:t>.</w:t>
      </w:r>
      <w:r w:rsidR="00F35D08" w:rsidRPr="089E2CFF">
        <w:rPr>
          <w:rFonts w:asciiTheme="minorHAnsi" w:eastAsiaTheme="minorEastAsia" w:hAnsiTheme="minorHAnsi" w:cstheme="minorBidi"/>
          <w:lang w:val="cs-CZ"/>
        </w:rPr>
        <w:t xml:space="preserve"> Pokud žadatel/příjemce vede daňovou evidenci,</w:t>
      </w:r>
      <w:r w:rsidR="00F35D08" w:rsidRPr="089E2CFF">
        <w:rPr>
          <w:rStyle w:val="Znakapoznpodarou"/>
          <w:rFonts w:asciiTheme="minorHAnsi" w:eastAsiaTheme="minorEastAsia" w:hAnsiTheme="minorHAnsi" w:cstheme="minorBidi"/>
          <w:lang w:val="cs-CZ"/>
        </w:rPr>
        <w:t xml:space="preserve"> </w:t>
      </w:r>
      <w:r w:rsidR="00F35D08" w:rsidRPr="089E2CFF">
        <w:rPr>
          <w:rFonts w:asciiTheme="minorHAnsi" w:eastAsiaTheme="minorEastAsia" w:hAnsiTheme="minorHAnsi" w:cstheme="minorBidi"/>
          <w:lang w:val="cs-CZ"/>
        </w:rPr>
        <w:t>je povinen zajistit podřízenou evidenci, ve které budou rozlišeny majetek, příjmy a</w:t>
      </w:r>
      <w:r w:rsidR="00642A8C">
        <w:rPr>
          <w:rFonts w:asciiTheme="minorHAnsi" w:eastAsiaTheme="minorEastAsia" w:hAnsiTheme="minorHAnsi" w:cstheme="minorBidi"/>
          <w:lang w:val="cs-CZ"/>
        </w:rPr>
        <w:t> </w:t>
      </w:r>
      <w:r w:rsidR="00F35D08" w:rsidRPr="089E2CFF">
        <w:rPr>
          <w:rFonts w:asciiTheme="minorHAnsi" w:eastAsiaTheme="minorEastAsia" w:hAnsiTheme="minorHAnsi" w:cstheme="minorBidi"/>
          <w:lang w:val="cs-CZ"/>
        </w:rPr>
        <w:t>výdaje s</w:t>
      </w:r>
      <w:r w:rsidR="00642A8C">
        <w:rPr>
          <w:rFonts w:asciiTheme="minorHAnsi" w:eastAsiaTheme="minorEastAsia" w:hAnsiTheme="minorHAnsi" w:cstheme="minorBidi"/>
          <w:lang w:val="cs-CZ"/>
        </w:rPr>
        <w:t> </w:t>
      </w:r>
      <w:r w:rsidR="00F35D08" w:rsidRPr="089E2CFF">
        <w:rPr>
          <w:rFonts w:asciiTheme="minorHAnsi" w:eastAsiaTheme="minorEastAsia" w:hAnsiTheme="minorHAnsi" w:cstheme="minorBidi"/>
          <w:lang w:val="cs-CZ"/>
        </w:rPr>
        <w:t>konkrétní vazbou na projekt.</w:t>
      </w:r>
    </w:p>
    <w:p w14:paraId="578543EB" w14:textId="1878BA6D" w:rsidR="00A81BD3" w:rsidRPr="00893D9B" w:rsidRDefault="00A81BD3" w:rsidP="001F5D85">
      <w:pPr>
        <w:pStyle w:val="Zkladntext2"/>
        <w:autoSpaceDE/>
        <w:autoSpaceDN/>
        <w:adjustRightInd/>
        <w:rPr>
          <w:lang w:val="cs-CZ"/>
        </w:rPr>
      </w:pPr>
      <w:r>
        <w:rPr>
          <w:lang w:val="cs-CZ"/>
        </w:rPr>
        <w:t xml:space="preserve">(2) </w:t>
      </w:r>
      <w:r w:rsidRPr="00A81BD3">
        <w:rPr>
          <w:lang w:val="cs-CZ"/>
        </w:rPr>
        <w:t>Pro investice a</w:t>
      </w:r>
      <w:r w:rsidR="00642A8C">
        <w:rPr>
          <w:lang w:val="cs-CZ"/>
        </w:rPr>
        <w:t> </w:t>
      </w:r>
      <w:r w:rsidRPr="00A81BD3">
        <w:rPr>
          <w:lang w:val="cs-CZ"/>
        </w:rPr>
        <w:t>výdaje realizované v rámci NPO platí povinnost označovat veškeré výdaje specifickým identifikátorem</w:t>
      </w:r>
      <w:r w:rsidR="00080A20">
        <w:rPr>
          <w:lang w:val="cs-CZ"/>
        </w:rPr>
        <w:t xml:space="preserve"> (např. čísl</w:t>
      </w:r>
      <w:r w:rsidR="005F36BD">
        <w:rPr>
          <w:lang w:val="cs-CZ"/>
        </w:rPr>
        <w:t>em</w:t>
      </w:r>
      <w:r w:rsidR="00080A20">
        <w:rPr>
          <w:lang w:val="cs-CZ"/>
        </w:rPr>
        <w:t xml:space="preserve"> projektu)</w:t>
      </w:r>
      <w:r w:rsidRPr="00A81BD3">
        <w:rPr>
          <w:lang w:val="cs-CZ"/>
        </w:rPr>
        <w:t>, pro jednoznačné odlišení daného výdaje při následné kontrole. Na úrovni účetního dokladu/výdaje platí povinnost příjemců podpory označit veškeré doklady specifickým identifikátorem, který musí být shodný s identifikátorem dané operace.</w:t>
      </w:r>
    </w:p>
    <w:p w14:paraId="554B3048" w14:textId="7356B5E1" w:rsidR="001F5D85" w:rsidRDefault="009F39A4" w:rsidP="001F5D85">
      <w:r>
        <w:t>(</w:t>
      </w:r>
      <w:r w:rsidR="00025033">
        <w:t>3</w:t>
      </w:r>
      <w:r>
        <w:t xml:space="preserve">) </w:t>
      </w:r>
      <w:r w:rsidR="001F5D85">
        <w:t>Tuto evidenci je nutné vést již od počátku realizace projektu</w:t>
      </w:r>
      <w:r w:rsidR="006B208C">
        <w:t>.</w:t>
      </w:r>
    </w:p>
    <w:p w14:paraId="3FA7ACFB" w14:textId="29B512F7" w:rsidR="001F5D85" w:rsidRDefault="009F39A4" w:rsidP="001F5D85">
      <w:r>
        <w:t>(</w:t>
      </w:r>
      <w:r w:rsidR="00025033">
        <w:t>4</w:t>
      </w:r>
      <w:r>
        <w:t xml:space="preserve">) </w:t>
      </w:r>
      <w:r w:rsidR="006B208C">
        <w:t>P</w:t>
      </w:r>
      <w:r w:rsidR="001F5D85">
        <w:t xml:space="preserve">říjemce </w:t>
      </w:r>
      <w:r w:rsidR="006B208C">
        <w:t>je povinen</w:t>
      </w:r>
      <w:r w:rsidR="001F5D85">
        <w:t xml:space="preserve"> na vyžádání předložit kontrolním a</w:t>
      </w:r>
      <w:r w:rsidR="00642A8C">
        <w:t> </w:t>
      </w:r>
      <w:r w:rsidR="001F5D85">
        <w:t>auditním orgánům úplný přehled účetních operací nebo záznamů v</w:t>
      </w:r>
      <w:r w:rsidR="00642A8C">
        <w:t> </w:t>
      </w:r>
      <w:r w:rsidR="001F5D85">
        <w:t>daňové evidenci</w:t>
      </w:r>
      <w:r w:rsidR="006B208C">
        <w:t xml:space="preserve"> o</w:t>
      </w:r>
      <w:r w:rsidR="00642A8C">
        <w:t> </w:t>
      </w:r>
      <w:r w:rsidR="006B208C">
        <w:t>příjmech, výdajích a</w:t>
      </w:r>
      <w:r w:rsidR="00642A8C">
        <w:t> </w:t>
      </w:r>
      <w:r w:rsidR="006B208C">
        <w:t>majetku projektu</w:t>
      </w:r>
      <w:r w:rsidR="001F5D85">
        <w:t>.</w:t>
      </w:r>
    </w:p>
    <w:p w14:paraId="18B7736E" w14:textId="3959C215" w:rsidR="00C405A4" w:rsidRDefault="00C405A4">
      <w:pPr>
        <w:spacing w:before="0" w:after="0"/>
        <w:jc w:val="left"/>
        <w:rPr>
          <w:b/>
          <w:iCs/>
          <w:szCs w:val="22"/>
        </w:rPr>
      </w:pPr>
      <w:bookmarkStart w:id="203" w:name="_Toc223328704"/>
      <w:bookmarkStart w:id="204" w:name="_Toc223328746"/>
      <w:bookmarkStart w:id="205" w:name="_Toc223329195"/>
      <w:bookmarkStart w:id="206" w:name="_Toc223329622"/>
      <w:bookmarkStart w:id="207" w:name="_Toc368399497"/>
      <w:bookmarkStart w:id="208" w:name="_Toc427849837"/>
      <w:bookmarkStart w:id="209" w:name="_Toc430246832"/>
      <w:bookmarkStart w:id="210" w:name="_Toc430246940"/>
      <w:bookmarkStart w:id="211" w:name="_Toc430247722"/>
      <w:bookmarkStart w:id="212" w:name="_Toc430247768"/>
      <w:bookmarkStart w:id="213" w:name="_Toc25766912"/>
      <w:bookmarkStart w:id="214" w:name="_Toc47621688"/>
      <w:bookmarkStart w:id="215" w:name="_Toc51153677"/>
      <w:bookmarkStart w:id="216" w:name="_Toc51157206"/>
      <w:bookmarkStart w:id="217" w:name="_Toc51157266"/>
      <w:bookmarkStart w:id="218" w:name="_Toc51157404"/>
      <w:bookmarkStart w:id="219" w:name="_Toc51157563"/>
      <w:r>
        <w:rPr>
          <w:szCs w:val="22"/>
        </w:rPr>
        <w:br w:type="page"/>
      </w:r>
    </w:p>
    <w:p w14:paraId="12FF7B3C" w14:textId="3ADA07DF" w:rsidR="001F5D85" w:rsidRDefault="00C405A4" w:rsidP="00C73769">
      <w:pPr>
        <w:pStyle w:val="Nadpis3"/>
        <w:rPr>
          <w:szCs w:val="22"/>
        </w:rPr>
      </w:pPr>
      <w:r>
        <w:rPr>
          <w:noProof/>
        </w:rPr>
        <w:lastRenderedPageBreak/>
        <mc:AlternateContent>
          <mc:Choice Requires="wps">
            <w:drawing>
              <wp:anchor distT="0" distB="0" distL="118745" distR="118745" simplePos="0" relativeHeight="251658259" behindDoc="0" locked="0" layoutInCell="0" allowOverlap="1" wp14:anchorId="6FA08FBF" wp14:editId="055E8345">
                <wp:simplePos x="0" y="0"/>
                <wp:positionH relativeFrom="rightMargin">
                  <wp:posOffset>4445</wp:posOffset>
                </wp:positionH>
                <wp:positionV relativeFrom="paragraph">
                  <wp:posOffset>0</wp:posOffset>
                </wp:positionV>
                <wp:extent cx="2649220" cy="8892540"/>
                <wp:effectExtent l="0" t="0" r="0" b="0"/>
                <wp:wrapSquare wrapText="bothSides"/>
                <wp:docPr id="48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1CD3C081" w14:textId="36B7A3E6" w:rsidR="00A710FF" w:rsidRDefault="00A710FF" w:rsidP="00100538">
                            <w:pPr>
                              <w:pStyle w:val="NormalPoznamka"/>
                            </w:pPr>
                            <w:r>
                              <w:t>Podle §4 odst. 2 ZZVZ je zadavatelem je osoba, která k úhradě nadlimitní nebo podlimitní veřejné zakázky použije více než 50 % peněžních prostředků, poskytnutých z rozpočtu Evropské unie.</w:t>
                            </w:r>
                          </w:p>
                          <w:p w14:paraId="710785C2" w14:textId="0080C84C" w:rsidR="00A710FF" w:rsidRDefault="00A710FF" w:rsidP="002D66C4">
                            <w:pPr>
                              <w:pStyle w:val="NormalPoznamka"/>
                            </w:pPr>
                            <w:r>
                              <w:t>Povinnost vyhlášení VZ dle ZZVZ se tedy vztahuje na případy, kdy předpokládaná hodnota zakázky přesahuje limity podle §27 ZZVZ, tj. nad 2 mil. Kč na dodávky nebo služby a 6 mil. Kč na stavební práce.</w:t>
                            </w:r>
                          </w:p>
                          <w:p w14:paraId="7DE3CFEA" w14:textId="4B0BB1C0" w:rsidR="00A710FF" w:rsidRDefault="00A710FF" w:rsidP="002D66C4">
                            <w:pPr>
                              <w:pStyle w:val="NormalPoznamka"/>
                            </w:pPr>
                            <w:r>
                              <w:t>Pojem v</w:t>
                            </w:r>
                            <w:r w:rsidRPr="006579A2">
                              <w:t xml:space="preserve">ýběrové řízení </w:t>
                            </w:r>
                            <w:r>
                              <w:t>(</w:t>
                            </w:r>
                            <w:r w:rsidRPr="006579A2">
                              <w:t>VŘ</w:t>
                            </w:r>
                            <w:r>
                              <w:t xml:space="preserve">) se používá pro zadávání zakázek </w:t>
                            </w:r>
                            <w:r w:rsidRPr="006579A2">
                              <w:t>mimo režim ZZVZ</w:t>
                            </w:r>
                            <w:r>
                              <w:t>.</w:t>
                            </w:r>
                          </w:p>
                          <w:p w14:paraId="3AECF7ED" w14:textId="5E0FEE74" w:rsidR="00A710FF" w:rsidRDefault="00A710FF" w:rsidP="00DC4885">
                            <w:pPr>
                              <w:pStyle w:val="NormalPoznamka"/>
                            </w:pPr>
                            <w:r>
                              <w:t>Při s</w:t>
                            </w:r>
                            <w:r w:rsidRPr="0011442B">
                              <w:t xml:space="preserve">tanovení </w:t>
                            </w:r>
                            <w:r w:rsidRPr="00DC4885">
                              <w:rPr>
                                <w:b/>
                              </w:rPr>
                              <w:t>předpokládané hodnoty</w:t>
                            </w:r>
                            <w:r w:rsidRPr="0011442B">
                              <w:t xml:space="preserve"> </w:t>
                            </w:r>
                            <w:r>
                              <w:t>je zadavatel povinen sečíst předpokládané hodnoty obdobných, spolu souvisejících dodávek či služeb, které hodlá pořídit v průběhu projektu. Zadavatel nesmí rozdělit předmět zakázky na menší, formálně samostatné zakázky tak, aby tím došlo ke snížení předpokládané hodnoty pod stanovené finanční limity jednotlivých kategorií. Shodné i obdobné činnosti či nerozdělitelné dodávky, služby, nebo stavební práce realizované v rámci jednoho projektu musí vždy být chápány jako jedna zakázka („princip účelu“). Realizuje-li jeden dodavatel více zakázek, je na ně zpravidla pohlíženo jako na jednu zakázku. Zadavatel však není povinen sčítat předpokládané hodnoty zakázek stejného předmětu, které budou pořizovány „nahodile“ dle zcela aktuálních potřeb zadavatele a které nelze objektivně dopředu předvídat. Tato povinnost neplatí ani pro dodávky nebo služby, jejichž jednotková cena je v průběhu účetního období proměnlivá a zadavatel tyto dodávky nebo služby pořizuje opakovaně podle svých potřeb.</w:t>
                            </w:r>
                            <w:r w:rsidRPr="0011442B">
                              <w:t xml:space="preserve"> </w:t>
                            </w:r>
                          </w:p>
                          <w:p w14:paraId="44912EE6" w14:textId="2E24696C" w:rsidR="00A710FF" w:rsidRDefault="00A710FF" w:rsidP="00364003">
                            <w:pPr>
                              <w:pStyle w:val="RamPoznamky"/>
                            </w:pPr>
                            <w:r>
                              <w:t xml:space="preserve">Především upozorňujeme, že </w:t>
                            </w:r>
                            <w:r w:rsidRPr="00364003">
                              <w:t xml:space="preserve">není možný nákup plnění od mateřských </w:t>
                            </w:r>
                            <w:r>
                              <w:t>subjektů</w:t>
                            </w:r>
                            <w:r w:rsidRPr="00364003">
                              <w:t xml:space="preserve"> či obdobně propojených společností</w:t>
                            </w:r>
                            <w:r>
                              <w:t>.</w:t>
                            </w:r>
                          </w:p>
                          <w:p w14:paraId="44DE0A2B" w14:textId="77777777" w:rsidR="00A710FF" w:rsidRDefault="00A710FF" w:rsidP="002D66C4">
                            <w:pPr>
                              <w:pStyle w:val="NormalPoznamka"/>
                            </w:pPr>
                          </w:p>
                          <w:p w14:paraId="2D6058AF" w14:textId="1845EDAD" w:rsidR="00A710FF" w:rsidRPr="00D010E6" w:rsidRDefault="00A710FF" w:rsidP="006579A2">
                            <w:pPr>
                              <w:pStyle w:val="NormalPoznamka"/>
                              <w:rPr>
                                <w:b/>
                              </w:rPr>
                            </w:pPr>
                            <w:r w:rsidRPr="00364003">
                              <w:t>Obsluha modulu Veřejné zakázky (levá navigační lišta nahoře)</w:t>
                            </w:r>
                            <w:r w:rsidRPr="00364003" w:rsidDel="00364003">
                              <w:t xml:space="preserve"> </w:t>
                            </w:r>
                            <w:r w:rsidRPr="00D010E6">
                              <w:t xml:space="preserve">viz </w:t>
                            </w:r>
                            <w:r w:rsidRPr="00D010E6">
                              <w:rPr>
                                <w:b/>
                              </w:rPr>
                              <w:t>Uživatelská příručka Veřejné zakázky v </w:t>
                            </w:r>
                            <w:r>
                              <w:rPr>
                                <w:b/>
                              </w:rPr>
                              <w:t>ISKP</w:t>
                            </w:r>
                            <w:r w:rsidRPr="00D010E6">
                              <w:rPr>
                                <w:b/>
                              </w:rPr>
                              <w:t>14+</w:t>
                            </w:r>
                          </w:p>
                          <w:bookmarkStart w:id="220" w:name="_Hlk96531799"/>
                          <w:p w14:paraId="36B5FAA2" w14:textId="4DBBB248" w:rsidR="00A710FF" w:rsidRDefault="00A710FF" w:rsidP="006579A2">
                            <w:pPr>
                              <w:pStyle w:val="NormalPoznamka"/>
                            </w:pPr>
                            <w:r w:rsidRPr="00B0288A">
                              <w:fldChar w:fldCharType="begin"/>
                            </w:r>
                            <w:r w:rsidRPr="00B0288A">
                              <w:instrText xml:space="preserve"> HYPERLINK "https://msiu.mssf.cz/Document.aspx?docID=VU1TUHJpbG9oeTszNzAzNDQ0MDM7UHJpbG9oYURNUztGYWxzZQ==" </w:instrText>
                            </w:r>
                            <w:r w:rsidRPr="00B0288A">
                              <w:fldChar w:fldCharType="separate"/>
                            </w:r>
                            <w:r w:rsidRPr="00B0288A">
                              <w:rPr>
                                <w:rStyle w:val="Hypertextovodkaz"/>
                              </w:rPr>
                              <w:t>https://msiu.mssf.cz/Document.aspx?docID=VU1TUHJpbG9oeTszNzAzNDQ0MDM7UHJpbG9oYURNUztGYWxzZQ==</w:t>
                            </w:r>
                            <w:r w:rsidRPr="00B0288A">
                              <w:fldChar w:fldCharType="end"/>
                            </w:r>
                          </w:p>
                          <w:p w14:paraId="0C52723F" w14:textId="77777777" w:rsidR="00A710FF" w:rsidRDefault="00A710FF" w:rsidP="006579A2">
                            <w:pPr>
                              <w:pStyle w:val="NormalPoznamka"/>
                            </w:pPr>
                          </w:p>
                          <w:p w14:paraId="03CFC300" w14:textId="33327A15" w:rsidR="00A710FF" w:rsidRPr="005E3D85" w:rsidRDefault="00A710FF" w:rsidP="00F53C2A">
                            <w:pPr>
                              <w:pStyle w:val="NormalPoznamka"/>
                            </w:pPr>
                            <w:bookmarkStart w:id="221" w:name="_Hlk79504514"/>
                            <w:bookmarkEnd w:id="220"/>
                            <w:r w:rsidRPr="005E3D85">
                              <w:t>Seznam subdodavatelů se přikládá v přílohách k VZ v samostatné tabulce obsahující požadované údaje.</w:t>
                            </w:r>
                          </w:p>
                          <w:p w14:paraId="7345B991" w14:textId="1C43E5B0" w:rsidR="00A710FF" w:rsidRDefault="00A710FF" w:rsidP="006579A2">
                            <w:pPr>
                              <w:pStyle w:val="NormalPoznamka"/>
                            </w:pPr>
                          </w:p>
                          <w:p w14:paraId="7E5CE1D4" w14:textId="62585F1D" w:rsidR="00A710FF" w:rsidRDefault="00A710FF" w:rsidP="006579A2">
                            <w:pPr>
                              <w:pStyle w:val="NormalPoznamka"/>
                              <w:rPr>
                                <w:b/>
                              </w:rPr>
                            </w:pPr>
                            <w:r>
                              <w:t xml:space="preserve">viz též video návod </w:t>
                            </w:r>
                            <w:r w:rsidRPr="00070F60">
                              <w:rPr>
                                <w:b/>
                              </w:rPr>
                              <w:t>Vložení Veřejné zakázky</w:t>
                            </w:r>
                          </w:p>
                          <w:p w14:paraId="4C507F12" w14:textId="77777777" w:rsidR="00A710FF" w:rsidRDefault="00587861" w:rsidP="006579A2">
                            <w:pPr>
                              <w:pStyle w:val="NormalPoznamka"/>
                            </w:pPr>
                            <w:hyperlink r:id="rId53" w:history="1">
                              <w:r w:rsidR="00A710FF" w:rsidRPr="00070F60">
                                <w:rPr>
                                  <w:rStyle w:val="Hypertextovodkaz"/>
                                </w:rPr>
                                <w:t>https://www.agentura-api.org/cs/is-kp14/videonavody-is-kp14/</w:t>
                              </w:r>
                            </w:hyperlink>
                          </w:p>
                          <w:p w14:paraId="4727B586" w14:textId="0D4B1A16" w:rsidR="00A710FF" w:rsidRDefault="00A710FF" w:rsidP="006579A2">
                            <w:pPr>
                              <w:pStyle w:val="NormalPoznamka"/>
                            </w:pPr>
                            <w:r>
                              <w:t>(k spuštění videa používejte Chrome)</w:t>
                            </w:r>
                          </w:p>
                          <w:bookmarkEnd w:id="221"/>
                          <w:p w14:paraId="596BA34E" w14:textId="6C3CE2A8" w:rsidR="00A710FF" w:rsidRDefault="00A710FF" w:rsidP="006579A2">
                            <w:pPr>
                              <w:pStyle w:val="NormalPoznamka"/>
                            </w:pPr>
                            <w:r w:rsidRPr="00610A24">
                              <w:t>VŘ prochází stavy Plánována, Zahájena, Zadána, Částečně splněna, Splněna. Dále je možné využít stavy Nesplněna a Zrušena ze strany zadavatele. Ostatní stavy jsou relevantní pro zadávání veřejných zakázek. Při vkládání VZ není nezbytně nutné projít chronologicky všemi stavy.</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6FA08FBF" id="_x0000_s1039" style="position:absolute;left:0;text-align:left;margin-left:.35pt;margin-top:0;width:208.6pt;height:700.2pt;z-index:251658259;visibility:visible;mso-wrap-style:square;mso-width-percent:0;mso-height-percent:1000;mso-wrap-distance-left:9.35pt;mso-wrap-distance-top:0;mso-wrap-distance-right:9.35pt;mso-wrap-distance-bottom:0;mso-position-horizontal:absolute;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mWfSwIAALgEAAAOAAAAZHJzL2Uyb0RvYy54bWysVNuO0zAQfUfiHyy/s7nQLm3UdLXqahHS&#10;AisWPsB1nCbgeMzYbVq+nrGTZgtIPCBeIo8958zlzGR1c+w0Oyh0LZiSZ1cpZ8pIqFqzK/mXz/ev&#10;Fpw5L0wlNBhV8pNy/Gb98sWqt4XKoQFdKWREYlzR25I33tsiSZxsVCfcFVhl6LEG7IQnE3dJhaIn&#10;9k4neZpeJz1gZRGkco5u74ZHvo78da2k/1jXTnmmS065+fjF+N2Gb7JeiWKHwjatHNMQ/5BFJ1pD&#10;QSeqO+EF22P7B1XXSgQHtb+S0CVQ161UsQaqJkt/q+apEVbFWqg5zk5tcv+PVn44PCJrq5LPFnPO&#10;jOhIpNu9hxibZbPQod66ghyf7COGGp19APnNMQObRpidukWEvlGioryy4J/8AgiGIyjb9u+hInpB&#10;9LFZxxq7QEhtYMeoyWnSRB09k3SZX8+WeU7SSXpbLJb5fBZVS0Rxhlt0/q2CjoVDyZFEj/Ti8OB8&#10;SEcUZ5cQzcB9q3UUXhvWU87zxZt5RExPBNFmLCTkPvTA+ZNWgUKbT6qmrsWkY0sk7rYbjWwYLZp9&#10;yvg8YJGMAMGxptATNkvT1zFuHHcV8AdBg6r90MbJPSBVnOYJm47Av8edQDE2GD/hO/EVcBJrrCxI&#10;5Y/bYxyILCYRrrZQnUg/hGF9aN3p0AD+4Kyn1Sm5+74XqDjT7wzNwDKbkUbMXxp4aWwvDWEkUZXc&#10;czYcN35o4t5iu2soUjZqE8aybqOiz1mNItF6RKHHVQ77d2lHr+cfzvonAAAA//8DAFBLAwQUAAYA&#10;CAAAACEAULReXtsAAAAGAQAADwAAAGRycy9kb3ducmV2LnhtbEyPQU7DMBBF90jcwRokdtRuiVoI&#10;cSqERDeVKhE4wDR2Y0M8jmK3DT09wwqWo//0/5tqPYVenOyYfCQN85kCYamNxlOn4eP99e4BRMpI&#10;BvtIVsO3TbCur68qLE0805s9NbkTXEKpRA0u56GUMrXOBkyzOFji7BDHgJnPsZNmxDOXh14ulFrK&#10;gJ54weFgX5xtv5pj0LC7bGKHn+Qbd2j9/W67WA6boPXtzfT8BCLbKf/B8KvP6lCz0z4eySTRa1gx&#10;p4Hf4ayYrx5B7BkqlCpA1pX8r1//AAAA//8DAFBLAQItABQABgAIAAAAIQC2gziS/gAAAOEBAAAT&#10;AAAAAAAAAAAAAAAAAAAAAABbQ29udGVudF9UeXBlc10ueG1sUEsBAi0AFAAGAAgAAAAhADj9If/W&#10;AAAAlAEAAAsAAAAAAAAAAAAAAAAALwEAAF9yZWxzLy5yZWxzUEsBAi0AFAAGAAgAAAAhADfGZZ9L&#10;AgAAuAQAAA4AAAAAAAAAAAAAAAAALgIAAGRycy9lMm9Eb2MueG1sUEsBAi0AFAAGAAgAAAAhAFC0&#10;Xl7bAAAABgEAAA8AAAAAAAAAAAAAAAAApQQAAGRycy9kb3ducmV2LnhtbFBLBQYAAAAABAAEAPMA&#10;AACtBQAAAAA=&#10;" o:allowincell="f" filled="f" stroked="f" strokeweight="1.25pt">
                <v:textbox inset=",7.2pt,,7.2pt">
                  <w:txbxContent>
                    <w:p w14:paraId="1CD3C081" w14:textId="36B7A3E6" w:rsidR="00A710FF" w:rsidRDefault="00A710FF" w:rsidP="00100538">
                      <w:pPr>
                        <w:pStyle w:val="NormalPoznamka"/>
                      </w:pPr>
                      <w:r>
                        <w:t>Podle §4 odst. 2 ZZVZ je zadavatelem je osoba, která k úhradě nadlimitní nebo podlimitní veřejné zakázky použije více než 50 % peněžních prostředků, poskytnutých z rozpočtu Evropské unie.</w:t>
                      </w:r>
                    </w:p>
                    <w:p w14:paraId="710785C2" w14:textId="0080C84C" w:rsidR="00A710FF" w:rsidRDefault="00A710FF" w:rsidP="002D66C4">
                      <w:pPr>
                        <w:pStyle w:val="NormalPoznamka"/>
                      </w:pPr>
                      <w:r>
                        <w:t>Povinnost vyhlášení VZ dle ZZVZ se tedy vztahuje na případy, kdy předpokládaná hodnota zakázky přesahuje limity podle §27 ZZVZ, tj. nad 2 mil. Kč na dodávky nebo služby a 6 mil. Kč na stavební práce.</w:t>
                      </w:r>
                    </w:p>
                    <w:p w14:paraId="7DE3CFEA" w14:textId="4B0BB1C0" w:rsidR="00A710FF" w:rsidRDefault="00A710FF" w:rsidP="002D66C4">
                      <w:pPr>
                        <w:pStyle w:val="NormalPoznamka"/>
                      </w:pPr>
                      <w:r>
                        <w:t>Pojem v</w:t>
                      </w:r>
                      <w:r w:rsidRPr="006579A2">
                        <w:t xml:space="preserve">ýběrové řízení </w:t>
                      </w:r>
                      <w:r>
                        <w:t>(</w:t>
                      </w:r>
                      <w:r w:rsidRPr="006579A2">
                        <w:t>VŘ</w:t>
                      </w:r>
                      <w:r>
                        <w:t xml:space="preserve">) se používá pro zadávání zakázek </w:t>
                      </w:r>
                      <w:r w:rsidRPr="006579A2">
                        <w:t>mimo režim ZZVZ</w:t>
                      </w:r>
                      <w:r>
                        <w:t>.</w:t>
                      </w:r>
                    </w:p>
                    <w:p w14:paraId="3AECF7ED" w14:textId="5E0FEE74" w:rsidR="00A710FF" w:rsidRDefault="00A710FF" w:rsidP="00DC4885">
                      <w:pPr>
                        <w:pStyle w:val="NormalPoznamka"/>
                      </w:pPr>
                      <w:r>
                        <w:t>Při s</w:t>
                      </w:r>
                      <w:r w:rsidRPr="0011442B">
                        <w:t xml:space="preserve">tanovení </w:t>
                      </w:r>
                      <w:r w:rsidRPr="00DC4885">
                        <w:rPr>
                          <w:b/>
                        </w:rPr>
                        <w:t>předpokládané hodnoty</w:t>
                      </w:r>
                      <w:r w:rsidRPr="0011442B">
                        <w:t xml:space="preserve"> </w:t>
                      </w:r>
                      <w:r>
                        <w:t>je zadavatel povinen sečíst předpokládané hodnoty obdobných, spolu souvisejících dodávek či služeb, které hodlá pořídit v průběhu projektu. Zadavatel nesmí rozdělit předmět zakázky na menší, formálně samostatné zakázky tak, aby tím došlo ke snížení předpokládané hodnoty pod stanovené finanční limity jednotlivých kategorií. Shodné i obdobné činnosti či nerozdělitelné dodávky, služby, nebo stavební práce realizované v rámci jednoho projektu musí vždy být chápány jako jedna zakázka („princip účelu“). Realizuje-li jeden dodavatel více zakázek, je na ně zpravidla pohlíženo jako na jednu zakázku. Zadavatel však není povinen sčítat předpokládané hodnoty zakázek stejného předmětu, které budou pořizovány „nahodile“ dle zcela aktuálních potřeb zadavatele a které nelze objektivně dopředu předvídat. Tato povinnost neplatí ani pro dodávky nebo služby, jejichž jednotková cena je v průběhu účetního období proměnlivá a zadavatel tyto dodávky nebo služby pořizuje opakovaně podle svých potřeb.</w:t>
                      </w:r>
                      <w:r w:rsidRPr="0011442B">
                        <w:t xml:space="preserve"> </w:t>
                      </w:r>
                    </w:p>
                    <w:p w14:paraId="44912EE6" w14:textId="2E24696C" w:rsidR="00A710FF" w:rsidRDefault="00A710FF" w:rsidP="00364003">
                      <w:pPr>
                        <w:pStyle w:val="RamPoznamky"/>
                      </w:pPr>
                      <w:r>
                        <w:t xml:space="preserve">Především upozorňujeme, že </w:t>
                      </w:r>
                      <w:r w:rsidRPr="00364003">
                        <w:t xml:space="preserve">není možný nákup plnění od mateřských </w:t>
                      </w:r>
                      <w:r>
                        <w:t>subjektů</w:t>
                      </w:r>
                      <w:r w:rsidRPr="00364003">
                        <w:t xml:space="preserve"> či obdobně propojených společností</w:t>
                      </w:r>
                      <w:r>
                        <w:t>.</w:t>
                      </w:r>
                    </w:p>
                    <w:p w14:paraId="44DE0A2B" w14:textId="77777777" w:rsidR="00A710FF" w:rsidRDefault="00A710FF" w:rsidP="002D66C4">
                      <w:pPr>
                        <w:pStyle w:val="NormalPoznamka"/>
                      </w:pPr>
                    </w:p>
                    <w:p w14:paraId="2D6058AF" w14:textId="1845EDAD" w:rsidR="00A710FF" w:rsidRPr="00D010E6" w:rsidRDefault="00A710FF" w:rsidP="006579A2">
                      <w:pPr>
                        <w:pStyle w:val="NormalPoznamka"/>
                        <w:rPr>
                          <w:b/>
                        </w:rPr>
                      </w:pPr>
                      <w:r w:rsidRPr="00364003">
                        <w:t>Obsluha modulu Veřejné zakázky (levá navigační lišta nahoře)</w:t>
                      </w:r>
                      <w:r w:rsidRPr="00364003" w:rsidDel="00364003">
                        <w:t xml:space="preserve"> </w:t>
                      </w:r>
                      <w:r w:rsidRPr="00D010E6">
                        <w:t xml:space="preserve">viz </w:t>
                      </w:r>
                      <w:r w:rsidRPr="00D010E6">
                        <w:rPr>
                          <w:b/>
                        </w:rPr>
                        <w:t>Uživatelská příručka Veřejné zakázky v </w:t>
                      </w:r>
                      <w:r>
                        <w:rPr>
                          <w:b/>
                        </w:rPr>
                        <w:t>ISKP</w:t>
                      </w:r>
                      <w:r w:rsidRPr="00D010E6">
                        <w:rPr>
                          <w:b/>
                        </w:rPr>
                        <w:t>14+</w:t>
                      </w:r>
                    </w:p>
                    <w:bookmarkStart w:id="222" w:name="_Hlk96531799"/>
                    <w:p w14:paraId="36B5FAA2" w14:textId="4DBBB248" w:rsidR="00A710FF" w:rsidRDefault="00A710FF" w:rsidP="006579A2">
                      <w:pPr>
                        <w:pStyle w:val="NormalPoznamka"/>
                      </w:pPr>
                      <w:r w:rsidRPr="00B0288A">
                        <w:fldChar w:fldCharType="begin"/>
                      </w:r>
                      <w:r w:rsidRPr="00B0288A">
                        <w:instrText xml:space="preserve"> HYPERLINK "https://msiu.mssf.cz/Document.aspx?docID=VU1TUHJpbG9oeTszNzAzNDQ0MDM7UHJpbG9oYURNUztGYWxzZQ==" </w:instrText>
                      </w:r>
                      <w:r w:rsidRPr="00B0288A">
                        <w:fldChar w:fldCharType="separate"/>
                      </w:r>
                      <w:r w:rsidRPr="00B0288A">
                        <w:rPr>
                          <w:rStyle w:val="Hypertextovodkaz"/>
                        </w:rPr>
                        <w:t>https://msiu.mssf.cz/Document.aspx?docID=VU1TUHJpbG9oeTszNzAzNDQ0MDM7UHJpbG9oYURNUztGYWxzZQ==</w:t>
                      </w:r>
                      <w:r w:rsidRPr="00B0288A">
                        <w:fldChar w:fldCharType="end"/>
                      </w:r>
                    </w:p>
                    <w:p w14:paraId="0C52723F" w14:textId="77777777" w:rsidR="00A710FF" w:rsidRDefault="00A710FF" w:rsidP="006579A2">
                      <w:pPr>
                        <w:pStyle w:val="NormalPoznamka"/>
                      </w:pPr>
                    </w:p>
                    <w:p w14:paraId="03CFC300" w14:textId="33327A15" w:rsidR="00A710FF" w:rsidRPr="005E3D85" w:rsidRDefault="00A710FF" w:rsidP="00F53C2A">
                      <w:pPr>
                        <w:pStyle w:val="NormalPoznamka"/>
                      </w:pPr>
                      <w:bookmarkStart w:id="223" w:name="_Hlk79504514"/>
                      <w:bookmarkEnd w:id="222"/>
                      <w:r w:rsidRPr="005E3D85">
                        <w:t>Seznam subdodavatelů se přikládá v přílohách k VZ v samostatné tabulce obsahující požadované údaje.</w:t>
                      </w:r>
                    </w:p>
                    <w:p w14:paraId="7345B991" w14:textId="1C43E5B0" w:rsidR="00A710FF" w:rsidRDefault="00A710FF" w:rsidP="006579A2">
                      <w:pPr>
                        <w:pStyle w:val="NormalPoznamka"/>
                      </w:pPr>
                    </w:p>
                    <w:p w14:paraId="7E5CE1D4" w14:textId="62585F1D" w:rsidR="00A710FF" w:rsidRDefault="00A710FF" w:rsidP="006579A2">
                      <w:pPr>
                        <w:pStyle w:val="NormalPoznamka"/>
                        <w:rPr>
                          <w:b/>
                        </w:rPr>
                      </w:pPr>
                      <w:r>
                        <w:t xml:space="preserve">viz též video návod </w:t>
                      </w:r>
                      <w:r w:rsidRPr="00070F60">
                        <w:rPr>
                          <w:b/>
                        </w:rPr>
                        <w:t>Vložení Veřejné zakázky</w:t>
                      </w:r>
                    </w:p>
                    <w:p w14:paraId="4C507F12" w14:textId="77777777" w:rsidR="00A710FF" w:rsidRDefault="00587861" w:rsidP="006579A2">
                      <w:pPr>
                        <w:pStyle w:val="NormalPoznamka"/>
                      </w:pPr>
                      <w:hyperlink r:id="rId54" w:history="1">
                        <w:r w:rsidR="00A710FF" w:rsidRPr="00070F60">
                          <w:rPr>
                            <w:rStyle w:val="Hypertextovodkaz"/>
                          </w:rPr>
                          <w:t>https://www.agentura-api.org/cs/is-kp14/videonavody-is-kp14/</w:t>
                        </w:r>
                      </w:hyperlink>
                    </w:p>
                    <w:p w14:paraId="4727B586" w14:textId="0D4B1A16" w:rsidR="00A710FF" w:rsidRDefault="00A710FF" w:rsidP="006579A2">
                      <w:pPr>
                        <w:pStyle w:val="NormalPoznamka"/>
                      </w:pPr>
                      <w:r>
                        <w:t>(k spuštění videa používejte Chrome)</w:t>
                      </w:r>
                    </w:p>
                    <w:bookmarkEnd w:id="223"/>
                    <w:p w14:paraId="596BA34E" w14:textId="6C3CE2A8" w:rsidR="00A710FF" w:rsidRDefault="00A710FF" w:rsidP="006579A2">
                      <w:pPr>
                        <w:pStyle w:val="NormalPoznamka"/>
                      </w:pPr>
                      <w:r w:rsidRPr="00610A24">
                        <w:t>VŘ prochází stavy Plánována, Zahájena, Zadána, Částečně splněna, Splněna. Dále je možné využít stavy Nesplněna a Zrušena ze strany zadavatele. Ostatní stavy jsou relevantní pro zadávání veřejných zakázek. Při vkládání VZ není nezbytně nutné projít chronologicky všemi stavy.</w:t>
                      </w:r>
                    </w:p>
                  </w:txbxContent>
                </v:textbox>
                <w10:wrap type="square" anchorx="margin"/>
              </v:rect>
            </w:pict>
          </mc:Fallback>
        </mc:AlternateContent>
      </w:r>
      <w:r w:rsidR="001F5D85">
        <w:rPr>
          <w:szCs w:val="22"/>
        </w:rPr>
        <w:t>5.</w:t>
      </w:r>
      <w:r w:rsidR="007511B1">
        <w:rPr>
          <w:szCs w:val="22"/>
        </w:rPr>
        <w:t>1</w:t>
      </w:r>
      <w:r w:rsidR="001F5D85">
        <w:rPr>
          <w:szCs w:val="22"/>
        </w:rPr>
        <w:t>.2 Pravidla pro výběr dodavatelů</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00C92F89">
        <w:rPr>
          <w:szCs w:val="22"/>
        </w:rPr>
        <w:t xml:space="preserve"> a</w:t>
      </w:r>
      <w:r w:rsidR="00642A8C">
        <w:rPr>
          <w:szCs w:val="22"/>
        </w:rPr>
        <w:t> </w:t>
      </w:r>
      <w:r w:rsidR="00990F9A">
        <w:rPr>
          <w:szCs w:val="22"/>
        </w:rPr>
        <w:t>zadávání zakázek</w:t>
      </w:r>
    </w:p>
    <w:p w14:paraId="679F0602" w14:textId="51818573" w:rsidR="006A782B" w:rsidRPr="006829DD" w:rsidRDefault="00694DF8" w:rsidP="00364003">
      <w:r>
        <w:t>(1)</w:t>
      </w:r>
      <w:r w:rsidR="00B601B9">
        <w:t xml:space="preserve"> </w:t>
      </w:r>
      <w:r w:rsidR="57CB0BFC" w:rsidRPr="006829DD">
        <w:rPr>
          <w:rFonts w:asciiTheme="minorHAnsi" w:eastAsiaTheme="minorEastAsia" w:hAnsiTheme="minorHAnsi" w:cstheme="minorBidi"/>
          <w:color w:val="000000" w:themeColor="text1"/>
        </w:rPr>
        <w:t xml:space="preserve">Při zadávání </w:t>
      </w:r>
      <w:r w:rsidR="57CB0BFC" w:rsidRPr="00364003">
        <w:t>zakázek</w:t>
      </w:r>
      <w:r w:rsidR="57CB0BFC" w:rsidRPr="006829DD">
        <w:rPr>
          <w:rFonts w:asciiTheme="minorHAnsi" w:eastAsiaTheme="minorEastAsia" w:hAnsiTheme="minorHAnsi" w:cstheme="minorBidi"/>
          <w:color w:val="000000" w:themeColor="text1"/>
        </w:rPr>
        <w:t xml:space="preserve"> (výběr dodavatelů)</w:t>
      </w:r>
      <w:r w:rsidR="006935CE">
        <w:rPr>
          <w:rFonts w:asciiTheme="minorHAnsi" w:eastAsiaTheme="minorEastAsia" w:hAnsiTheme="minorHAnsi" w:cstheme="minorBidi"/>
          <w:color w:val="000000" w:themeColor="text1"/>
        </w:rPr>
        <w:t xml:space="preserve"> týkajících se projektu</w:t>
      </w:r>
      <w:r w:rsidR="57CB0BFC" w:rsidRPr="006829DD">
        <w:rPr>
          <w:rFonts w:asciiTheme="minorHAnsi" w:eastAsiaTheme="minorEastAsia" w:hAnsiTheme="minorHAnsi" w:cstheme="minorBidi"/>
          <w:color w:val="000000" w:themeColor="text1"/>
        </w:rPr>
        <w:t>, musí být výběr dodavatelů proveden v</w:t>
      </w:r>
      <w:r w:rsidR="00642A8C">
        <w:rPr>
          <w:rFonts w:asciiTheme="minorHAnsi" w:eastAsiaTheme="minorEastAsia" w:hAnsiTheme="minorHAnsi" w:cstheme="minorBidi"/>
          <w:color w:val="000000" w:themeColor="text1"/>
        </w:rPr>
        <w:t> </w:t>
      </w:r>
      <w:r w:rsidR="57CB0BFC" w:rsidRPr="006829DD">
        <w:rPr>
          <w:rFonts w:asciiTheme="minorHAnsi" w:eastAsiaTheme="minorEastAsia" w:hAnsiTheme="minorHAnsi" w:cstheme="minorBidi"/>
          <w:color w:val="000000" w:themeColor="text1"/>
        </w:rPr>
        <w:t>režimu zákona</w:t>
      </w:r>
      <w:r w:rsidR="57CB0BFC" w:rsidRPr="006829DD">
        <w:rPr>
          <w:rFonts w:asciiTheme="minorHAnsi" w:eastAsiaTheme="minorEastAsia" w:hAnsiTheme="minorHAnsi" w:cstheme="minorBidi"/>
          <w:b/>
          <w:bCs/>
          <w:color w:val="000000" w:themeColor="text1"/>
        </w:rPr>
        <w:t xml:space="preserve"> č. 134/2016 Sb. o</w:t>
      </w:r>
      <w:r w:rsidR="00642A8C">
        <w:rPr>
          <w:rFonts w:asciiTheme="minorHAnsi" w:eastAsiaTheme="minorEastAsia" w:hAnsiTheme="minorHAnsi" w:cstheme="minorBidi"/>
          <w:b/>
          <w:bCs/>
          <w:color w:val="000000" w:themeColor="text1"/>
        </w:rPr>
        <w:t> </w:t>
      </w:r>
      <w:r w:rsidR="57CB0BFC" w:rsidRPr="006829DD">
        <w:rPr>
          <w:rFonts w:asciiTheme="minorHAnsi" w:eastAsiaTheme="minorEastAsia" w:hAnsiTheme="minorHAnsi" w:cstheme="minorBidi"/>
          <w:b/>
          <w:bCs/>
          <w:color w:val="000000" w:themeColor="text1"/>
        </w:rPr>
        <w:t>zadávání veřejných zakázek (ZZVZ)</w:t>
      </w:r>
      <w:r w:rsidR="006A782B">
        <w:rPr>
          <w:rFonts w:asciiTheme="minorHAnsi" w:eastAsiaTheme="minorEastAsia" w:hAnsiTheme="minorHAnsi" w:cstheme="minorBidi"/>
          <w:b/>
          <w:bCs/>
          <w:color w:val="000000" w:themeColor="text1"/>
        </w:rPr>
        <w:t>,</w:t>
      </w:r>
      <w:r w:rsidR="57CB0BFC" w:rsidRPr="006829DD">
        <w:rPr>
          <w:rFonts w:asciiTheme="minorHAnsi" w:eastAsiaTheme="minorEastAsia" w:hAnsiTheme="minorHAnsi" w:cstheme="minorBidi"/>
          <w:b/>
          <w:bCs/>
          <w:color w:val="000000" w:themeColor="text1"/>
        </w:rPr>
        <w:t xml:space="preserve"> </w:t>
      </w:r>
      <w:r w:rsidR="57CB0BFC" w:rsidRPr="006829DD">
        <w:rPr>
          <w:rFonts w:asciiTheme="minorHAnsi" w:eastAsiaTheme="minorEastAsia" w:hAnsiTheme="minorHAnsi" w:cstheme="minorBidi"/>
          <w:color w:val="000000" w:themeColor="text1"/>
        </w:rPr>
        <w:t>pokud je k</w:t>
      </w:r>
      <w:r w:rsidR="00642A8C">
        <w:rPr>
          <w:rFonts w:asciiTheme="minorHAnsi" w:eastAsiaTheme="minorEastAsia" w:hAnsiTheme="minorHAnsi" w:cstheme="minorBidi"/>
          <w:color w:val="000000" w:themeColor="text1"/>
        </w:rPr>
        <w:t> </w:t>
      </w:r>
      <w:r w:rsidR="57CB0BFC" w:rsidRPr="006829DD">
        <w:rPr>
          <w:rFonts w:asciiTheme="minorHAnsi" w:eastAsiaTheme="minorEastAsia" w:hAnsiTheme="minorHAnsi" w:cstheme="minorBidi"/>
          <w:color w:val="000000" w:themeColor="text1"/>
        </w:rPr>
        <w:t xml:space="preserve">tomu dle zákona žadatel povinen.  </w:t>
      </w:r>
    </w:p>
    <w:p w14:paraId="1080EB87" w14:textId="3B2EA1BD" w:rsidR="00694DF8" w:rsidRPr="007C0D51" w:rsidRDefault="006829DD" w:rsidP="00364003">
      <w:pPr>
        <w:rPr>
          <w:rFonts w:asciiTheme="minorHAnsi" w:eastAsiaTheme="minorEastAsia" w:hAnsiTheme="minorHAnsi" w:cstheme="minorBidi"/>
          <w:color w:val="000000" w:themeColor="text1"/>
        </w:rPr>
      </w:pPr>
      <w:r>
        <w:t xml:space="preserve">(2) </w:t>
      </w:r>
      <w:r w:rsidR="7541C2F2" w:rsidRPr="7541C2F2">
        <w:rPr>
          <w:rFonts w:eastAsia="Calibri" w:cs="Calibri"/>
          <w:color w:val="000000" w:themeColor="text1"/>
          <w:sz w:val="22"/>
          <w:szCs w:val="22"/>
        </w:rPr>
        <w:t xml:space="preserve"> </w:t>
      </w:r>
      <w:r w:rsidR="7541C2F2" w:rsidRPr="007C0D51">
        <w:rPr>
          <w:rFonts w:asciiTheme="minorHAnsi" w:eastAsiaTheme="minorEastAsia" w:hAnsiTheme="minorHAnsi" w:cstheme="minorBidi"/>
          <w:color w:val="000000" w:themeColor="text1"/>
        </w:rPr>
        <w:t>Při zadávání veřejných zakázek dle ZZVZ je žadatel také povinen zajistit, aby v</w:t>
      </w:r>
      <w:r w:rsidR="00642A8C">
        <w:rPr>
          <w:rFonts w:asciiTheme="minorHAnsi" w:eastAsiaTheme="minorEastAsia" w:hAnsiTheme="minorHAnsi" w:cstheme="minorBidi"/>
          <w:color w:val="000000" w:themeColor="text1"/>
        </w:rPr>
        <w:t> </w:t>
      </w:r>
      <w:r w:rsidR="7541C2F2" w:rsidRPr="007C0D51">
        <w:rPr>
          <w:rFonts w:asciiTheme="minorHAnsi" w:eastAsiaTheme="minorEastAsia" w:hAnsiTheme="minorHAnsi" w:cstheme="minorBidi"/>
          <w:color w:val="000000" w:themeColor="text1"/>
        </w:rPr>
        <w:t>souladu s</w:t>
      </w:r>
      <w:r w:rsidR="00642A8C">
        <w:rPr>
          <w:rFonts w:asciiTheme="minorHAnsi" w:eastAsiaTheme="minorEastAsia" w:hAnsiTheme="minorHAnsi" w:cstheme="minorBidi"/>
          <w:color w:val="000000" w:themeColor="text1"/>
        </w:rPr>
        <w:t> </w:t>
      </w:r>
      <w:r w:rsidR="7541C2F2" w:rsidRPr="007C0D51">
        <w:rPr>
          <w:rFonts w:asciiTheme="minorHAnsi" w:eastAsiaTheme="minorEastAsia" w:hAnsiTheme="minorHAnsi" w:cstheme="minorBidi"/>
          <w:color w:val="000000" w:themeColor="text1"/>
        </w:rPr>
        <w:t>§ 4 b</w:t>
      </w:r>
      <w:r w:rsidR="00642A8C">
        <w:rPr>
          <w:rFonts w:asciiTheme="minorHAnsi" w:eastAsiaTheme="minorEastAsia" w:hAnsiTheme="minorHAnsi" w:cstheme="minorBidi"/>
          <w:color w:val="000000" w:themeColor="text1"/>
        </w:rPr>
        <w:t> </w:t>
      </w:r>
      <w:r w:rsidR="7541C2F2" w:rsidRPr="7541C2F2">
        <w:rPr>
          <w:rFonts w:asciiTheme="minorHAnsi" w:eastAsiaTheme="minorEastAsia" w:hAnsiTheme="minorHAnsi" w:cstheme="minorBidi"/>
          <w:color w:val="000000" w:themeColor="text1"/>
        </w:rPr>
        <w:t xml:space="preserve">zákona </w:t>
      </w:r>
      <w:r w:rsidR="57CB0BFC" w:rsidRPr="007C0D51">
        <w:rPr>
          <w:rFonts w:asciiTheme="minorHAnsi" w:eastAsiaTheme="minorEastAsia" w:hAnsiTheme="minorHAnsi" w:cstheme="minorBidi"/>
          <w:color w:val="000000" w:themeColor="text1"/>
        </w:rPr>
        <w:t>č. 159/2006 Sb., o</w:t>
      </w:r>
      <w:r w:rsidR="00642A8C">
        <w:rPr>
          <w:rFonts w:asciiTheme="minorHAnsi" w:eastAsiaTheme="minorEastAsia" w:hAnsiTheme="minorHAnsi" w:cstheme="minorBidi"/>
          <w:color w:val="000000" w:themeColor="text1"/>
        </w:rPr>
        <w:t> </w:t>
      </w:r>
      <w:r w:rsidR="57CB0BFC" w:rsidRPr="007C0D51">
        <w:rPr>
          <w:rFonts w:asciiTheme="minorHAnsi" w:eastAsiaTheme="minorEastAsia" w:hAnsiTheme="minorHAnsi" w:cstheme="minorBidi"/>
          <w:color w:val="000000" w:themeColor="text1"/>
        </w:rPr>
        <w:t>střetu zájmů</w:t>
      </w:r>
      <w:r w:rsidR="5A795658" w:rsidRPr="007C0D51">
        <w:rPr>
          <w:rFonts w:asciiTheme="minorHAnsi" w:eastAsiaTheme="minorEastAsia" w:hAnsiTheme="minorHAnsi" w:cstheme="minorBidi"/>
          <w:color w:val="000000" w:themeColor="text1"/>
        </w:rPr>
        <w:t xml:space="preserve"> (</w:t>
      </w:r>
      <w:proofErr w:type="spellStart"/>
      <w:r w:rsidR="5A795658" w:rsidRPr="007C0D51">
        <w:rPr>
          <w:rFonts w:asciiTheme="minorHAnsi" w:eastAsiaTheme="minorEastAsia" w:hAnsiTheme="minorHAnsi" w:cstheme="minorBidi"/>
          <w:color w:val="000000" w:themeColor="text1"/>
        </w:rPr>
        <w:t>ZoSZ</w:t>
      </w:r>
      <w:proofErr w:type="spellEnd"/>
      <w:r w:rsidR="5A795658" w:rsidRPr="007C0D51">
        <w:rPr>
          <w:rFonts w:asciiTheme="minorHAnsi" w:eastAsiaTheme="minorEastAsia" w:hAnsiTheme="minorHAnsi" w:cstheme="minorBidi"/>
          <w:color w:val="000000" w:themeColor="text1"/>
        </w:rPr>
        <w:t xml:space="preserve">) </w:t>
      </w:r>
      <w:r w:rsidR="7541C2F2" w:rsidRPr="007C0D51">
        <w:rPr>
          <w:rFonts w:asciiTheme="minorHAnsi" w:eastAsiaTheme="minorEastAsia" w:hAnsiTheme="minorHAnsi" w:cstheme="minorBidi"/>
          <w:color w:val="000000" w:themeColor="text1"/>
        </w:rPr>
        <w:t>nebyla zadána veřejná zakázka (včetně VZMR) dodavateli, ve kterém</w:t>
      </w:r>
      <w:r w:rsidR="7541C2F2" w:rsidRPr="009D17D3">
        <w:rPr>
          <w:rFonts w:asciiTheme="minorHAnsi" w:eastAsiaTheme="minorEastAsia" w:hAnsiTheme="minorHAnsi" w:cstheme="minorBidi"/>
          <w:b/>
          <w:color w:val="000000" w:themeColor="text1"/>
        </w:rPr>
        <w:t xml:space="preserve"> veřejný funkcionář </w:t>
      </w:r>
      <w:r w:rsidR="7541C2F2" w:rsidRPr="007C0D51">
        <w:rPr>
          <w:rFonts w:asciiTheme="minorHAnsi" w:eastAsiaTheme="minorEastAsia" w:hAnsiTheme="minorHAnsi" w:cstheme="minorBidi"/>
          <w:color w:val="000000" w:themeColor="text1"/>
        </w:rPr>
        <w:t xml:space="preserve">ve </w:t>
      </w:r>
      <w:r w:rsidR="7541C2F2" w:rsidRPr="007C0D51">
        <w:t>smyslu</w:t>
      </w:r>
      <w:r w:rsidR="7541C2F2" w:rsidRPr="007C0D51">
        <w:rPr>
          <w:rFonts w:asciiTheme="minorHAnsi" w:eastAsiaTheme="minorEastAsia" w:hAnsiTheme="minorHAnsi" w:cstheme="minorBidi"/>
          <w:color w:val="000000" w:themeColor="text1"/>
        </w:rPr>
        <w:t xml:space="preserve"> § 2 odst. 1 písm. c) zákona o</w:t>
      </w:r>
      <w:r w:rsidR="00642A8C">
        <w:rPr>
          <w:rFonts w:asciiTheme="minorHAnsi" w:eastAsiaTheme="minorEastAsia" w:hAnsiTheme="minorHAnsi" w:cstheme="minorBidi"/>
          <w:color w:val="000000" w:themeColor="text1"/>
        </w:rPr>
        <w:t> </w:t>
      </w:r>
      <w:r w:rsidR="7541C2F2" w:rsidRPr="007C0D51">
        <w:rPr>
          <w:rFonts w:asciiTheme="minorHAnsi" w:eastAsiaTheme="minorEastAsia" w:hAnsiTheme="minorHAnsi" w:cstheme="minorBidi"/>
          <w:color w:val="000000" w:themeColor="text1"/>
        </w:rPr>
        <w:t>střetu zájmů nebo jím ovládaná osoba vlastní podíl přesahující 25 % účasti společníka v</w:t>
      </w:r>
      <w:r w:rsidR="00642A8C">
        <w:rPr>
          <w:rFonts w:asciiTheme="minorHAnsi" w:eastAsiaTheme="minorEastAsia" w:hAnsiTheme="minorHAnsi" w:cstheme="minorBidi"/>
          <w:color w:val="000000" w:themeColor="text1"/>
        </w:rPr>
        <w:t> </w:t>
      </w:r>
      <w:r w:rsidR="7541C2F2" w:rsidRPr="007C0D51">
        <w:rPr>
          <w:rFonts w:asciiTheme="minorHAnsi" w:eastAsiaTheme="minorEastAsia" w:hAnsiTheme="minorHAnsi" w:cstheme="minorBidi"/>
          <w:color w:val="000000" w:themeColor="text1"/>
        </w:rPr>
        <w:t>obchodní společnosti.</w:t>
      </w:r>
      <w:r w:rsidR="57CB0BFC" w:rsidRPr="007C0D51">
        <w:rPr>
          <w:rFonts w:asciiTheme="minorHAnsi" w:eastAsiaTheme="minorEastAsia" w:hAnsiTheme="minorHAnsi" w:cstheme="minorBidi"/>
          <w:color w:val="000000" w:themeColor="text1"/>
        </w:rPr>
        <w:t xml:space="preserve"> </w:t>
      </w:r>
    </w:p>
    <w:p w14:paraId="1A202D49" w14:textId="7F5BBB0D" w:rsidR="006579A2" w:rsidRDefault="006579A2" w:rsidP="006579A2">
      <w:r>
        <w:t>(</w:t>
      </w:r>
      <w:r w:rsidR="006829DD">
        <w:t>3</w:t>
      </w:r>
      <w:r>
        <w:t>)</w:t>
      </w:r>
      <w:r w:rsidR="00DC4885" w:rsidRPr="0011442B" w:rsidDel="00DC4885">
        <w:t xml:space="preserve"> </w:t>
      </w:r>
      <w:r w:rsidR="00990F9A">
        <w:t xml:space="preserve">Při zadávání zakázek je žadatel povinen stanovit </w:t>
      </w:r>
      <w:r w:rsidR="00990F9A" w:rsidRPr="009D17D3">
        <w:rPr>
          <w:b/>
        </w:rPr>
        <w:t>předpokládanou hodnotu zakázky</w:t>
      </w:r>
      <w:r w:rsidR="00990F9A">
        <w:t>.</w:t>
      </w:r>
      <w:r w:rsidR="00990F9A" w:rsidRPr="00990F9A">
        <w:t xml:space="preserve"> </w:t>
      </w:r>
      <w:r w:rsidR="00990F9A" w:rsidRPr="00426682">
        <w:t>V</w:t>
      </w:r>
      <w:r w:rsidR="00642A8C">
        <w:t> </w:t>
      </w:r>
      <w:r w:rsidR="00990F9A" w:rsidRPr="00426682">
        <w:t xml:space="preserve">případě, že předpokládaná hodnota zakázky je </w:t>
      </w:r>
      <w:r w:rsidR="00990F9A">
        <w:t xml:space="preserve">nižší než </w:t>
      </w:r>
      <w:r w:rsidR="00990F9A" w:rsidRPr="00C712C8">
        <w:t xml:space="preserve">hodnota stanovená pro povinnost vyhlášení zakázky dle </w:t>
      </w:r>
      <w:r w:rsidR="00990F9A">
        <w:t>ZZVZ, není nutné realizovat veřejnou zakázku na dodavatele dle ZZVZ. Žadatel je však povinen zajistit i</w:t>
      </w:r>
      <w:r w:rsidR="00642A8C">
        <w:t> </w:t>
      </w:r>
      <w:r w:rsidR="00990F9A">
        <w:t xml:space="preserve">v případě </w:t>
      </w:r>
      <w:r w:rsidR="00BD3D45">
        <w:t>zadání takovéto zakázky</w:t>
      </w:r>
      <w:r w:rsidR="00990F9A">
        <w:t>, aby dané výdaje byly vynaloženy hospodárně a</w:t>
      </w:r>
      <w:r w:rsidR="00642A8C">
        <w:t> </w:t>
      </w:r>
      <w:r w:rsidR="00990F9A">
        <w:t>pouze za účelem splnění cílů projektu při dodržení obecných principů v</w:t>
      </w:r>
      <w:r w:rsidR="00990F9A" w:rsidRPr="00990F9A">
        <w:t>e smyslu § 6 odst. 1 a</w:t>
      </w:r>
      <w:r w:rsidR="00642A8C">
        <w:t> </w:t>
      </w:r>
      <w:r w:rsidR="00990F9A" w:rsidRPr="00990F9A">
        <w:t>2 ZZVZ</w:t>
      </w:r>
      <w:r w:rsidR="00990F9A">
        <w:t>.</w:t>
      </w:r>
    </w:p>
    <w:p w14:paraId="6CBF1DBD" w14:textId="378E620B" w:rsidR="001F5D85" w:rsidRDefault="00694DF8" w:rsidP="0893C339">
      <w:r>
        <w:t>(</w:t>
      </w:r>
      <w:r w:rsidR="005A2DD4">
        <w:t>4</w:t>
      </w:r>
      <w:r>
        <w:t xml:space="preserve">)  </w:t>
      </w:r>
      <w:r w:rsidR="001F5D85">
        <w:t>Dále je</w:t>
      </w:r>
      <w:r w:rsidR="006579A2">
        <w:t xml:space="preserve"> u</w:t>
      </w:r>
      <w:r w:rsidR="00642A8C">
        <w:t> </w:t>
      </w:r>
      <w:r w:rsidR="55D1F096">
        <w:t>zadávání zakázek</w:t>
      </w:r>
      <w:r w:rsidR="001F5D85">
        <w:t xml:space="preserve"> nezbytné </w:t>
      </w:r>
      <w:r w:rsidR="001F5D85" w:rsidRPr="00481502">
        <w:rPr>
          <w:b/>
        </w:rPr>
        <w:t>vyvarovat se střetu zájmů</w:t>
      </w:r>
      <w:r w:rsidR="029ACE0C">
        <w:t xml:space="preserve"> </w:t>
      </w:r>
      <w:r>
        <w:t>analogicky dle § 44 ZZVZ</w:t>
      </w:r>
      <w:r w:rsidR="001F5D85">
        <w:t>, což musí žadatel potvrdit prostřednictvím čestného prohlášení v</w:t>
      </w:r>
      <w:r w:rsidR="00642A8C">
        <w:t> </w:t>
      </w:r>
      <w:r w:rsidR="001F5D85">
        <w:t xml:space="preserve">příslušné </w:t>
      </w:r>
      <w:proofErr w:type="spellStart"/>
      <w:r w:rsidR="001F5D85">
        <w:t>ŽoP</w:t>
      </w:r>
      <w:proofErr w:type="spellEnd"/>
      <w:r w:rsidR="001F5D85">
        <w:t xml:space="preserve"> (záložka „Čestná prohlášení“), ve které si nárokuje související výdaje. Ke střetu zájmů může dojít zejména, pokud by byla ohrožena nestrannost zadavatele např. z</w:t>
      </w:r>
      <w:r w:rsidR="00642A8C">
        <w:t> </w:t>
      </w:r>
      <w:r w:rsidR="001F5D85">
        <w:t>rodinných či citových důvodů (osoba blízká dle § 22 zákona č.</w:t>
      </w:r>
      <w:r w:rsidR="00EE0D51">
        <w:t> </w:t>
      </w:r>
      <w:r w:rsidR="001F5D85">
        <w:t>89/2012 Sb., Občanský zákoník), z</w:t>
      </w:r>
      <w:r w:rsidR="00642A8C">
        <w:t> </w:t>
      </w:r>
      <w:r w:rsidR="001F5D85">
        <w:t>důvodů hospodářského zájmu (jedná se o</w:t>
      </w:r>
      <w:r w:rsidR="00642A8C">
        <w:t> </w:t>
      </w:r>
      <w:r w:rsidR="001F5D85">
        <w:t>ekonomicky propojené subjekty, tj.</w:t>
      </w:r>
      <w:r w:rsidR="00EE0D51">
        <w:t> </w:t>
      </w:r>
      <w:r w:rsidR="001F5D85">
        <w:t>partnerské/propojené subjekty dle Definice MSP) nebo z</w:t>
      </w:r>
      <w:r w:rsidR="00642A8C">
        <w:t> </w:t>
      </w:r>
      <w:r w:rsidR="001F5D85">
        <w:t xml:space="preserve">důvodu jiného společného zájmu. </w:t>
      </w:r>
    </w:p>
    <w:p w14:paraId="27E14770" w14:textId="3F4EBCA7" w:rsidR="006C3D17" w:rsidRDefault="00F22E62" w:rsidP="006615CC">
      <w:r>
        <w:t>(</w:t>
      </w:r>
      <w:r w:rsidR="006579A2">
        <w:t>5</w:t>
      </w:r>
      <w:r>
        <w:t xml:space="preserve">) Příjemce </w:t>
      </w:r>
      <w:r w:rsidR="00C43274">
        <w:t xml:space="preserve">je povinen </w:t>
      </w:r>
      <w:r w:rsidRPr="0893C339">
        <w:rPr>
          <w:b/>
          <w:bCs/>
        </w:rPr>
        <w:t>vklád</w:t>
      </w:r>
      <w:r w:rsidR="00C43274" w:rsidRPr="0893C339">
        <w:rPr>
          <w:b/>
          <w:bCs/>
        </w:rPr>
        <w:t>at</w:t>
      </w:r>
      <w:r w:rsidRPr="0893C339">
        <w:rPr>
          <w:b/>
          <w:bCs/>
        </w:rPr>
        <w:t xml:space="preserve"> informace o</w:t>
      </w:r>
      <w:r w:rsidR="00642A8C">
        <w:rPr>
          <w:b/>
          <w:bCs/>
        </w:rPr>
        <w:t> </w:t>
      </w:r>
      <w:r w:rsidRPr="0893C339">
        <w:rPr>
          <w:b/>
          <w:bCs/>
        </w:rPr>
        <w:t>V</w:t>
      </w:r>
      <w:r w:rsidR="00C43274" w:rsidRPr="0893C339">
        <w:rPr>
          <w:b/>
          <w:bCs/>
        </w:rPr>
        <w:t>Z</w:t>
      </w:r>
      <w:r w:rsidRPr="0893C339">
        <w:rPr>
          <w:b/>
          <w:bCs/>
        </w:rPr>
        <w:t xml:space="preserve"> dle ZZVZ </w:t>
      </w:r>
      <w:r w:rsidR="00D068F0" w:rsidRPr="0893C339">
        <w:rPr>
          <w:b/>
          <w:bCs/>
        </w:rPr>
        <w:t>k</w:t>
      </w:r>
      <w:r w:rsidR="00642A8C">
        <w:rPr>
          <w:b/>
          <w:bCs/>
        </w:rPr>
        <w:t> </w:t>
      </w:r>
      <w:r w:rsidR="00D068F0" w:rsidRPr="0893C339">
        <w:rPr>
          <w:b/>
          <w:bCs/>
        </w:rPr>
        <w:t xml:space="preserve">projektu </w:t>
      </w:r>
      <w:r w:rsidR="006579A2" w:rsidRPr="0893C339">
        <w:rPr>
          <w:b/>
          <w:bCs/>
        </w:rPr>
        <w:t>do</w:t>
      </w:r>
      <w:r w:rsidRPr="0893C339">
        <w:rPr>
          <w:b/>
          <w:bCs/>
        </w:rPr>
        <w:t xml:space="preserve"> </w:t>
      </w:r>
      <w:r w:rsidR="00AD1579">
        <w:rPr>
          <w:b/>
          <w:bCs/>
        </w:rPr>
        <w:t>ISKP</w:t>
      </w:r>
      <w:r w:rsidR="00AD1579" w:rsidRPr="0893C339">
        <w:rPr>
          <w:b/>
          <w:bCs/>
        </w:rPr>
        <w:t>14</w:t>
      </w:r>
      <w:r w:rsidRPr="0893C339">
        <w:rPr>
          <w:b/>
          <w:bCs/>
        </w:rPr>
        <w:t>+</w:t>
      </w:r>
      <w:r w:rsidR="00D068F0">
        <w:t xml:space="preserve"> (modul Veřejné zakázky</w:t>
      </w:r>
      <w:r w:rsidR="006615CC">
        <w:t xml:space="preserve">) </w:t>
      </w:r>
      <w:r w:rsidR="00D068F0">
        <w:t>a</w:t>
      </w:r>
      <w:r w:rsidR="00642A8C">
        <w:t> </w:t>
      </w:r>
      <w:r w:rsidR="00D068F0">
        <w:t>informace udržovat aktuální</w:t>
      </w:r>
      <w:r>
        <w:t>.</w:t>
      </w:r>
    </w:p>
    <w:p w14:paraId="025C592F" w14:textId="6443E137" w:rsidR="00B8309C" w:rsidRDefault="00B8309C" w:rsidP="006615CC">
      <w:r>
        <w:t xml:space="preserve">(6) Příjemce doloží po podpisu smlouvy ke každé VZ seznam všech dodavatelů obsahující jméno, IČO </w:t>
      </w:r>
      <w:r w:rsidRPr="00D60FD3">
        <w:t>a</w:t>
      </w:r>
      <w:r w:rsidR="00642A8C">
        <w:t> </w:t>
      </w:r>
      <w:r w:rsidRPr="00D60FD3">
        <w:t>jméno, příjmení a</w:t>
      </w:r>
      <w:r w:rsidR="00642A8C">
        <w:t> </w:t>
      </w:r>
      <w:r w:rsidRPr="00D60FD3">
        <w:t>datum narození skutečného majitele dodavatele.</w:t>
      </w:r>
    </w:p>
    <w:p w14:paraId="2CC32510" w14:textId="0BC63975" w:rsidR="00047880" w:rsidRDefault="00047880" w:rsidP="006615CC">
      <w:r w:rsidRPr="00B8309C">
        <w:t>(</w:t>
      </w:r>
      <w:r w:rsidR="00B8309C">
        <w:t>7</w:t>
      </w:r>
      <w:r w:rsidRPr="00B8309C">
        <w:t>) Příjemce</w:t>
      </w:r>
      <w:r w:rsidR="00247B11" w:rsidRPr="00B8309C">
        <w:t>, který je dle ZVVZ veřejným zadavatelem</w:t>
      </w:r>
      <w:r w:rsidR="005E3D85">
        <w:t xml:space="preserve"> dle § 4 (1) ZVVZ</w:t>
      </w:r>
      <w:r w:rsidR="00247B11" w:rsidRPr="00B8309C">
        <w:t>,</w:t>
      </w:r>
      <w:r w:rsidRPr="00B8309C">
        <w:t xml:space="preserve"> k</w:t>
      </w:r>
      <w:r w:rsidR="00642A8C">
        <w:t> </w:t>
      </w:r>
      <w:r w:rsidRPr="00B8309C">
        <w:t>VZ dolož</w:t>
      </w:r>
      <w:r w:rsidR="001E05C1">
        <w:t>í</w:t>
      </w:r>
      <w:r w:rsidRPr="00B8309C">
        <w:t xml:space="preserve"> také seznam subdodavatelů</w:t>
      </w:r>
      <w:r w:rsidR="00BB2020">
        <w:t xml:space="preserve"> </w:t>
      </w:r>
      <w:r w:rsidR="00247E2D">
        <w:t xml:space="preserve">první instance </w:t>
      </w:r>
      <w:r w:rsidR="00A4111B">
        <w:t>s</w:t>
      </w:r>
      <w:r w:rsidR="00642A8C">
        <w:t> </w:t>
      </w:r>
      <w:r w:rsidR="001E05C1">
        <w:t>výše uvedenými údaji</w:t>
      </w:r>
      <w:r w:rsidRPr="00B8309C">
        <w:t>.</w:t>
      </w:r>
    </w:p>
    <w:p w14:paraId="7FB271DB" w14:textId="0FF81B3D" w:rsidR="006579A2" w:rsidRDefault="006579A2" w:rsidP="7541C2F2">
      <w:r>
        <w:t>(</w:t>
      </w:r>
      <w:r w:rsidR="00B8309C">
        <w:t>8</w:t>
      </w:r>
      <w:r>
        <w:t xml:space="preserve">) </w:t>
      </w:r>
      <w:r w:rsidR="00AD1579">
        <w:t>ŘO</w:t>
      </w:r>
      <w:r>
        <w:t xml:space="preserve"> si vyhrazuje právo vyžádat si od žadatele v</w:t>
      </w:r>
      <w:r w:rsidR="00642A8C">
        <w:t> </w:t>
      </w:r>
      <w:r>
        <w:t xml:space="preserve">případě nejasností nebo při zjištění nových skutečností, týkajících se </w:t>
      </w:r>
      <w:r w:rsidR="00966375">
        <w:t xml:space="preserve">postupu </w:t>
      </w:r>
      <w:r w:rsidR="6998547A">
        <w:t>zadá</w:t>
      </w:r>
      <w:r w:rsidR="00966375">
        <w:t>vá</w:t>
      </w:r>
      <w:r w:rsidR="6998547A">
        <w:t>ní zakázky</w:t>
      </w:r>
      <w:r>
        <w:t xml:space="preserve"> objasnění či doplnění požadovaných informací.</w:t>
      </w:r>
    </w:p>
    <w:p w14:paraId="12D11D6E" w14:textId="0A9DCE2F" w:rsidR="00A81B72" w:rsidRDefault="006579A2" w:rsidP="00C73769">
      <w:r>
        <w:t>(</w:t>
      </w:r>
      <w:r w:rsidR="00B8309C">
        <w:t>9</w:t>
      </w:r>
      <w:r>
        <w:t>) Dodržení těchto postupů je také nutné pro řádnou realizaci projektu a</w:t>
      </w:r>
      <w:r w:rsidR="00642A8C">
        <w:t> </w:t>
      </w:r>
      <w:r>
        <w:t xml:space="preserve">následné vyplacení dotace. </w:t>
      </w:r>
    </w:p>
    <w:p w14:paraId="67048615" w14:textId="669C2208" w:rsidR="006C3D17" w:rsidRDefault="006C3D17" w:rsidP="006C3D17">
      <w:pPr>
        <w:pStyle w:val="Nadpis4"/>
      </w:pPr>
      <w:bookmarkStart w:id="224" w:name="_Toc160275407"/>
      <w:bookmarkStart w:id="225" w:name="_Toc191379583"/>
      <w:bookmarkStart w:id="226" w:name="_Toc199934473"/>
      <w:bookmarkStart w:id="227" w:name="_Toc223328705"/>
      <w:bookmarkStart w:id="228" w:name="_Toc223328747"/>
      <w:bookmarkStart w:id="229" w:name="_Toc223329196"/>
      <w:bookmarkStart w:id="230" w:name="_Toc223329623"/>
      <w:bookmarkStart w:id="231" w:name="_Toc368399498"/>
      <w:bookmarkStart w:id="232" w:name="_Toc427849838"/>
      <w:bookmarkStart w:id="233" w:name="_Toc430246833"/>
      <w:bookmarkStart w:id="234" w:name="_Toc430246941"/>
      <w:bookmarkStart w:id="235" w:name="_Toc430247723"/>
      <w:bookmarkStart w:id="236" w:name="_Toc430247769"/>
      <w:bookmarkStart w:id="237" w:name="_Toc25766913"/>
      <w:bookmarkStart w:id="238" w:name="_Toc47621689"/>
      <w:bookmarkStart w:id="239" w:name="_Toc51153678"/>
      <w:bookmarkStart w:id="240" w:name="_Toc51157207"/>
      <w:bookmarkStart w:id="241" w:name="_Toc51157267"/>
      <w:bookmarkStart w:id="242" w:name="_Toc51157405"/>
      <w:bookmarkStart w:id="243" w:name="_Toc51157564"/>
      <w:r>
        <w:t xml:space="preserve">5.1.2.1 </w:t>
      </w:r>
      <w:r w:rsidR="00364003">
        <w:t>K</w:t>
      </w:r>
      <w:r>
        <w:t>ontrol</w:t>
      </w:r>
      <w:r w:rsidR="00364003">
        <w:t xml:space="preserve">a zakázek vyhlašovaných před vydáním </w:t>
      </w:r>
      <w:proofErr w:type="spellStart"/>
      <w:r w:rsidR="00364003">
        <w:t>RoPD</w:t>
      </w:r>
      <w:proofErr w:type="spellEnd"/>
    </w:p>
    <w:p w14:paraId="109BCD67" w14:textId="28DFA647" w:rsidR="0040306B" w:rsidRDefault="00364003" w:rsidP="542E33BE">
      <w:r>
        <w:t>(</w:t>
      </w:r>
      <w:r w:rsidR="006C3D17">
        <w:t>1</w:t>
      </w:r>
      <w:r>
        <w:t xml:space="preserve">) </w:t>
      </w:r>
      <w:r w:rsidR="006C3D17">
        <w:t>U</w:t>
      </w:r>
      <w:r w:rsidR="00642A8C">
        <w:t> </w:t>
      </w:r>
      <w:r w:rsidR="006C3D17">
        <w:t xml:space="preserve">zakázek </w:t>
      </w:r>
      <w:r w:rsidR="006C3D17" w:rsidRPr="542E33BE">
        <w:rPr>
          <w:b/>
          <w:bCs/>
        </w:rPr>
        <w:t>vyhlašovaných</w:t>
      </w:r>
      <w:r w:rsidR="006C3D17">
        <w:t xml:space="preserve"> </w:t>
      </w:r>
      <w:r w:rsidR="006C3D17" w:rsidRPr="542E33BE">
        <w:rPr>
          <w:b/>
          <w:bCs/>
        </w:rPr>
        <w:t xml:space="preserve">před vydáním </w:t>
      </w:r>
      <w:proofErr w:type="spellStart"/>
      <w:r w:rsidRPr="542E33BE">
        <w:rPr>
          <w:b/>
          <w:bCs/>
        </w:rPr>
        <w:t>RoPD</w:t>
      </w:r>
      <w:proofErr w:type="spellEnd"/>
      <w:r w:rsidR="006C3D17">
        <w:t xml:space="preserve"> vloží zadavatel po podpisu smlouvy s</w:t>
      </w:r>
      <w:r w:rsidR="00642A8C">
        <w:t> </w:t>
      </w:r>
      <w:r w:rsidR="006C3D17">
        <w:t>vítězným účastníkem do</w:t>
      </w:r>
      <w:r w:rsidR="542E33BE" w:rsidRPr="007C0D51">
        <w:t xml:space="preserve"> modulu Veřejné zakázky</w:t>
      </w:r>
      <w:r w:rsidR="542E33BE" w:rsidRPr="542E33BE">
        <w:t xml:space="preserve"> v</w:t>
      </w:r>
      <w:r w:rsidR="00642A8C">
        <w:t> </w:t>
      </w:r>
      <w:r w:rsidR="00AD1579" w:rsidRPr="542E33BE">
        <w:t>ISKP</w:t>
      </w:r>
      <w:r w:rsidR="00481502" w:rsidRPr="542E33BE">
        <w:t>14+</w:t>
      </w:r>
      <w:r w:rsidR="006C3D17" w:rsidRPr="542E33BE">
        <w:t xml:space="preserve">, zadávací dokumentaci, </w:t>
      </w:r>
      <w:r w:rsidR="006C3D17">
        <w:t>vítěznou nabídku, vyloučené nabídky, protokol o</w:t>
      </w:r>
      <w:r w:rsidR="00642A8C">
        <w:t> </w:t>
      </w:r>
      <w:r w:rsidR="006C3D17">
        <w:t>otevírání, posouzení a</w:t>
      </w:r>
      <w:r w:rsidR="00642A8C">
        <w:t> </w:t>
      </w:r>
      <w:r w:rsidR="006C3D17">
        <w:t>hodnocení nabídek včetně hodnotících tabulek, podepsanou smlouvu a</w:t>
      </w:r>
      <w:r w:rsidR="00642A8C">
        <w:t> </w:t>
      </w:r>
      <w:r w:rsidR="006C3D17">
        <w:t>další dokumenty vztahující se k</w:t>
      </w:r>
      <w:r w:rsidR="00642A8C">
        <w:t> </w:t>
      </w:r>
      <w:r w:rsidR="006C3D17">
        <w:t>výběrovému řízení dle vzniklých potřeb souvisejících s</w:t>
      </w:r>
      <w:r w:rsidR="00642A8C">
        <w:t> </w:t>
      </w:r>
      <w:r w:rsidR="006C3D17">
        <w:t xml:space="preserve">průběhem výběrového řízení (např. dodatky smlouvy). </w:t>
      </w:r>
    </w:p>
    <w:p w14:paraId="27EB5C4A" w14:textId="228681B6" w:rsidR="006C3D17" w:rsidRDefault="0040306B" w:rsidP="006C3D17">
      <w:r>
        <w:lastRenderedPageBreak/>
        <w:t xml:space="preserve">(2) </w:t>
      </w:r>
      <w:r w:rsidR="006C3D17">
        <w:t xml:space="preserve">Uvedenou dokumentaci </w:t>
      </w:r>
      <w:r w:rsidR="00481502">
        <w:t xml:space="preserve">příjemce </w:t>
      </w:r>
      <w:r w:rsidR="006C3D17">
        <w:t xml:space="preserve">předloží </w:t>
      </w:r>
      <w:r w:rsidR="006C3D17" w:rsidRPr="00364003">
        <w:rPr>
          <w:b/>
        </w:rPr>
        <w:t xml:space="preserve">ke kontrole </w:t>
      </w:r>
      <w:r w:rsidR="006C3D17" w:rsidRPr="00364003">
        <w:t>bez zbytečného odkladu</w:t>
      </w:r>
      <w:r w:rsidR="006C3D17">
        <w:t xml:space="preserve">, </w:t>
      </w:r>
      <w:r w:rsidR="006C3D17" w:rsidRPr="00364003">
        <w:rPr>
          <w:b/>
        </w:rPr>
        <w:t>nejpozději před podáním žádosti o</w:t>
      </w:r>
      <w:r w:rsidR="00642A8C">
        <w:rPr>
          <w:b/>
        </w:rPr>
        <w:t> </w:t>
      </w:r>
      <w:r w:rsidR="006C3D17" w:rsidRPr="00364003">
        <w:rPr>
          <w:b/>
        </w:rPr>
        <w:t>platbu</w:t>
      </w:r>
      <w:r w:rsidR="006C3D17">
        <w:t>, ve které budou nárokovány výdaje z</w:t>
      </w:r>
      <w:r w:rsidR="00642A8C">
        <w:t> </w:t>
      </w:r>
      <w:r w:rsidR="006C3D17">
        <w:t xml:space="preserve">příslušné zakázky. </w:t>
      </w:r>
    </w:p>
    <w:p w14:paraId="7B35BE15" w14:textId="23B122BE" w:rsidR="00364003" w:rsidRDefault="00364003" w:rsidP="00364003">
      <w:pPr>
        <w:pStyle w:val="Nadpis4"/>
      </w:pPr>
      <w:r>
        <w:t xml:space="preserve">5.1.2.2 Kontrola zakázek vyhlašovaných po vydání </w:t>
      </w:r>
      <w:proofErr w:type="spellStart"/>
      <w:r>
        <w:t>RoPD</w:t>
      </w:r>
      <w:proofErr w:type="spellEnd"/>
    </w:p>
    <w:p w14:paraId="7AF80C3B" w14:textId="1342EB2E" w:rsidR="006C3D17" w:rsidRDefault="0093503C" w:rsidP="00364003">
      <w:r w:rsidDel="0093503C">
        <w:t xml:space="preserve"> </w:t>
      </w:r>
      <w:r w:rsidR="007633B6">
        <w:t xml:space="preserve">(1) </w:t>
      </w:r>
      <w:r w:rsidR="006C3D17">
        <w:t>U</w:t>
      </w:r>
      <w:r w:rsidR="00642A8C">
        <w:t> </w:t>
      </w:r>
      <w:r w:rsidR="006C3D17">
        <w:t xml:space="preserve">zakázek, jejichž předpokládaná hodnota je </w:t>
      </w:r>
      <w:r w:rsidR="006C3D17" w:rsidRPr="00150CBB">
        <w:rPr>
          <w:b/>
        </w:rPr>
        <w:t>větší nebo rovna hodnotě nadlimitní sektorové veřejné zakázky na dodávky</w:t>
      </w:r>
      <w:r w:rsidR="006C3D17">
        <w:t xml:space="preserve"> podle nařízení vlády č. 172/2016 Sb., ve znění pozdějších předpisů vloží:</w:t>
      </w:r>
    </w:p>
    <w:p w14:paraId="7CF90185" w14:textId="39B4111B" w:rsidR="007633B6" w:rsidRDefault="006C3D17" w:rsidP="007633B6">
      <w:pPr>
        <w:pStyle w:val="Pismeno"/>
      </w:pPr>
      <w:r w:rsidRPr="007633B6">
        <w:rPr>
          <w:b/>
        </w:rPr>
        <w:t>před vyhlášením</w:t>
      </w:r>
      <w:r>
        <w:t xml:space="preserve"> výběrového řízení návrh oznámení a</w:t>
      </w:r>
      <w:r w:rsidR="00642A8C">
        <w:t> </w:t>
      </w:r>
      <w:r>
        <w:t xml:space="preserve">návrh zadávací dokumentace. </w:t>
      </w:r>
    </w:p>
    <w:p w14:paraId="3704F385" w14:textId="50A8D1D5" w:rsidR="007633B6" w:rsidRDefault="006C3D17" w:rsidP="007633B6">
      <w:pPr>
        <w:pStyle w:val="Ramecek"/>
      </w:pPr>
      <w:r>
        <w:t xml:space="preserve">Odsouhlasení těchto dokumentů </w:t>
      </w:r>
      <w:r w:rsidR="007633B6">
        <w:t>ŘO</w:t>
      </w:r>
      <w:r>
        <w:t xml:space="preserve"> je nutnou podmínkou vyhlášení výběrového řízení</w:t>
      </w:r>
      <w:r w:rsidR="007633B6">
        <w:t>.</w:t>
      </w:r>
    </w:p>
    <w:p w14:paraId="4D040A0A" w14:textId="20021CF7" w:rsidR="007633B6" w:rsidRDefault="006C3D17" w:rsidP="007633B6">
      <w:pPr>
        <w:pStyle w:val="Pismeno"/>
      </w:pPr>
      <w:r w:rsidRPr="007633B6">
        <w:rPr>
          <w:b/>
        </w:rPr>
        <w:t>před podpisem smlouvy</w:t>
      </w:r>
      <w:r>
        <w:t xml:space="preserve"> s</w:t>
      </w:r>
      <w:r w:rsidR="00642A8C">
        <w:t> </w:t>
      </w:r>
      <w:r>
        <w:t>vybraným dodavatelem oznámení, zadávací dokumentaci, žádost o</w:t>
      </w:r>
      <w:r w:rsidR="00642A8C">
        <w:t> </w:t>
      </w:r>
      <w:r>
        <w:t>vysvětlení zadávacích podmínek společně s</w:t>
      </w:r>
      <w:r w:rsidR="00642A8C">
        <w:t> </w:t>
      </w:r>
      <w:r>
        <w:t>odpovědí zadavatele včetně odeslání, vítěznou nabídku, vyloučené nabídky, protokol včetně hodnotících tabulek a</w:t>
      </w:r>
      <w:r w:rsidR="00642A8C">
        <w:t> </w:t>
      </w:r>
      <w:r>
        <w:t xml:space="preserve">návrh smlouvy. Uvedenou dokumentaci předloží žadatel ke kontrole do 14 dnů od ukončení posledního zasedání komise. </w:t>
      </w:r>
    </w:p>
    <w:p w14:paraId="064B689F" w14:textId="08CE3939" w:rsidR="007633B6" w:rsidRDefault="006C3D17" w:rsidP="007633B6">
      <w:pPr>
        <w:pStyle w:val="Ramecek"/>
      </w:pPr>
      <w:r>
        <w:t xml:space="preserve">Smlouvu lze podepsat až po odsouhlasení správnosti postupu výběrového řízení </w:t>
      </w:r>
      <w:r w:rsidR="007633B6">
        <w:t>ŘO.</w:t>
      </w:r>
    </w:p>
    <w:p w14:paraId="2C7FA88F" w14:textId="5582E747" w:rsidR="007633B6" w:rsidRDefault="006C3D17" w:rsidP="007633B6">
      <w:pPr>
        <w:pStyle w:val="Pismeno"/>
      </w:pPr>
      <w:r w:rsidRPr="007633B6">
        <w:rPr>
          <w:b/>
        </w:rPr>
        <w:t>po podpisu smlouvy</w:t>
      </w:r>
      <w:r>
        <w:t xml:space="preserve"> s</w:t>
      </w:r>
      <w:r w:rsidR="00642A8C">
        <w:t> </w:t>
      </w:r>
      <w:r>
        <w:t>vybraným dodavatelem, smlouvu a</w:t>
      </w:r>
      <w:r w:rsidR="00642A8C">
        <w:t> </w:t>
      </w:r>
      <w:r>
        <w:t>další dokumenty vztahující se k</w:t>
      </w:r>
      <w:r w:rsidR="00642A8C">
        <w:t> </w:t>
      </w:r>
      <w:r>
        <w:t>výběrovému řízení dle vzniklých potřeb souvisejících s</w:t>
      </w:r>
      <w:r w:rsidR="00642A8C">
        <w:t> </w:t>
      </w:r>
      <w:r>
        <w:t>průběhem výběrového řízení (např. dodatky smlouvy);</w:t>
      </w:r>
    </w:p>
    <w:p w14:paraId="56910629" w14:textId="1381DE84" w:rsidR="006C3D17" w:rsidRDefault="006C3D17" w:rsidP="007633B6">
      <w:pPr>
        <w:pStyle w:val="Pismeno"/>
      </w:pPr>
      <w:r>
        <w:t>další dokumentaci vyžádanou v</w:t>
      </w:r>
      <w:r w:rsidR="00642A8C">
        <w:t> </w:t>
      </w:r>
      <w:r>
        <w:t xml:space="preserve">rámci kontroly zakázky. </w:t>
      </w:r>
    </w:p>
    <w:p w14:paraId="14A647C9" w14:textId="5204673F" w:rsidR="006C3D17" w:rsidRDefault="007633B6" w:rsidP="007633B6">
      <w:r>
        <w:t>(2) ŘO</w:t>
      </w:r>
      <w:r w:rsidR="006C3D17">
        <w:t xml:space="preserve"> si vyhrazuje možnost změnit kontrolu těchto zakázek ex-ante z</w:t>
      </w:r>
      <w:r w:rsidR="00642A8C">
        <w:t> </w:t>
      </w:r>
      <w:r w:rsidR="006C3D17">
        <w:t xml:space="preserve">povinné na dobrovolnou </w:t>
      </w:r>
      <w:r>
        <w:t xml:space="preserve">(zejména </w:t>
      </w:r>
      <w:r w:rsidR="006C3D17">
        <w:t>z</w:t>
      </w:r>
      <w:r w:rsidR="00642A8C">
        <w:t> </w:t>
      </w:r>
      <w:r w:rsidR="006C3D17">
        <w:t>kapacitních důvodů</w:t>
      </w:r>
      <w:r>
        <w:t>)</w:t>
      </w:r>
      <w:r w:rsidR="006C3D17">
        <w:t>.</w:t>
      </w:r>
    </w:p>
    <w:p w14:paraId="3DEFDEC4" w14:textId="0C8A5B86" w:rsidR="00C405A4" w:rsidRDefault="007633B6" w:rsidP="00481502">
      <w:pPr>
        <w:rPr>
          <w:b/>
          <w:iCs/>
          <w:szCs w:val="22"/>
        </w:rPr>
      </w:pPr>
      <w:r>
        <w:t xml:space="preserve">(3) </w:t>
      </w:r>
      <w:r w:rsidR="006C3D17">
        <w:t>U</w:t>
      </w:r>
      <w:r w:rsidR="00642A8C">
        <w:t> </w:t>
      </w:r>
      <w:r w:rsidR="006C3D17">
        <w:t xml:space="preserve">zakázek, jejichž </w:t>
      </w:r>
      <w:r w:rsidR="006C3D17" w:rsidRPr="007633B6">
        <w:rPr>
          <w:b/>
        </w:rPr>
        <w:t>předpokládaná hodnota je menší než hodnota nadlimitní sektorové veřejné zakázky</w:t>
      </w:r>
      <w:r w:rsidR="006C3D17">
        <w:t xml:space="preserve"> na dodávky podle nařízení vlády č. 172/2016 Sb., ve znění pozdějších předpisů, vloží zadavatel do </w:t>
      </w:r>
      <w:r w:rsidR="00150CBB">
        <w:t>ISKP14+</w:t>
      </w:r>
      <w:r w:rsidR="006C3D17">
        <w:t xml:space="preserve"> </w:t>
      </w:r>
      <w:r w:rsidR="006C3D17" w:rsidRPr="00150CBB">
        <w:rPr>
          <w:b/>
        </w:rPr>
        <w:t>po podpisu smlouvy</w:t>
      </w:r>
      <w:r w:rsidR="006C3D17">
        <w:t xml:space="preserve"> s</w:t>
      </w:r>
      <w:r w:rsidR="00642A8C">
        <w:t> </w:t>
      </w:r>
      <w:r w:rsidR="006C3D17">
        <w:t>vybraným dodavatelem oznámení, zadávací dokumentaci, žádost o</w:t>
      </w:r>
      <w:r w:rsidR="00642A8C">
        <w:t> </w:t>
      </w:r>
      <w:r w:rsidR="006C3D17">
        <w:t>vysvětlení zadávacích podmínek společně s</w:t>
      </w:r>
      <w:r w:rsidR="00642A8C">
        <w:t> </w:t>
      </w:r>
      <w:r w:rsidR="006C3D17">
        <w:t>odpovědí zadavatele včetně odeslání, vítěznou nabídku, vyloučené nabídky, protokol včetně hodnotících tabulek, smlouvu a</w:t>
      </w:r>
      <w:r w:rsidR="00642A8C">
        <w:t> </w:t>
      </w:r>
      <w:r w:rsidR="006C3D17">
        <w:t>další dokumenty vztahující se k</w:t>
      </w:r>
      <w:r w:rsidR="00642A8C">
        <w:t> </w:t>
      </w:r>
      <w:r w:rsidR="006C3D17">
        <w:t>výběrovému řízení dle vzniklých potřeb souvisejících s</w:t>
      </w:r>
      <w:r w:rsidR="00642A8C">
        <w:t> </w:t>
      </w:r>
      <w:r w:rsidR="006C3D17">
        <w:t>průběhem výběrového řízení (např. dodatky smlouvy), případně další dokumentaci vyžádanou v</w:t>
      </w:r>
      <w:r w:rsidR="00642A8C">
        <w:t> </w:t>
      </w:r>
      <w:r w:rsidR="006C3D17">
        <w:t>rámci kontroly zakázky.</w:t>
      </w:r>
    </w:p>
    <w:p w14:paraId="3524A974" w14:textId="3067AF36" w:rsidR="001F5D85" w:rsidRDefault="008033B4" w:rsidP="7A0A9E93">
      <w:pPr>
        <w:pStyle w:val="Nadpis3"/>
        <w:rPr>
          <w:b w:val="0"/>
          <w:i/>
        </w:rPr>
      </w:pPr>
      <w:r>
        <w:rPr>
          <w:noProof/>
        </w:rPr>
        <w:lastRenderedPageBreak/>
        <mc:AlternateContent>
          <mc:Choice Requires="wps">
            <w:drawing>
              <wp:anchor distT="0" distB="0" distL="118745" distR="118745" simplePos="0" relativeHeight="251658264" behindDoc="0" locked="0" layoutInCell="0" allowOverlap="1" wp14:anchorId="17883398" wp14:editId="76D884A6">
                <wp:simplePos x="0" y="0"/>
                <wp:positionH relativeFrom="rightMargin">
                  <wp:posOffset>4445</wp:posOffset>
                </wp:positionH>
                <wp:positionV relativeFrom="paragraph">
                  <wp:posOffset>0</wp:posOffset>
                </wp:positionV>
                <wp:extent cx="2649220" cy="8892540"/>
                <wp:effectExtent l="0" t="0" r="0" b="0"/>
                <wp:wrapSquare wrapText="bothSides"/>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375525D7" w14:textId="6EF38E20" w:rsidR="00A710FF" w:rsidRDefault="00A710FF" w:rsidP="00C405A4">
                            <w:pPr>
                              <w:pStyle w:val="NormalPoznamka"/>
                            </w:pPr>
                            <w:r w:rsidRPr="00556CD0">
                              <w:rPr>
                                <w:b/>
                                <w:bCs/>
                              </w:rPr>
                              <w:t>Metodický pokyn pro publicitu</w:t>
                            </w:r>
                            <w:r>
                              <w:t xml:space="preserve"> a komunikaci pro Národní plán obnovy na období 2021-2026 </w:t>
                            </w:r>
                          </w:p>
                          <w:p w14:paraId="700D1F6B" w14:textId="48340BF5" w:rsidR="00A710FF" w:rsidRDefault="00587861" w:rsidP="00C405A4">
                            <w:pPr>
                              <w:pStyle w:val="NormalPoznamka"/>
                            </w:pPr>
                            <w:hyperlink r:id="rId55" w:history="1">
                              <w:r w:rsidR="00A710FF" w:rsidRPr="00DE2092">
                                <w:rPr>
                                  <w:rStyle w:val="Hypertextovodkaz"/>
                                </w:rPr>
                                <w:t>https://www.brizy.cloud/customfile/28c339dea911e502366a7a0e093664bb.zip</w:t>
                              </w:r>
                            </w:hyperlink>
                          </w:p>
                          <w:p w14:paraId="76F6A551" w14:textId="77777777" w:rsidR="00A710FF" w:rsidRDefault="00A710FF" w:rsidP="00C405A4">
                            <w:pPr>
                              <w:pStyle w:val="NormalPoznamka"/>
                            </w:pPr>
                          </w:p>
                          <w:p w14:paraId="4CC8EA8C" w14:textId="3504275D" w:rsidR="00A710FF" w:rsidRDefault="00A710FF" w:rsidP="00C405A4">
                            <w:pPr>
                              <w:pStyle w:val="NormalPoznamka"/>
                            </w:pPr>
                            <w:r w:rsidRPr="007F3F35">
                              <w:t xml:space="preserve">Doporučujeme pořizovat záznamy informačních a propagačních opatření, např. fotografie billboardu, plakátu, </w:t>
                            </w:r>
                            <w:r w:rsidRPr="007F3F35">
                              <w:t>screenshot webových stránek apod.</w:t>
                            </w:r>
                          </w:p>
                          <w:p w14:paraId="09ED1270" w14:textId="77777777" w:rsidR="00A710FF" w:rsidRDefault="00A710FF" w:rsidP="00C405A4">
                            <w:pPr>
                              <w:pStyle w:val="NormalPoznamka"/>
                            </w:pPr>
                          </w:p>
                          <w:p w14:paraId="13EEEB4C" w14:textId="5B602B05" w:rsidR="00A710FF" w:rsidRPr="00A64210" w:rsidRDefault="00A710FF" w:rsidP="00C405A4">
                            <w:pPr>
                              <w:pStyle w:val="NormalPoznamka"/>
                            </w:pPr>
                            <w:r w:rsidRPr="00316CD1">
                              <w:rPr>
                                <w:b/>
                              </w:rPr>
                              <w:t>Logo Národní plán obnovy</w:t>
                            </w:r>
                            <w:r>
                              <w:t xml:space="preserve"> dle Logomanuálu na </w:t>
                            </w:r>
                            <w:hyperlink r:id="rId56" w:history="1">
                              <w:r w:rsidRPr="00BC226D">
                                <w:rPr>
                                  <w:rStyle w:val="Hypertextovodkaz"/>
                                </w:rPr>
                                <w:t>https://www.planobnovycr.cz/dokumenty</w:t>
                              </w:r>
                            </w:hyperlink>
                            <w:r>
                              <w:t xml:space="preserve"> </w:t>
                            </w:r>
                          </w:p>
                          <w:p w14:paraId="766FBA90" w14:textId="4FB7D1BE" w:rsidR="00A710FF" w:rsidRDefault="00A710FF" w:rsidP="00C47681">
                            <w:pPr>
                              <w:pStyle w:val="NormalPoznamka"/>
                              <w:rPr>
                                <w:b/>
                              </w:rPr>
                            </w:pPr>
                            <w:r>
                              <w:rPr>
                                <w:noProof/>
                              </w:rPr>
                              <w:drawing>
                                <wp:inline distT="0" distB="0" distL="0" distR="0" wp14:anchorId="69705373" wp14:editId="51EC5B01">
                                  <wp:extent cx="1641884" cy="687898"/>
                                  <wp:effectExtent l="0" t="0" r="0" b="0"/>
                                  <wp:docPr id="55"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9097" cy="690920"/>
                                          </a:xfrm>
                                          <a:prstGeom prst="rect">
                                            <a:avLst/>
                                          </a:prstGeom>
                                          <a:noFill/>
                                          <a:ln>
                                            <a:noFill/>
                                          </a:ln>
                                        </pic:spPr>
                                      </pic:pic>
                                    </a:graphicData>
                                  </a:graphic>
                                </wp:inline>
                              </w:drawing>
                            </w:r>
                          </w:p>
                          <w:p w14:paraId="4AC660DC" w14:textId="0ED856BF" w:rsidR="00A710FF" w:rsidRDefault="00A710FF" w:rsidP="00C47681">
                            <w:pPr>
                              <w:pStyle w:val="NormalPoznamka"/>
                            </w:pPr>
                          </w:p>
                          <w:p w14:paraId="16731286" w14:textId="77D2EC6D" w:rsidR="00A710FF" w:rsidRPr="00C405A4" w:rsidRDefault="00A710FF" w:rsidP="00C47681">
                            <w:pPr>
                              <w:pStyle w:val="NormalPoznamka"/>
                              <w:rPr>
                                <w:b/>
                                <w:highlight w:val="yellow"/>
                              </w:rPr>
                            </w:pPr>
                            <w:r w:rsidRPr="00C405A4">
                              <w:rPr>
                                <w:b/>
                              </w:rPr>
                              <w:t xml:space="preserve">Logo NextGenerationEU </w:t>
                            </w:r>
                          </w:p>
                          <w:p w14:paraId="009AF7FB" w14:textId="7D3F09AB" w:rsidR="00A710FF" w:rsidRDefault="00A710FF" w:rsidP="00C47681">
                            <w:pPr>
                              <w:pStyle w:val="NormalPoznamka"/>
                            </w:pPr>
                            <w:r>
                              <w:rPr>
                                <w:noProof/>
                              </w:rPr>
                              <w:drawing>
                                <wp:inline distT="0" distB="0" distL="0" distR="0" wp14:anchorId="69C8CAEA" wp14:editId="571D540A">
                                  <wp:extent cx="2451100" cy="733425"/>
                                  <wp:effectExtent l="0" t="0" r="0" b="9525"/>
                                  <wp:docPr id="56" name="Obrázek 453"/>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51100" cy="733425"/>
                                          </a:xfrm>
                                          <a:prstGeom prst="rect">
                                            <a:avLst/>
                                          </a:prstGeom>
                                        </pic:spPr>
                                      </pic:pic>
                                    </a:graphicData>
                                  </a:graphic>
                                </wp:inline>
                              </w:drawing>
                            </w:r>
                          </w:p>
                          <w:p w14:paraId="5427FFBF" w14:textId="77777777" w:rsidR="00A710FF" w:rsidRDefault="00A710FF" w:rsidP="00C47681">
                            <w:pPr>
                              <w:pStyle w:val="NormalPoznamka"/>
                            </w:pPr>
                          </w:p>
                          <w:p w14:paraId="1D8B18A2" w14:textId="77777777" w:rsidR="00A710FF" w:rsidRDefault="00A710FF" w:rsidP="00C47681">
                            <w:pPr>
                              <w:pStyle w:val="NormalPoznamka"/>
                            </w:pPr>
                            <w:r>
                              <w:rPr>
                                <w:noProof/>
                              </w:rPr>
                              <w:drawing>
                                <wp:inline distT="0" distB="0" distL="0" distR="0" wp14:anchorId="1B2DE617" wp14:editId="4AE0CDC2">
                                  <wp:extent cx="2451100" cy="654050"/>
                                  <wp:effectExtent l="0" t="0" r="0" b="0"/>
                                  <wp:docPr id="57" name="Obrázek 455"/>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51100" cy="654050"/>
                                          </a:xfrm>
                                          <a:prstGeom prst="rect">
                                            <a:avLst/>
                                          </a:prstGeom>
                                        </pic:spPr>
                                      </pic:pic>
                                    </a:graphicData>
                                  </a:graphic>
                                </wp:inline>
                              </w:drawing>
                            </w:r>
                          </w:p>
                          <w:p w14:paraId="7C3CC069" w14:textId="77777777" w:rsidR="00A710FF" w:rsidRDefault="00A710FF" w:rsidP="00C47681">
                            <w:pPr>
                              <w:pStyle w:val="NormalPoznamka"/>
                            </w:pPr>
                          </w:p>
                          <w:p w14:paraId="41AE79E0" w14:textId="77777777" w:rsidR="00A710FF" w:rsidRDefault="00A710FF" w:rsidP="00C47681">
                            <w:pPr>
                              <w:pStyle w:val="NormalPoznamka"/>
                            </w:pPr>
                            <w:r>
                              <w:rPr>
                                <w:noProof/>
                              </w:rPr>
                              <w:drawing>
                                <wp:inline distT="0" distB="0" distL="0" distR="0" wp14:anchorId="2D42574E" wp14:editId="651C1E48">
                                  <wp:extent cx="2451100" cy="709295"/>
                                  <wp:effectExtent l="0" t="0" r="0" b="0"/>
                                  <wp:docPr id="58" name="Obrázek 456"/>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51100" cy="709295"/>
                                          </a:xfrm>
                                          <a:prstGeom prst="rect">
                                            <a:avLst/>
                                          </a:prstGeom>
                                        </pic:spPr>
                                      </pic:pic>
                                    </a:graphicData>
                                  </a:graphic>
                                </wp:inline>
                              </w:drawing>
                            </w:r>
                          </w:p>
                          <w:p w14:paraId="5D86586C" w14:textId="77777777" w:rsidR="00A710FF" w:rsidRDefault="00A710FF" w:rsidP="00C47681">
                            <w:pPr>
                              <w:pStyle w:val="NormalPoznamka"/>
                            </w:pPr>
                          </w:p>
                          <w:p w14:paraId="05FAFD1B" w14:textId="77777777" w:rsidR="00A710FF" w:rsidRDefault="00A710FF" w:rsidP="00C47681">
                            <w:pPr>
                              <w:pStyle w:val="NormalPoznamka"/>
                            </w:pPr>
                            <w:r>
                              <w:rPr>
                                <w:noProof/>
                              </w:rPr>
                              <w:drawing>
                                <wp:inline distT="0" distB="0" distL="0" distR="0" wp14:anchorId="02C28CEC" wp14:editId="7CA4E843">
                                  <wp:extent cx="2451100" cy="649605"/>
                                  <wp:effectExtent l="0" t="0" r="0" b="0"/>
                                  <wp:docPr id="59" name="Obrázek 457"/>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51100" cy="649605"/>
                                          </a:xfrm>
                                          <a:prstGeom prst="rect">
                                            <a:avLst/>
                                          </a:prstGeom>
                                        </pic:spPr>
                                      </pic:pic>
                                    </a:graphicData>
                                  </a:graphic>
                                </wp:inline>
                              </w:drawing>
                            </w:r>
                          </w:p>
                          <w:p w14:paraId="08CCAE6F" w14:textId="77777777" w:rsidR="00A710FF" w:rsidRDefault="00A710FF" w:rsidP="00C47681">
                            <w:pPr>
                              <w:pStyle w:val="NormalPoznamka"/>
                            </w:pPr>
                          </w:p>
                          <w:p w14:paraId="2D42A470" w14:textId="102B4612" w:rsidR="00A710FF" w:rsidRDefault="00A710FF" w:rsidP="0072042A">
                            <w:pPr>
                              <w:pStyle w:val="NormalPoznamka"/>
                            </w:pPr>
                            <w:r w:rsidRPr="004C3DDB">
                              <w:t xml:space="preserve">Pokyny pro uvedení jednotných log jsou uvedeny na </w:t>
                            </w:r>
                            <w:hyperlink r:id="rId62" w:history="1">
                              <w:r w:rsidRPr="008A66CA">
                                <w:rPr>
                                  <w:rStyle w:val="Hypertextovodkaz"/>
                                </w:rPr>
                                <w:t>https://ec.europa.eu/regional_policy/en/information/logos_downloadcenter/</w:t>
                              </w:r>
                            </w:hyperlink>
                            <w:r w:rsidRPr="004C3DDB">
                              <w:t>.</w:t>
                            </w:r>
                          </w:p>
                          <w:p w14:paraId="3FC6DA7B" w14:textId="77777777" w:rsidR="00A710FF" w:rsidRDefault="00A710FF" w:rsidP="00316CD1">
                            <w:pPr>
                              <w:pStyle w:val="NormalPoznamka"/>
                            </w:pPr>
                            <w:r w:rsidRPr="00C405A4">
                              <w:rPr>
                                <w:b/>
                              </w:rPr>
                              <w:t>Logo řídicího orgánu</w:t>
                            </w:r>
                            <w:r>
                              <w:t xml:space="preserve"> podle Manuálu jednotného vizuálního stylu Ministerstva průmyslu a obchodu</w:t>
                            </w:r>
                          </w:p>
                          <w:p w14:paraId="4AB875F4" w14:textId="77777777" w:rsidR="00A710FF" w:rsidRDefault="00587861" w:rsidP="00316CD1">
                            <w:pPr>
                              <w:pStyle w:val="NormalPoznamka"/>
                            </w:pPr>
                            <w:hyperlink r:id="rId63" w:history="1">
                              <w:r w:rsidR="00A710FF" w:rsidRPr="006B2D64">
                                <w:rPr>
                                  <w:rStyle w:val="Hypertextovodkaz"/>
                                </w:rPr>
                                <w:t>https://smlouvy.gov.cz/smlouva/soubor/258713/MPO_manual_2012.pdf</w:t>
                              </w:r>
                            </w:hyperlink>
                          </w:p>
                          <w:p w14:paraId="2191E03E" w14:textId="77777777" w:rsidR="00A710FF" w:rsidRDefault="00A710FF" w:rsidP="00316CD1">
                            <w:pPr>
                              <w:pStyle w:val="NormalPoznamka"/>
                            </w:pPr>
                            <w:r>
                              <w:rPr>
                                <w:noProof/>
                              </w:rPr>
                              <w:drawing>
                                <wp:inline distT="0" distB="0" distL="0" distR="0" wp14:anchorId="745472C0" wp14:editId="66C333D9">
                                  <wp:extent cx="1202055" cy="643890"/>
                                  <wp:effectExtent l="0" t="0" r="0" b="0"/>
                                  <wp:docPr id="60" name="Obrázek 5"/>
                                  <wp:cNvGraphicFramePr/>
                                  <a:graphic xmlns:a="http://schemas.openxmlformats.org/drawingml/2006/main">
                                    <a:graphicData uri="http://schemas.openxmlformats.org/drawingml/2006/picture">
                                      <pic:pic xmlns:pic="http://schemas.openxmlformats.org/drawingml/2006/picture">
                                        <pic:nvPicPr>
                                          <pic:cNvPr id="28" name="Obrázek 5"/>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2055" cy="643890"/>
                                          </a:xfrm>
                                          <a:prstGeom prst="rect">
                                            <a:avLst/>
                                          </a:prstGeom>
                                          <a:noFill/>
                                          <a:ln>
                                            <a:noFill/>
                                          </a:ln>
                                        </pic:spPr>
                                      </pic:pic>
                                    </a:graphicData>
                                  </a:graphic>
                                </wp:inline>
                              </w:drawing>
                            </w:r>
                          </w:p>
                          <w:p w14:paraId="706516A7" w14:textId="712307DD" w:rsidR="00A710FF" w:rsidRDefault="00A710FF" w:rsidP="0072042A">
                            <w:pPr>
                              <w:pStyle w:val="NormalPoznamka"/>
                            </w:pPr>
                          </w:p>
                          <w:p w14:paraId="67F1AB95" w14:textId="77777777" w:rsidR="00A710FF" w:rsidRPr="00A64210" w:rsidRDefault="00A710FF" w:rsidP="0072042A">
                            <w:pPr>
                              <w:pStyle w:val="NormalPoznamka"/>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17883398" id="_x0000_s1040" style="position:absolute;left:0;text-align:left;margin-left:.35pt;margin-top:0;width:208.6pt;height:700.2pt;z-index:251658264;visibility:visible;mso-wrap-style:square;mso-width-percent:0;mso-height-percent:1000;mso-wrap-distance-left:9.35pt;mso-wrap-distance-top:0;mso-wrap-distance-right:9.35pt;mso-wrap-distance-bottom:0;mso-position-horizontal:absolute;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FZSQIAALcEAAAOAAAAZHJzL2Uyb0RvYy54bWysVNuO0zAQfUfiHyy/s7nQLm3UdLXqahHS&#10;AisWPsB1nCbgeMzYbVq+fsdOGgpIPCBeLE8858zlzGR1c+w0Oyh0LZiSZ1cpZ8pIqFqzK/mXz/ev&#10;Fpw5L0wlNBhV8pNy/Gb98sWqt4XKoQFdKWREYlzR25I33tsiSZxsVCfcFVhl6LEG7IQnE3dJhaIn&#10;9k4neZpeJz1gZRGkco6+3g2PfB3561pJ/7GunfJMl5xy8/HEeG7DmaxXotihsE0rxzTEP2TRidZQ&#10;0InqTnjB9tj+QdW1EsFB7a8kdAnUdStVrIGqydLfqnlqhFWxFmqOs1Ob3P+jlR8Oj8jairSbc2ZE&#10;Rxrd7j3E0CybhQb11hXk92QfMZTo7APIb44Z2DTC7NQtIvSNEhWllQX/5BdAMBxB2bZ/DxXRC6KP&#10;vTrW2AVC6gI7RklOkyTq6Jmkj/n1bJnnpJykt8Vimc9nUbREFGe4ReffKuhYuJQcSfNILw4Pzod0&#10;RHF2CdEM3LdaR921YX0ofPFmHhHTE0G0GQsJuQ89cP6kVaDQ5pOqqWkx6dgSibvtRiMbJotGnzI+&#10;z1ckI0BwrCn0hM3S9HWMG6ddBfxB0JxqP7Rxcg9IFYd5wqYj8O9xJ1CMDcZP+E58BZzEGisLUvnj&#10;9jjMQ37WfgvVifRDGLaHtp0uDeAPznranJK773uBijP9ztAMLLMZacT8pYGXxvbSEEYSVck9Z8N1&#10;44cm7i22u4YiZaM2YSzrNioaEh2yGkWi7YhCj5sc1u/Sjl4//zfrZwAAAP//AwBQSwMEFAAGAAgA&#10;AAAhAFC0Xl7bAAAABgEAAA8AAABkcnMvZG93bnJldi54bWxMj0FOwzAQRfdI3MEaJHbUbolaCHEq&#10;hEQ3lSoROMA0dmNDPI5itw09PcMKlqP/9P+baj2FXpzsmHwkDfOZAmGpjcZTp+Hj/fXuAUTKSAb7&#10;SFbDt02wrq+vKixNPNObPTW5E1xCqUQNLuehlDK1zgZMszhY4uwQx4CZz7GTZsQzl4deLpRayoCe&#10;eMHhYF+cbb+aY9Cwu2xih5/kG3do/f1uu1gOm6D17c30/AQi2yn/wfCrz+pQs9M+Hskk0WtYMaeB&#10;3+GsmK8eQewZKpQqQNaV/K9f/wAAAP//AwBQSwECLQAUAAYACAAAACEAtoM4kv4AAADhAQAAEwAA&#10;AAAAAAAAAAAAAAAAAAAAW0NvbnRlbnRfVHlwZXNdLnhtbFBLAQItABQABgAIAAAAIQA4/SH/1gAA&#10;AJQBAAALAAAAAAAAAAAAAAAAAC8BAABfcmVscy8ucmVsc1BLAQItABQABgAIAAAAIQDAbCFZSQIA&#10;ALcEAAAOAAAAAAAAAAAAAAAAAC4CAABkcnMvZTJvRG9jLnhtbFBLAQItABQABgAIAAAAIQBQtF5e&#10;2wAAAAYBAAAPAAAAAAAAAAAAAAAAAKMEAABkcnMvZG93bnJldi54bWxQSwUGAAAAAAQABADzAAAA&#10;qwUAAAAA&#10;" o:allowincell="f" filled="f" stroked="f" strokeweight="1.25pt">
                <v:textbox inset=",7.2pt,,7.2pt">
                  <w:txbxContent>
                    <w:p w14:paraId="375525D7" w14:textId="6EF38E20" w:rsidR="00A710FF" w:rsidRDefault="00A710FF" w:rsidP="00C405A4">
                      <w:pPr>
                        <w:pStyle w:val="NormalPoznamka"/>
                      </w:pPr>
                      <w:r w:rsidRPr="00556CD0">
                        <w:rPr>
                          <w:b/>
                          <w:bCs/>
                        </w:rPr>
                        <w:t>Metodický pokyn pro publicitu</w:t>
                      </w:r>
                      <w:r>
                        <w:t xml:space="preserve"> a komunikaci pro Národní plán obnovy na období 2021-2026 </w:t>
                      </w:r>
                    </w:p>
                    <w:p w14:paraId="700D1F6B" w14:textId="48340BF5" w:rsidR="00A710FF" w:rsidRDefault="00587861" w:rsidP="00C405A4">
                      <w:pPr>
                        <w:pStyle w:val="NormalPoznamka"/>
                      </w:pPr>
                      <w:hyperlink r:id="rId65" w:history="1">
                        <w:r w:rsidR="00A710FF" w:rsidRPr="00DE2092">
                          <w:rPr>
                            <w:rStyle w:val="Hypertextovodkaz"/>
                          </w:rPr>
                          <w:t>https://www.brizy.cloud/customfile/28c339dea911e502366a7a0e093664bb.zip</w:t>
                        </w:r>
                      </w:hyperlink>
                    </w:p>
                    <w:p w14:paraId="76F6A551" w14:textId="77777777" w:rsidR="00A710FF" w:rsidRDefault="00A710FF" w:rsidP="00C405A4">
                      <w:pPr>
                        <w:pStyle w:val="NormalPoznamka"/>
                      </w:pPr>
                    </w:p>
                    <w:p w14:paraId="4CC8EA8C" w14:textId="3504275D" w:rsidR="00A710FF" w:rsidRDefault="00A710FF" w:rsidP="00C405A4">
                      <w:pPr>
                        <w:pStyle w:val="NormalPoznamka"/>
                      </w:pPr>
                      <w:r w:rsidRPr="007F3F35">
                        <w:t xml:space="preserve">Doporučujeme pořizovat záznamy informačních a propagačních opatření, např. fotografie billboardu, plakátu, </w:t>
                      </w:r>
                      <w:r w:rsidRPr="007F3F35">
                        <w:t>screenshot webových stránek apod.</w:t>
                      </w:r>
                    </w:p>
                    <w:p w14:paraId="09ED1270" w14:textId="77777777" w:rsidR="00A710FF" w:rsidRDefault="00A710FF" w:rsidP="00C405A4">
                      <w:pPr>
                        <w:pStyle w:val="NormalPoznamka"/>
                      </w:pPr>
                    </w:p>
                    <w:p w14:paraId="13EEEB4C" w14:textId="5B602B05" w:rsidR="00A710FF" w:rsidRPr="00A64210" w:rsidRDefault="00A710FF" w:rsidP="00C405A4">
                      <w:pPr>
                        <w:pStyle w:val="NormalPoznamka"/>
                      </w:pPr>
                      <w:r w:rsidRPr="00316CD1">
                        <w:rPr>
                          <w:b/>
                        </w:rPr>
                        <w:t>Logo Národní plán obnovy</w:t>
                      </w:r>
                      <w:r>
                        <w:t xml:space="preserve"> dle Logomanuálu na </w:t>
                      </w:r>
                      <w:hyperlink r:id="rId66" w:history="1">
                        <w:r w:rsidRPr="00BC226D">
                          <w:rPr>
                            <w:rStyle w:val="Hypertextovodkaz"/>
                          </w:rPr>
                          <w:t>https://www.planobnovycr.cz/dokumenty</w:t>
                        </w:r>
                      </w:hyperlink>
                      <w:r>
                        <w:t xml:space="preserve"> </w:t>
                      </w:r>
                    </w:p>
                    <w:p w14:paraId="766FBA90" w14:textId="4FB7D1BE" w:rsidR="00A710FF" w:rsidRDefault="00A710FF" w:rsidP="00C47681">
                      <w:pPr>
                        <w:pStyle w:val="NormalPoznamka"/>
                        <w:rPr>
                          <w:b/>
                        </w:rPr>
                      </w:pPr>
                      <w:r>
                        <w:rPr>
                          <w:noProof/>
                        </w:rPr>
                        <w:drawing>
                          <wp:inline distT="0" distB="0" distL="0" distR="0" wp14:anchorId="69705373" wp14:editId="51EC5B01">
                            <wp:extent cx="1641884" cy="687898"/>
                            <wp:effectExtent l="0" t="0" r="0" b="0"/>
                            <wp:docPr id="55"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9097" cy="690920"/>
                                    </a:xfrm>
                                    <a:prstGeom prst="rect">
                                      <a:avLst/>
                                    </a:prstGeom>
                                    <a:noFill/>
                                    <a:ln>
                                      <a:noFill/>
                                    </a:ln>
                                  </pic:spPr>
                                </pic:pic>
                              </a:graphicData>
                            </a:graphic>
                          </wp:inline>
                        </w:drawing>
                      </w:r>
                    </w:p>
                    <w:p w14:paraId="4AC660DC" w14:textId="0ED856BF" w:rsidR="00A710FF" w:rsidRDefault="00A710FF" w:rsidP="00C47681">
                      <w:pPr>
                        <w:pStyle w:val="NormalPoznamka"/>
                      </w:pPr>
                    </w:p>
                    <w:p w14:paraId="16731286" w14:textId="77D2EC6D" w:rsidR="00A710FF" w:rsidRPr="00C405A4" w:rsidRDefault="00A710FF" w:rsidP="00C47681">
                      <w:pPr>
                        <w:pStyle w:val="NormalPoznamka"/>
                        <w:rPr>
                          <w:b/>
                          <w:highlight w:val="yellow"/>
                        </w:rPr>
                      </w:pPr>
                      <w:r w:rsidRPr="00C405A4">
                        <w:rPr>
                          <w:b/>
                        </w:rPr>
                        <w:t xml:space="preserve">Logo NextGenerationEU </w:t>
                      </w:r>
                    </w:p>
                    <w:p w14:paraId="009AF7FB" w14:textId="7D3F09AB" w:rsidR="00A710FF" w:rsidRDefault="00A710FF" w:rsidP="00C47681">
                      <w:pPr>
                        <w:pStyle w:val="NormalPoznamka"/>
                      </w:pPr>
                      <w:r>
                        <w:rPr>
                          <w:noProof/>
                        </w:rPr>
                        <w:drawing>
                          <wp:inline distT="0" distB="0" distL="0" distR="0" wp14:anchorId="69C8CAEA" wp14:editId="571D540A">
                            <wp:extent cx="2451100" cy="733425"/>
                            <wp:effectExtent l="0" t="0" r="0" b="9525"/>
                            <wp:docPr id="56" name="Obrázek 453"/>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51100" cy="733425"/>
                                    </a:xfrm>
                                    <a:prstGeom prst="rect">
                                      <a:avLst/>
                                    </a:prstGeom>
                                  </pic:spPr>
                                </pic:pic>
                              </a:graphicData>
                            </a:graphic>
                          </wp:inline>
                        </w:drawing>
                      </w:r>
                    </w:p>
                    <w:p w14:paraId="5427FFBF" w14:textId="77777777" w:rsidR="00A710FF" w:rsidRDefault="00A710FF" w:rsidP="00C47681">
                      <w:pPr>
                        <w:pStyle w:val="NormalPoznamka"/>
                      </w:pPr>
                    </w:p>
                    <w:p w14:paraId="1D8B18A2" w14:textId="77777777" w:rsidR="00A710FF" w:rsidRDefault="00A710FF" w:rsidP="00C47681">
                      <w:pPr>
                        <w:pStyle w:val="NormalPoznamka"/>
                      </w:pPr>
                      <w:r>
                        <w:rPr>
                          <w:noProof/>
                        </w:rPr>
                        <w:drawing>
                          <wp:inline distT="0" distB="0" distL="0" distR="0" wp14:anchorId="1B2DE617" wp14:editId="4AE0CDC2">
                            <wp:extent cx="2451100" cy="654050"/>
                            <wp:effectExtent l="0" t="0" r="0" b="0"/>
                            <wp:docPr id="57" name="Obrázek 455"/>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51100" cy="654050"/>
                                    </a:xfrm>
                                    <a:prstGeom prst="rect">
                                      <a:avLst/>
                                    </a:prstGeom>
                                  </pic:spPr>
                                </pic:pic>
                              </a:graphicData>
                            </a:graphic>
                          </wp:inline>
                        </w:drawing>
                      </w:r>
                    </w:p>
                    <w:p w14:paraId="7C3CC069" w14:textId="77777777" w:rsidR="00A710FF" w:rsidRDefault="00A710FF" w:rsidP="00C47681">
                      <w:pPr>
                        <w:pStyle w:val="NormalPoznamka"/>
                      </w:pPr>
                    </w:p>
                    <w:p w14:paraId="41AE79E0" w14:textId="77777777" w:rsidR="00A710FF" w:rsidRDefault="00A710FF" w:rsidP="00C47681">
                      <w:pPr>
                        <w:pStyle w:val="NormalPoznamka"/>
                      </w:pPr>
                      <w:r>
                        <w:rPr>
                          <w:noProof/>
                        </w:rPr>
                        <w:drawing>
                          <wp:inline distT="0" distB="0" distL="0" distR="0" wp14:anchorId="2D42574E" wp14:editId="651C1E48">
                            <wp:extent cx="2451100" cy="709295"/>
                            <wp:effectExtent l="0" t="0" r="0" b="0"/>
                            <wp:docPr id="58" name="Obrázek 456"/>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51100" cy="709295"/>
                                    </a:xfrm>
                                    <a:prstGeom prst="rect">
                                      <a:avLst/>
                                    </a:prstGeom>
                                  </pic:spPr>
                                </pic:pic>
                              </a:graphicData>
                            </a:graphic>
                          </wp:inline>
                        </w:drawing>
                      </w:r>
                    </w:p>
                    <w:p w14:paraId="5D86586C" w14:textId="77777777" w:rsidR="00A710FF" w:rsidRDefault="00A710FF" w:rsidP="00C47681">
                      <w:pPr>
                        <w:pStyle w:val="NormalPoznamka"/>
                      </w:pPr>
                    </w:p>
                    <w:p w14:paraId="05FAFD1B" w14:textId="77777777" w:rsidR="00A710FF" w:rsidRDefault="00A710FF" w:rsidP="00C47681">
                      <w:pPr>
                        <w:pStyle w:val="NormalPoznamka"/>
                      </w:pPr>
                      <w:r>
                        <w:rPr>
                          <w:noProof/>
                        </w:rPr>
                        <w:drawing>
                          <wp:inline distT="0" distB="0" distL="0" distR="0" wp14:anchorId="02C28CEC" wp14:editId="7CA4E843">
                            <wp:extent cx="2451100" cy="649605"/>
                            <wp:effectExtent l="0" t="0" r="0" b="0"/>
                            <wp:docPr id="59" name="Obrázek 457"/>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51100" cy="649605"/>
                                    </a:xfrm>
                                    <a:prstGeom prst="rect">
                                      <a:avLst/>
                                    </a:prstGeom>
                                  </pic:spPr>
                                </pic:pic>
                              </a:graphicData>
                            </a:graphic>
                          </wp:inline>
                        </w:drawing>
                      </w:r>
                    </w:p>
                    <w:p w14:paraId="08CCAE6F" w14:textId="77777777" w:rsidR="00A710FF" w:rsidRDefault="00A710FF" w:rsidP="00C47681">
                      <w:pPr>
                        <w:pStyle w:val="NormalPoznamka"/>
                      </w:pPr>
                    </w:p>
                    <w:p w14:paraId="2D42A470" w14:textId="102B4612" w:rsidR="00A710FF" w:rsidRDefault="00A710FF" w:rsidP="0072042A">
                      <w:pPr>
                        <w:pStyle w:val="NormalPoznamka"/>
                      </w:pPr>
                      <w:r w:rsidRPr="004C3DDB">
                        <w:t xml:space="preserve">Pokyny pro uvedení jednotných log jsou uvedeny na </w:t>
                      </w:r>
                      <w:hyperlink r:id="rId67" w:history="1">
                        <w:r w:rsidRPr="008A66CA">
                          <w:rPr>
                            <w:rStyle w:val="Hypertextovodkaz"/>
                          </w:rPr>
                          <w:t>https://ec.europa.eu/regional_policy/en/information/logos_downloadcenter/</w:t>
                        </w:r>
                      </w:hyperlink>
                      <w:r w:rsidRPr="004C3DDB">
                        <w:t>.</w:t>
                      </w:r>
                    </w:p>
                    <w:p w14:paraId="3FC6DA7B" w14:textId="77777777" w:rsidR="00A710FF" w:rsidRDefault="00A710FF" w:rsidP="00316CD1">
                      <w:pPr>
                        <w:pStyle w:val="NormalPoznamka"/>
                      </w:pPr>
                      <w:r w:rsidRPr="00C405A4">
                        <w:rPr>
                          <w:b/>
                        </w:rPr>
                        <w:t>Logo řídicího orgánu</w:t>
                      </w:r>
                      <w:r>
                        <w:t xml:space="preserve"> podle Manuálu jednotného vizuálního stylu Ministerstva průmyslu a obchodu</w:t>
                      </w:r>
                    </w:p>
                    <w:p w14:paraId="4AB875F4" w14:textId="77777777" w:rsidR="00A710FF" w:rsidRDefault="00587861" w:rsidP="00316CD1">
                      <w:pPr>
                        <w:pStyle w:val="NormalPoznamka"/>
                      </w:pPr>
                      <w:hyperlink r:id="rId68" w:history="1">
                        <w:r w:rsidR="00A710FF" w:rsidRPr="006B2D64">
                          <w:rPr>
                            <w:rStyle w:val="Hypertextovodkaz"/>
                          </w:rPr>
                          <w:t>https://smlouvy.gov.cz/smlouva/soubor/258713/MPO_manual_2012.pdf</w:t>
                        </w:r>
                      </w:hyperlink>
                    </w:p>
                    <w:p w14:paraId="2191E03E" w14:textId="77777777" w:rsidR="00A710FF" w:rsidRDefault="00A710FF" w:rsidP="00316CD1">
                      <w:pPr>
                        <w:pStyle w:val="NormalPoznamka"/>
                      </w:pPr>
                      <w:r>
                        <w:rPr>
                          <w:noProof/>
                        </w:rPr>
                        <w:drawing>
                          <wp:inline distT="0" distB="0" distL="0" distR="0" wp14:anchorId="745472C0" wp14:editId="66C333D9">
                            <wp:extent cx="1202055" cy="643890"/>
                            <wp:effectExtent l="0" t="0" r="0" b="0"/>
                            <wp:docPr id="60" name="Obrázek 5"/>
                            <wp:cNvGraphicFramePr/>
                            <a:graphic xmlns:a="http://schemas.openxmlformats.org/drawingml/2006/main">
                              <a:graphicData uri="http://schemas.openxmlformats.org/drawingml/2006/picture">
                                <pic:pic xmlns:pic="http://schemas.openxmlformats.org/drawingml/2006/picture">
                                  <pic:nvPicPr>
                                    <pic:cNvPr id="28" name="Obrázek 5"/>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2055" cy="643890"/>
                                    </a:xfrm>
                                    <a:prstGeom prst="rect">
                                      <a:avLst/>
                                    </a:prstGeom>
                                    <a:noFill/>
                                    <a:ln>
                                      <a:noFill/>
                                    </a:ln>
                                  </pic:spPr>
                                </pic:pic>
                              </a:graphicData>
                            </a:graphic>
                          </wp:inline>
                        </w:drawing>
                      </w:r>
                    </w:p>
                    <w:p w14:paraId="706516A7" w14:textId="712307DD" w:rsidR="00A710FF" w:rsidRDefault="00A710FF" w:rsidP="0072042A">
                      <w:pPr>
                        <w:pStyle w:val="NormalPoznamka"/>
                      </w:pPr>
                    </w:p>
                    <w:p w14:paraId="67F1AB95" w14:textId="77777777" w:rsidR="00A710FF" w:rsidRPr="00A64210" w:rsidRDefault="00A710FF" w:rsidP="0072042A">
                      <w:pPr>
                        <w:pStyle w:val="NormalPoznamka"/>
                      </w:pPr>
                    </w:p>
                  </w:txbxContent>
                </v:textbox>
                <w10:wrap type="square" anchorx="margin"/>
              </v:rect>
            </w:pict>
          </mc:Fallback>
        </mc:AlternateContent>
      </w:r>
      <w:r w:rsidR="001F5D85">
        <w:t>5.</w:t>
      </w:r>
      <w:r w:rsidR="007511B1">
        <w:t>1</w:t>
      </w:r>
      <w:r w:rsidR="001F5D85">
        <w:t>.3 Pravidla</w:t>
      </w:r>
      <w:r w:rsidR="001F5D85" w:rsidRPr="7A0A9E93">
        <w:rPr>
          <w:b w:val="0"/>
          <w:i/>
        </w:rPr>
        <w:t xml:space="preserve"> </w:t>
      </w:r>
      <w:r w:rsidR="001F5D85">
        <w:t>pro publicitu</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1A7A0F61" w14:textId="1DA4E782" w:rsidR="001F5D85" w:rsidRDefault="001F5D85" w:rsidP="007F3F35">
      <w:r>
        <w:t>(1) Žadatel je povinen zviditelňovat skutečnost, že projekt byl podpořen z</w:t>
      </w:r>
      <w:r w:rsidR="00642A8C">
        <w:t> </w:t>
      </w:r>
      <w:r>
        <w:t xml:space="preserve">fondů EU </w:t>
      </w:r>
      <w:r w:rsidR="002D66C4" w:rsidRPr="001F0DAF">
        <w:t>prostřednictví</w:t>
      </w:r>
      <w:r w:rsidR="0021325A" w:rsidRPr="001F0DAF">
        <w:t>m</w:t>
      </w:r>
      <w:r w:rsidR="002D66C4" w:rsidRPr="001F0DAF">
        <w:t xml:space="preserve"> Národního plánu obnovy</w:t>
      </w:r>
      <w:r w:rsidR="00B83960">
        <w:t xml:space="preserve"> </w:t>
      </w:r>
      <w:r w:rsidR="00556CD0" w:rsidRPr="00697C24">
        <w:rPr>
          <w:b/>
        </w:rPr>
        <w:t>v</w:t>
      </w:r>
      <w:r w:rsidR="00642A8C">
        <w:rPr>
          <w:b/>
        </w:rPr>
        <w:t> </w:t>
      </w:r>
      <w:r w:rsidR="00556CD0" w:rsidRPr="00697C24">
        <w:rPr>
          <w:b/>
        </w:rPr>
        <w:t>souladu s</w:t>
      </w:r>
      <w:r w:rsidR="00642A8C">
        <w:rPr>
          <w:b/>
        </w:rPr>
        <w:t> </w:t>
      </w:r>
      <w:r w:rsidR="00DA4D9E" w:rsidRPr="00697C24">
        <w:rPr>
          <w:b/>
        </w:rPr>
        <w:t>M</w:t>
      </w:r>
      <w:r w:rsidR="00BF2514" w:rsidRPr="00697C24">
        <w:rPr>
          <w:b/>
        </w:rPr>
        <w:t>etodickým pokynem po publicitu</w:t>
      </w:r>
      <w:r w:rsidRPr="00697C24">
        <w:t>.</w:t>
      </w:r>
      <w:r w:rsidR="002D66C4">
        <w:t xml:space="preserve"> </w:t>
      </w:r>
      <w:r w:rsidR="006E7D39" w:rsidRPr="007F3F35">
        <w:t xml:space="preserve">Publicita je povinná od okamžiku zahájení </w:t>
      </w:r>
      <w:r w:rsidR="006E7D39">
        <w:t xml:space="preserve">realizace </w:t>
      </w:r>
      <w:r w:rsidR="006E7D39" w:rsidRPr="007F3F35">
        <w:t>projektu (zahájení prací</w:t>
      </w:r>
      <w:r w:rsidR="006E7D39">
        <w:t>)</w:t>
      </w:r>
      <w:r w:rsidR="006E7D39" w:rsidRPr="007F3F35">
        <w:t>.</w:t>
      </w:r>
    </w:p>
    <w:p w14:paraId="69E9AC2F" w14:textId="6BB53AFD" w:rsidR="001F5D85" w:rsidRDefault="002D66C4" w:rsidP="007F3F35">
      <w:r>
        <w:t>(2) Jsou stanoveny následující minimální požadavky, jak příjemce zviditelňuje tuto skutečnost pro různé typy podpořených aktivit (stavby, pořízení technologií apod.).</w:t>
      </w:r>
    </w:p>
    <w:p w14:paraId="03D08A34" w14:textId="4556BA20" w:rsidR="00F20559" w:rsidRDefault="002D66C4" w:rsidP="00F20559">
      <w:r>
        <w:t>(3)</w:t>
      </w:r>
      <w:r w:rsidR="001F5D85">
        <w:t xml:space="preserve"> </w:t>
      </w:r>
      <w:r w:rsidR="001F5D85" w:rsidRPr="5801CACF">
        <w:rPr>
          <w:b/>
          <w:bCs/>
        </w:rPr>
        <w:t>Internetové stránky,</w:t>
      </w:r>
      <w:r w:rsidR="001F5D85">
        <w:t xml:space="preserve"> pokud je žadatel/příjemce vlastní, obsahují stručný popis projektu úměrný míře podpory, včetně jejích cílů a</w:t>
      </w:r>
      <w:r w:rsidR="00642A8C">
        <w:t> </w:t>
      </w:r>
      <w:r w:rsidR="001F5D85">
        <w:t>zdůrazní, že je na daný projekt poskytována finanční podpora</w:t>
      </w:r>
      <w:r w:rsidR="00201ADF">
        <w:t xml:space="preserve"> z</w:t>
      </w:r>
      <w:r w:rsidR="00642A8C">
        <w:t> </w:t>
      </w:r>
      <w:r w:rsidR="00201ADF">
        <w:t>fondů EU prostřednictvím</w:t>
      </w:r>
      <w:r w:rsidR="00A97BFC">
        <w:t> </w:t>
      </w:r>
      <w:r w:rsidR="001F5D85">
        <w:t xml:space="preserve">Národního </w:t>
      </w:r>
      <w:r w:rsidR="0072042A">
        <w:t>plánu</w:t>
      </w:r>
      <w:r w:rsidR="001F5D85">
        <w:t xml:space="preserve"> obnovy.</w:t>
      </w:r>
    </w:p>
    <w:p w14:paraId="13003896" w14:textId="7A77DC29" w:rsidR="001F5D85" w:rsidRPr="007F3F35" w:rsidRDefault="007F3F35" w:rsidP="5801CACF">
      <w:r>
        <w:t>(4)</w:t>
      </w:r>
      <w:r w:rsidR="001F5D85">
        <w:t xml:space="preserve"> U</w:t>
      </w:r>
      <w:r w:rsidR="00642A8C">
        <w:t> </w:t>
      </w:r>
      <w:r w:rsidR="001F5D85">
        <w:t>projektů s</w:t>
      </w:r>
      <w:r w:rsidR="00642A8C">
        <w:t> </w:t>
      </w:r>
      <w:r w:rsidR="001F5D85">
        <w:t xml:space="preserve">dotací do výše odpovídající 1 mil. EUR umístí příjemce po zahájení realizace </w:t>
      </w:r>
      <w:r w:rsidR="001F5D85" w:rsidRPr="5801CACF">
        <w:rPr>
          <w:b/>
          <w:bCs/>
        </w:rPr>
        <w:t>plakát</w:t>
      </w:r>
      <w:r w:rsidR="001F5D85">
        <w:t xml:space="preserve"> s</w:t>
      </w:r>
      <w:r w:rsidR="00642A8C">
        <w:t> </w:t>
      </w:r>
      <w:r w:rsidR="001F5D85">
        <w:t>informacemi o</w:t>
      </w:r>
      <w:r w:rsidR="00642A8C">
        <w:t> </w:t>
      </w:r>
      <w:r w:rsidR="001F5D85">
        <w:t>projektu v</w:t>
      </w:r>
      <w:r w:rsidR="00642A8C">
        <w:t> </w:t>
      </w:r>
      <w:r w:rsidR="001F5D85">
        <w:t>min. velikosti A3. Plakát příjemce umístí na místě snadno viditelném pro veřejnost (v místě realizace projektu, případně v</w:t>
      </w:r>
      <w:r w:rsidR="00642A8C">
        <w:t> </w:t>
      </w:r>
      <w:r w:rsidR="001F5D85">
        <w:t>sídle příjemce).</w:t>
      </w:r>
    </w:p>
    <w:p w14:paraId="1F83099E" w14:textId="2C83CA48" w:rsidR="5801CACF" w:rsidRDefault="5801CACF" w:rsidP="5801CACF">
      <w:r w:rsidRPr="5801CACF">
        <w:t>(5) U</w:t>
      </w:r>
      <w:r w:rsidR="00642A8C">
        <w:t> </w:t>
      </w:r>
      <w:r w:rsidRPr="5801CACF">
        <w:t>projektů s</w:t>
      </w:r>
      <w:r w:rsidR="00642A8C">
        <w:t> </w:t>
      </w:r>
      <w:r w:rsidRPr="5801CACF">
        <w:t xml:space="preserve">dotací převyšující 1 mil. EUR vystaví příjemce na dobře viditelném místě pro veřejnost dočasný </w:t>
      </w:r>
      <w:r w:rsidRPr="006E7D39">
        <w:rPr>
          <w:b/>
        </w:rPr>
        <w:t>billboard</w:t>
      </w:r>
      <w:r w:rsidRPr="5801CACF">
        <w:t xml:space="preserve"> (po dobu realizace investice), jež bude po dokončení realizace projektu nahrazen stálou </w:t>
      </w:r>
      <w:r w:rsidRPr="006E7D39">
        <w:rPr>
          <w:b/>
        </w:rPr>
        <w:t>pamětní deskou/billboardem</w:t>
      </w:r>
      <w:r w:rsidRPr="5801CACF">
        <w:t>.</w:t>
      </w:r>
    </w:p>
    <w:p w14:paraId="0DA9A712" w14:textId="112D15AA" w:rsidR="001F5D85" w:rsidRPr="007F3F35" w:rsidRDefault="007F3F35" w:rsidP="001F5D85">
      <w:r>
        <w:t>(6)</w:t>
      </w:r>
      <w:r w:rsidR="001F5D85">
        <w:t xml:space="preserve"> </w:t>
      </w:r>
      <w:r w:rsidR="001F5D85" w:rsidRPr="5801CACF">
        <w:rPr>
          <w:b/>
          <w:bCs/>
        </w:rPr>
        <w:t>Slavnostní ukončení projektu neboli „OPEN DAYS</w:t>
      </w:r>
      <w:r w:rsidR="001F5D85">
        <w:t xml:space="preserve">“ je povinným nástrojem publicity pro projekty, se schválenou dotací přesahující výši </w:t>
      </w:r>
      <w:r w:rsidR="001F5D85" w:rsidRPr="00203314">
        <w:t>50</w:t>
      </w:r>
      <w:r w:rsidR="00C43E00" w:rsidRPr="00203314">
        <w:t xml:space="preserve"> </w:t>
      </w:r>
      <w:r w:rsidR="001F5D85" w:rsidRPr="00203314">
        <w:t>mil. Kč.</w:t>
      </w:r>
    </w:p>
    <w:p w14:paraId="576EBD09" w14:textId="66C86526" w:rsidR="007B48DC" w:rsidRDefault="007F3F35" w:rsidP="007B48DC">
      <w:r w:rsidRPr="007F3F35">
        <w:rPr>
          <w:rFonts w:eastAsia="Arial Unicode MS" w:cs="Arial Unicode MS"/>
        </w:rPr>
        <w:t>(7)</w:t>
      </w:r>
      <w:r w:rsidR="001F5D85" w:rsidRPr="5801CACF">
        <w:rPr>
          <w:rFonts w:eastAsia="Arial Unicode MS" w:cs="Arial Unicode MS"/>
          <w:b/>
          <w:bCs/>
        </w:rPr>
        <w:t xml:space="preserve"> </w:t>
      </w:r>
      <w:r w:rsidR="007B48DC">
        <w:t>U</w:t>
      </w:r>
      <w:r w:rsidR="00642A8C">
        <w:t> </w:t>
      </w:r>
      <w:r w:rsidR="007B48DC">
        <w:t xml:space="preserve">projektů se schválenou dotací přesahující výši </w:t>
      </w:r>
      <w:r w:rsidR="007B48DC" w:rsidRPr="00ED029A">
        <w:t>50</w:t>
      </w:r>
      <w:r w:rsidR="001F0DAF" w:rsidRPr="00ED029A">
        <w:t> </w:t>
      </w:r>
      <w:r w:rsidR="007B48DC" w:rsidRPr="00ED029A">
        <w:t>mil. Kč</w:t>
      </w:r>
      <w:r w:rsidR="007B48DC">
        <w:t xml:space="preserve"> je žadatel povinen oznámit ŘO zahájení </w:t>
      </w:r>
      <w:r w:rsidR="001F0DAF">
        <w:t>realizace projektu</w:t>
      </w:r>
      <w:r w:rsidR="007B48DC">
        <w:t>.</w:t>
      </w:r>
    </w:p>
    <w:p w14:paraId="7CA33FA9" w14:textId="3A8C5F64" w:rsidR="00F20559" w:rsidRDefault="00F20559" w:rsidP="00F20559">
      <w:r>
        <w:t>(8) V</w:t>
      </w:r>
      <w:r w:rsidR="00642A8C">
        <w:t> </w:t>
      </w:r>
      <w:r>
        <w:t>případě operací podporovaných z</w:t>
      </w:r>
      <w:r w:rsidR="00642A8C">
        <w:t> </w:t>
      </w:r>
      <w:r>
        <w:t>prostředků EU příjemce zajistí, aby subjekty, které se na operaci podílejí, byly o</w:t>
      </w:r>
      <w:r w:rsidR="00642A8C">
        <w:t> </w:t>
      </w:r>
      <w:r>
        <w:t>tomto financování informovány.</w:t>
      </w:r>
    </w:p>
    <w:p w14:paraId="4058713B" w14:textId="20F2CBD7" w:rsidR="001F5D85" w:rsidRDefault="007F3F35" w:rsidP="001F5D85">
      <w:r w:rsidRPr="5801CACF">
        <w:rPr>
          <w:rFonts w:eastAsia="Arial Unicode MS" w:cs="Arial Unicode MS"/>
        </w:rPr>
        <w:t>(9)</w:t>
      </w:r>
      <w:r w:rsidR="001F5D85" w:rsidRPr="5801CACF">
        <w:rPr>
          <w:rFonts w:eastAsia="Arial Unicode MS" w:cs="Arial Unicode MS"/>
        </w:rPr>
        <w:t xml:space="preserve"> </w:t>
      </w:r>
      <w:r w:rsidR="001F5D85">
        <w:t>Plocha povinné publicity u</w:t>
      </w:r>
      <w:r w:rsidR="00642A8C">
        <w:t> </w:t>
      </w:r>
      <w:r w:rsidR="001F5D85">
        <w:t>povinných nástrojů je oblast pro umístění Loga</w:t>
      </w:r>
      <w:r w:rsidR="00C23420">
        <w:t xml:space="preserve"> </w:t>
      </w:r>
      <w:proofErr w:type="spellStart"/>
      <w:r w:rsidR="00C23420">
        <w:t>Next</w:t>
      </w:r>
      <w:proofErr w:type="spellEnd"/>
      <w:r w:rsidR="00C23420">
        <w:t xml:space="preserve"> </w:t>
      </w:r>
      <w:proofErr w:type="spellStart"/>
      <w:r w:rsidR="00C23420">
        <w:t>Generation</w:t>
      </w:r>
      <w:proofErr w:type="spellEnd"/>
      <w:r w:rsidR="00C23420">
        <w:t xml:space="preserve"> EU a</w:t>
      </w:r>
      <w:r w:rsidR="00642A8C">
        <w:t> </w:t>
      </w:r>
      <w:r w:rsidR="001F5D85">
        <w:t xml:space="preserve">loga Národního plánu obnovy. Logo </w:t>
      </w:r>
      <w:proofErr w:type="spellStart"/>
      <w:r w:rsidR="007A4F6B">
        <w:t>Next</w:t>
      </w:r>
      <w:proofErr w:type="spellEnd"/>
      <w:r w:rsidR="007A4F6B">
        <w:t xml:space="preserve"> </w:t>
      </w:r>
      <w:proofErr w:type="spellStart"/>
      <w:r w:rsidR="007A4F6B">
        <w:t>Generation</w:t>
      </w:r>
      <w:proofErr w:type="spellEnd"/>
      <w:r w:rsidR="007A4F6B">
        <w:t xml:space="preserve"> </w:t>
      </w:r>
      <w:r w:rsidR="001F5D85">
        <w:t>EU se umisťuje v</w:t>
      </w:r>
      <w:r w:rsidR="00642A8C">
        <w:t> </w:t>
      </w:r>
      <w:r w:rsidR="001F5D85">
        <w:t>souladu s</w:t>
      </w:r>
      <w:r w:rsidR="00642A8C">
        <w:t> </w:t>
      </w:r>
      <w:r w:rsidR="001F5D85">
        <w:t xml:space="preserve">parametry uvedenými </w:t>
      </w:r>
      <w:r w:rsidR="007A4F6B">
        <w:t>na stránkách Evropské komise</w:t>
      </w:r>
      <w:r w:rsidR="00C405A4">
        <w:t>.</w:t>
      </w:r>
      <w:r w:rsidR="004C3DDB">
        <w:t xml:space="preserve"> </w:t>
      </w:r>
      <w:r w:rsidR="00E1681E">
        <w:t>Pokud je znak EU zobrazen ve spojení s</w:t>
      </w:r>
      <w:r w:rsidR="00642A8C">
        <w:t> </w:t>
      </w:r>
      <w:r w:rsidR="00E1681E">
        <w:t>jiným logem, musí být zobrazen alespoň stejně viditelně jako ostatní loga.</w:t>
      </w:r>
      <w:r w:rsidR="00235077">
        <w:t xml:space="preserve"> Loga se vždy umisťují tak, aby byla zřetelně viditelná. Jejich umístění a</w:t>
      </w:r>
      <w:r w:rsidR="00642A8C">
        <w:t> </w:t>
      </w:r>
      <w:r w:rsidR="00235077">
        <w:t>velikost musí být úměrné rozměrům použitého materiálu nebo dokumentu.</w:t>
      </w:r>
    </w:p>
    <w:p w14:paraId="43370B19" w14:textId="3C9F9C38" w:rsidR="0021325A" w:rsidRDefault="0021325A" w:rsidP="001F5D85">
      <w:r>
        <w:t>(10) V</w:t>
      </w:r>
      <w:r w:rsidR="00642A8C">
        <w:t> </w:t>
      </w:r>
      <w:r>
        <w:t>ploše povinné publicity se umisťuje:</w:t>
      </w:r>
    </w:p>
    <w:p w14:paraId="5F8F5C9B" w14:textId="6781F76B" w:rsidR="0021325A" w:rsidRDefault="0021325A" w:rsidP="001F5D85">
      <w:r>
        <w:t xml:space="preserve">- logo EU „Financováno Evropskou unií </w:t>
      </w:r>
      <w:proofErr w:type="spellStart"/>
      <w:r>
        <w:t>Next</w:t>
      </w:r>
      <w:proofErr w:type="spellEnd"/>
      <w:r>
        <w:t xml:space="preserve"> </w:t>
      </w:r>
      <w:proofErr w:type="spellStart"/>
      <w:r>
        <w:t>Generation</w:t>
      </w:r>
      <w:proofErr w:type="spellEnd"/>
      <w:r>
        <w:t xml:space="preserve"> EU“</w:t>
      </w:r>
    </w:p>
    <w:p w14:paraId="2B36B605" w14:textId="0A125A13" w:rsidR="0021325A" w:rsidRPr="0021325A" w:rsidRDefault="0021325A" w:rsidP="5801CACF">
      <w:r>
        <w:t>- logo „Národní plán obnovy”</w:t>
      </w:r>
    </w:p>
    <w:p w14:paraId="464AB1E4" w14:textId="397D606B" w:rsidR="5801CACF" w:rsidRDefault="5801CACF" w:rsidP="5801CACF">
      <w:r w:rsidRPr="5801CACF">
        <w:t>- doplňkově je možné použít i</w:t>
      </w:r>
      <w:r w:rsidR="00642A8C">
        <w:t> </w:t>
      </w:r>
      <w:r w:rsidRPr="5801CACF">
        <w:t xml:space="preserve">logo řídicího orgánu </w:t>
      </w:r>
      <w:r w:rsidR="0021325A">
        <w:t>„Ministerstvo průmyslu a</w:t>
      </w:r>
      <w:r w:rsidR="00642A8C">
        <w:t> </w:t>
      </w:r>
      <w:r w:rsidR="0021325A">
        <w:t>obchodu”</w:t>
      </w:r>
    </w:p>
    <w:p w14:paraId="4B21E955" w14:textId="0F6EC9B8" w:rsidR="001F5D85" w:rsidRPr="007F3F35" w:rsidRDefault="007F3F35" w:rsidP="001F5D85">
      <w:r>
        <w:t>(</w:t>
      </w:r>
      <w:r w:rsidR="00F20559">
        <w:t>11</w:t>
      </w:r>
      <w:r>
        <w:t>)</w:t>
      </w:r>
      <w:r w:rsidR="001F5D85">
        <w:t xml:space="preserve"> Příjemce je povinen uchovávat doklady související s</w:t>
      </w:r>
      <w:r w:rsidR="00642A8C">
        <w:t> </w:t>
      </w:r>
      <w:r w:rsidR="001F5D85">
        <w:t xml:space="preserve">propagací pro potřeby kontroly. </w:t>
      </w:r>
    </w:p>
    <w:p w14:paraId="1ADC5ECE" w14:textId="04A385CF" w:rsidR="00435BF4" w:rsidRPr="002F5ADE" w:rsidRDefault="007F3F35" w:rsidP="00837AFA">
      <w:r w:rsidRPr="5801CACF">
        <w:rPr>
          <w:rFonts w:eastAsia="Arial Unicode MS" w:cs="Arial Unicode MS"/>
        </w:rPr>
        <w:t>(</w:t>
      </w:r>
      <w:r w:rsidR="00F20559" w:rsidRPr="5801CACF">
        <w:rPr>
          <w:rFonts w:eastAsia="Arial Unicode MS" w:cs="Arial Unicode MS"/>
        </w:rPr>
        <w:t>12</w:t>
      </w:r>
      <w:r w:rsidRPr="5801CACF">
        <w:rPr>
          <w:rFonts w:eastAsia="Arial Unicode MS" w:cs="Arial Unicode MS"/>
        </w:rPr>
        <w:t>)</w:t>
      </w:r>
      <w:r w:rsidR="001F5D85" w:rsidRPr="5801CACF">
        <w:rPr>
          <w:rFonts w:eastAsia="Arial Unicode MS" w:cs="Arial Unicode MS"/>
        </w:rPr>
        <w:t xml:space="preserve"> </w:t>
      </w:r>
      <w:r w:rsidR="001F5D85">
        <w:t>Povinnou publicitu je nutné dodržovat i</w:t>
      </w:r>
      <w:r w:rsidR="00642A8C">
        <w:t> </w:t>
      </w:r>
      <w:r w:rsidR="001F5D85">
        <w:t>po dobu udržitelnosti projektu dle podmínek uvedených v</w:t>
      </w:r>
      <w:r w:rsidR="00642A8C">
        <w:t> </w:t>
      </w:r>
      <w:proofErr w:type="spellStart"/>
      <w:r w:rsidR="001F5D85">
        <w:t>RoPD</w:t>
      </w:r>
      <w:proofErr w:type="spellEnd"/>
      <w:r w:rsidR="001F5D85">
        <w:t>.</w:t>
      </w:r>
    </w:p>
    <w:p w14:paraId="06E8AF03" w14:textId="10CA5991" w:rsidR="00CA3CDD" w:rsidRPr="000D244B" w:rsidRDefault="00BF0BFA" w:rsidP="7A0A9E93">
      <w:pPr>
        <w:pStyle w:val="Nadpis2"/>
      </w:pPr>
      <w:bookmarkStart w:id="244" w:name="_Toc97797592"/>
      <w:bookmarkStart w:id="245" w:name="_Toc99035748"/>
      <w:r>
        <w:rPr>
          <w:noProof/>
        </w:rPr>
        <w:lastRenderedPageBreak/>
        <mc:AlternateContent>
          <mc:Choice Requires="wps">
            <w:drawing>
              <wp:anchor distT="0" distB="0" distL="118745" distR="118745" simplePos="0" relativeHeight="251658262" behindDoc="0" locked="0" layoutInCell="0" allowOverlap="1" wp14:anchorId="3512026A" wp14:editId="19FC16C1">
                <wp:simplePos x="0" y="0"/>
                <wp:positionH relativeFrom="rightMargin">
                  <wp:align>left</wp:align>
                </wp:positionH>
                <wp:positionV relativeFrom="paragraph">
                  <wp:posOffset>-1390015</wp:posOffset>
                </wp:positionV>
                <wp:extent cx="2649600" cy="8892540"/>
                <wp:effectExtent l="0" t="0" r="0" b="0"/>
                <wp:wrapSquare wrapText="bothSides"/>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a:effectLst/>
                      </wps:spPr>
                      <wps:txbx>
                        <w:txbxContent>
                          <w:p w14:paraId="31EC0CD3" w14:textId="710A1262" w:rsidR="00A710FF" w:rsidRDefault="00A710FF" w:rsidP="00BF0BFA">
                            <w:pPr>
                              <w:pStyle w:val="NormalPoznamka"/>
                            </w:pPr>
                            <w:r w:rsidRPr="005912BF">
                              <w:rPr>
                                <w:b/>
                                <w:bCs/>
                              </w:rPr>
                              <w:t>Povolování záměrů</w:t>
                            </w:r>
                            <w:r>
                              <w:t xml:space="preserve"> se řídí platným stavebním zákonem:</w:t>
                            </w:r>
                          </w:p>
                          <w:p w14:paraId="0A34D3D3" w14:textId="1B903C1D" w:rsidR="00A710FF" w:rsidRDefault="00A710FF" w:rsidP="009337D7">
                            <w:pPr>
                              <w:pStyle w:val="NormalPoznamka"/>
                              <w:numPr>
                                <w:ilvl w:val="0"/>
                                <w:numId w:val="32"/>
                              </w:numPr>
                            </w:pPr>
                            <w:r>
                              <w:t>d</w:t>
                            </w:r>
                            <w:r w:rsidRPr="007A1622">
                              <w:t>o 30.6.2023 platí stavební zákon 183/2006 Sb.</w:t>
                            </w:r>
                          </w:p>
                          <w:p w14:paraId="7DE69F8D" w14:textId="148F1F29" w:rsidR="00A710FF" w:rsidRPr="007A1622" w:rsidRDefault="00A710FF" w:rsidP="009337D7">
                            <w:pPr>
                              <w:pStyle w:val="NormalPoznamka"/>
                              <w:numPr>
                                <w:ilvl w:val="0"/>
                                <w:numId w:val="32"/>
                              </w:numPr>
                            </w:pPr>
                            <w:r>
                              <w:t xml:space="preserve">od 1.7.2023 budou stavební postupy podléhat zákonu 283/2021 Sb. </w:t>
                            </w:r>
                          </w:p>
                          <w:p w14:paraId="31AEB46E" w14:textId="03EF8D1F" w:rsidR="00A710FF" w:rsidRDefault="00A710FF" w:rsidP="00BF0BFA">
                            <w:pPr>
                              <w:pStyle w:val="NormalPoznamka"/>
                            </w:pPr>
                            <w:r>
                              <w:t xml:space="preserve">I poté jsou pro účely staveb SEK důležitá ustanovení zákona 416/2009 Sb. </w:t>
                            </w:r>
                            <w:r w:rsidRPr="000A2D8B">
                              <w:t>o urychlení výstavby dopravní, vodní a</w:t>
                            </w:r>
                            <w:r>
                              <w:t> </w:t>
                            </w:r>
                            <w:r w:rsidRPr="000A2D8B">
                              <w:t>energetické infrastruktury a infrastruktury elektronických komunikací (liniový zákon)</w:t>
                            </w:r>
                            <w:r>
                              <w:t xml:space="preserve">. </w:t>
                            </w:r>
                          </w:p>
                          <w:p w14:paraId="32212351" w14:textId="77777777" w:rsidR="00A710FF" w:rsidRDefault="00A710FF" w:rsidP="00BF0BFA">
                            <w:pPr>
                              <w:pStyle w:val="NormalPoznamka"/>
                            </w:pPr>
                          </w:p>
                          <w:p w14:paraId="5963C12B" w14:textId="2A01661B" w:rsidR="00A710FF" w:rsidRDefault="00A710FF" w:rsidP="00BF0BFA">
                            <w:pPr>
                              <w:pStyle w:val="NormalPoznamka"/>
                            </w:pPr>
                            <w:r>
                              <w:t>Pokud jsou taková povolení zákonem vyžadována:</w:t>
                            </w:r>
                          </w:p>
                          <w:p w14:paraId="106EC6E3" w14:textId="0815829A" w:rsidR="00A710FF" w:rsidRPr="0099797B" w:rsidRDefault="00A710FF" w:rsidP="0099797B">
                            <w:pPr>
                              <w:pStyle w:val="NormalPoznamka"/>
                            </w:pPr>
                            <w:r>
                              <w:t xml:space="preserve">- </w:t>
                            </w:r>
                            <w:r w:rsidRPr="0099797B">
                              <w:t xml:space="preserve">Žádost o povolení záměru musí být podána před vydáním </w:t>
                            </w:r>
                            <w:r w:rsidRPr="0099797B">
                              <w:t>RoPD</w:t>
                            </w:r>
                            <w:r>
                              <w:t xml:space="preserve"> (viz kap. 6.2.2 Výzvy)</w:t>
                            </w:r>
                          </w:p>
                          <w:p w14:paraId="04D0B707" w14:textId="59F18517" w:rsidR="00A710FF" w:rsidRDefault="00A710FF" w:rsidP="0099797B">
                            <w:pPr>
                              <w:pStyle w:val="NormalPoznamka"/>
                            </w:pPr>
                            <w:r>
                              <w:t xml:space="preserve">- </w:t>
                            </w:r>
                            <w:r w:rsidRPr="00DF6D47">
                              <w:t xml:space="preserve">Povolení záměru </w:t>
                            </w:r>
                            <w:r>
                              <w:t>příjemce</w:t>
                            </w:r>
                            <w:r w:rsidRPr="00DF6D47">
                              <w:t xml:space="preserve"> dolož</w:t>
                            </w:r>
                            <w:r>
                              <w:t>í</w:t>
                            </w:r>
                            <w:r w:rsidRPr="00DF6D47">
                              <w:t xml:space="preserve"> k ŽoP (viz </w:t>
                            </w:r>
                            <w:r w:rsidRPr="0099797B">
                              <w:t>kap. 7.4.2).</w:t>
                            </w:r>
                          </w:p>
                          <w:p w14:paraId="6143A167" w14:textId="3B51C21E" w:rsidR="00A710FF" w:rsidRPr="0099797B" w:rsidRDefault="00A710FF" w:rsidP="0099797B">
                            <w:pPr>
                              <w:pStyle w:val="NormalPoznamka"/>
                            </w:pPr>
                            <w:r>
                              <w:t>- Kolaudační rozhodnutí příjemce doloží dle kap. 5.3 k ŽoP.</w:t>
                            </w:r>
                          </w:p>
                          <w:p w14:paraId="7B55DBAF" w14:textId="77777777" w:rsidR="00A710FF" w:rsidRDefault="00A710FF" w:rsidP="00BF0BFA">
                            <w:pPr>
                              <w:pStyle w:val="NormalPoznamka"/>
                            </w:pPr>
                          </w:p>
                          <w:p w14:paraId="2E7E4A43" w14:textId="6374C67C" w:rsidR="00A710FF" w:rsidRDefault="00A710FF" w:rsidP="00BF0BFA">
                            <w:pPr>
                              <w:pStyle w:val="NormalPoznamka"/>
                            </w:pPr>
                            <w:r>
                              <w:t xml:space="preserve">V případě, že existuje možnost zlevnění zavádění sítí s využitím zákona 194/2017 Sb. a možnost urychlení podle zákona 416/2009 Sb., žadatel/příjemce je musí preferovat. Jako způsobilé výdaje lze uplatnit jen jeho poměrnou část.   </w:t>
                            </w:r>
                          </w:p>
                          <w:p w14:paraId="307927F2" w14:textId="29EB8EDF" w:rsidR="00A710FF" w:rsidRDefault="00A710FF" w:rsidP="00CF5348">
                            <w:pPr>
                              <w:pStyle w:val="NormalPoznamka"/>
                            </w:pPr>
                            <w:r>
                              <w:t xml:space="preserve">Příjemce je jak osoba oprávněná, tak </w:t>
                            </w:r>
                            <w:r w:rsidRPr="005412BD">
                              <w:rPr>
                                <w:b/>
                                <w:bCs/>
                              </w:rPr>
                              <w:t>také osob</w:t>
                            </w:r>
                            <w:r>
                              <w:rPr>
                                <w:b/>
                                <w:bCs/>
                              </w:rPr>
                              <w:t>a</w:t>
                            </w:r>
                            <w:r w:rsidRPr="005412BD">
                              <w:rPr>
                                <w:b/>
                                <w:bCs/>
                              </w:rPr>
                              <w:t xml:space="preserve"> povinn</w:t>
                            </w:r>
                            <w:r>
                              <w:rPr>
                                <w:b/>
                                <w:bCs/>
                              </w:rPr>
                              <w:t>á</w:t>
                            </w:r>
                            <w:r>
                              <w:t xml:space="preserve"> podle zákona 194/2017 Sb. </w:t>
                            </w:r>
                          </w:p>
                          <w:p w14:paraId="30FF7786" w14:textId="32FE3400" w:rsidR="00A710FF" w:rsidRPr="0083410B" w:rsidRDefault="00A710FF" w:rsidP="00BF0BFA">
                            <w:pPr>
                              <w:pStyle w:val="NormalPoznamka"/>
                            </w:pPr>
                          </w:p>
                          <w:p w14:paraId="09B2D2BD" w14:textId="491D04D0" w:rsidR="00A710FF" w:rsidRDefault="00A710FF" w:rsidP="00BF0BFA">
                            <w:pPr>
                              <w:pStyle w:val="NormalPoznamka"/>
                            </w:pPr>
                            <w:r w:rsidRPr="00AD468C">
                              <w:rPr>
                                <w:b/>
                                <w:bCs/>
                              </w:rPr>
                              <w:t>Metodická pracovní pomůcka</w:t>
                            </w:r>
                            <w:r>
                              <w:t xml:space="preserve"> – Vztah mezi zákonem 125/2005 Sb. o elektronických komunikacích, zákonem 194/2017 Sb. o opatřeních ke snížení nákladů na zavádění vysokorychlostních sítí elektronických komunikací, zákonem 183/2006 Sb. stavební zákon, a zákonem 416/2009 Sb. o urychlení výstavby dopravní, vodní a energetické infrastruktury a infrastruktury elektronických komunikací, </w:t>
                            </w:r>
                          </w:p>
                          <w:p w14:paraId="62E062C5" w14:textId="4E5E8AB7" w:rsidR="00A710FF" w:rsidRDefault="00587861" w:rsidP="00BF0BFA">
                            <w:pPr>
                              <w:pStyle w:val="NormalPoznamka"/>
                            </w:pPr>
                            <w:hyperlink r:id="rId69" w:history="1">
                              <w:r w:rsidR="00A710FF" w:rsidRPr="00ED5D14">
                                <w:rPr>
                                  <w:rStyle w:val="Hypertextovodkaz"/>
                                </w:rPr>
                                <w:t>https://www.mpo.cz/assets/cz/e-komunikace-a-posta/elektronicke-komunikace/narodni-legislativa-a-predpisy/2019/7/Metodicka-pracovni-pomucka-MPO-a-MMR.pdf</w:t>
                              </w:r>
                            </w:hyperlink>
                            <w:r w:rsidR="00A710FF">
                              <w:t xml:space="preserve"> </w:t>
                            </w:r>
                          </w:p>
                          <w:p w14:paraId="2E5DE2B8" w14:textId="77777777" w:rsidR="00A710FF" w:rsidRDefault="00A710FF" w:rsidP="00BF0BFA">
                            <w:pPr>
                              <w:pStyle w:val="NormalPoznamka"/>
                            </w:pPr>
                          </w:p>
                          <w:p w14:paraId="4C32B2FB" w14:textId="77777777" w:rsidR="00A710FF" w:rsidRDefault="00A710FF" w:rsidP="00BF0BFA">
                            <w:pPr>
                              <w:pStyle w:val="NormalPoznamka"/>
                            </w:pPr>
                          </w:p>
                          <w:p w14:paraId="0A3F540A" w14:textId="77777777" w:rsidR="00A710FF" w:rsidRDefault="00A710FF" w:rsidP="00BF0BFA">
                            <w:pPr>
                              <w:pStyle w:val="NormalPoznamka"/>
                            </w:pPr>
                          </w:p>
                          <w:p w14:paraId="05460ACD" w14:textId="77777777" w:rsidR="00A710FF" w:rsidRDefault="00A710FF" w:rsidP="00BF0BFA">
                            <w:pPr>
                              <w:pStyle w:val="NormalPoznamka"/>
                            </w:pPr>
                          </w:p>
                          <w:p w14:paraId="3D2A3E94" w14:textId="77777777" w:rsidR="00A710FF" w:rsidRDefault="00A710FF" w:rsidP="00BF0BFA">
                            <w:pPr>
                              <w:pStyle w:val="NormalPoznamka"/>
                            </w:pPr>
                          </w:p>
                          <w:p w14:paraId="1E6E6C4C" w14:textId="77777777" w:rsidR="00A710FF" w:rsidRDefault="00A710FF" w:rsidP="00BF0BFA">
                            <w:pPr>
                              <w:pStyle w:val="NormalPoznamka"/>
                            </w:pPr>
                          </w:p>
                          <w:p w14:paraId="085DD9FD" w14:textId="77777777" w:rsidR="00A710FF" w:rsidRDefault="00A710FF" w:rsidP="00BF0BFA">
                            <w:pPr>
                              <w:pStyle w:val="NormalPoznamka"/>
                            </w:pPr>
                          </w:p>
                          <w:p w14:paraId="44CA6DF1" w14:textId="77777777" w:rsidR="00A710FF" w:rsidRDefault="00A710FF" w:rsidP="00BF0BFA">
                            <w:pPr>
                              <w:pStyle w:val="NormalPoznamka"/>
                            </w:pPr>
                          </w:p>
                          <w:p w14:paraId="0AEC4780" w14:textId="77777777" w:rsidR="00A710FF" w:rsidRDefault="00A710FF" w:rsidP="00BF0BFA">
                            <w:pPr>
                              <w:pStyle w:val="NormalPoznamka"/>
                            </w:pPr>
                          </w:p>
                          <w:p w14:paraId="2FD0B0D6" w14:textId="77777777" w:rsidR="00A710FF" w:rsidRDefault="00A710FF" w:rsidP="00BF0BFA">
                            <w:pPr>
                              <w:pStyle w:val="NormalPoznamka"/>
                            </w:pPr>
                          </w:p>
                          <w:p w14:paraId="06344C15" w14:textId="257FB85E" w:rsidR="00A710FF" w:rsidRDefault="00A710FF" w:rsidP="0075689A">
                            <w:pPr>
                              <w:pStyle w:val="RamPoznamky"/>
                            </w:pPr>
                            <w:r>
                              <w:t xml:space="preserve">Na dodržování zásady DNSH je potřeba pamatovat již při zadávání projekčních prací. </w:t>
                            </w:r>
                          </w:p>
                          <w:p w14:paraId="0B5E3CAC" w14:textId="2146D8FE" w:rsidR="00A710FF" w:rsidRDefault="00A710FF" w:rsidP="00BF0BFA">
                            <w:pPr>
                              <w:pStyle w:val="NormalPoznamka"/>
                            </w:pPr>
                            <w:r>
                              <w:t>Technické pokyny k DNSH</w:t>
                            </w:r>
                          </w:p>
                          <w:p w14:paraId="0D5A5FFF" w14:textId="282DE8B4" w:rsidR="00A710FF" w:rsidRDefault="00587861" w:rsidP="00BF0BFA">
                            <w:pPr>
                              <w:pStyle w:val="NormalPoznamka"/>
                            </w:pPr>
                            <w:hyperlink r:id="rId70" w:history="1">
                              <w:r w:rsidR="00A710FF" w:rsidRPr="00CB13F0">
                                <w:rPr>
                                  <w:rStyle w:val="Hypertextovodkaz"/>
                                </w:rPr>
                                <w:t>https://eur-lex.europa.eu/legal-content/CS/ALL/?uri=CELEX:52021XC0218(01)</w:t>
                              </w:r>
                            </w:hyperlink>
                            <w:r w:rsidR="00A710FF">
                              <w:t xml:space="preserve">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3512026A" id="_x0000_s1041" style="position:absolute;left:0;text-align:left;margin-left:0;margin-top:-109.45pt;width:208.65pt;height:700.2pt;z-index:251658262;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1ZT+QEAAOADAAAOAAAAZHJzL2Uyb0RvYy54bWysU8GO2jAQvVfqP1i+lwAFChFhtdrVVpW2&#10;7UrbfsDgOMRq4nHHhoR+fccOUNq9rXqxPPbM87z3xuubvm3EQZM3aAs5GY2l0FZhaeyukN+/Pbxb&#10;SuED2BIatLqQR+3lzebtm3Xncj3FGptSk2AQ6/POFbIOweVZ5lWtW/AjdNryZYXUQuCQdllJ0DF6&#10;22TT8XiRdUilI1Taez69Hy7lJuFXlVbha1V5HURTSO4tpJXSuo1rtllDviNwtVGnNuAVXbRgLD96&#10;gbqHAGJP5gVUaxShxyqMFLYZVpVROnFgNpPxP2yea3A6cWFxvLvI5P8frPpyeCJhSvZuJoWFlj26&#10;3QdMTws+Y4E653POe3ZPFCl694jqhxcW72qwO31LhF2toeS2JjE/+6sgBp5Lxbb7jCXDA8MnrfqK&#10;2gjIKog+WXK8WKL7IBQfThez1WLMzim+Wy5X0/ksmZZBfi535MNHja2Im0ISe57g4fDoQ2wH8nNK&#10;fM3ig2ma5HtjRcc9z5cf5qnicsUljY3JOo3QCefMZFAk9Nt+EO79WaQtlkcmSjiMGX8L3tRIv6To&#10;eMQK6X/ugbQUzSfLYq0mMyYjwnVA18H2OgCrGKqQQYphexeGOd47MruaX5qcSET/KpOox5aHrk62&#10;8BglRU4jH+f0Ok5Zfz7m5jcAAAD//wMAUEsDBBQABgAIAAAAIQCSH4+q3wAAAAoBAAAPAAAAZHJz&#10;L2Rvd25yZXYueG1sTI/BTsMwEETvSPyDtUjcWicplBDiVAiJXpAqEfiAbezGhngdxW4b+HqWExxH&#10;M5p5U29mP4iTmaILpCBfZiAMdUE76hW8vz0vShAxIWkcAhkFXybCprm8qLHS4Uyv5tSmXnAJxQoV&#10;2JTGSsrYWeMxLsNoiL1DmDwmllMv9YRnLveDLLJsLT064gWLo3mypvtsj17B7nsbevwg19pD51a7&#10;l2I9br1S11fz4wOIZOb0F4ZffEaHhpn24Ug6ikEBH0kKFkVe3oNg/ya/W4HYczAv81uQTS3/X2h+&#10;AAAA//8DAFBLAQItABQABgAIAAAAIQC2gziS/gAAAOEBAAATAAAAAAAAAAAAAAAAAAAAAABbQ29u&#10;dGVudF9UeXBlc10ueG1sUEsBAi0AFAAGAAgAAAAhADj9If/WAAAAlAEAAAsAAAAAAAAAAAAAAAAA&#10;LwEAAF9yZWxzLy5yZWxzUEsBAi0AFAAGAAgAAAAhAJDvVlP5AQAA4AMAAA4AAAAAAAAAAAAAAAAA&#10;LgIAAGRycy9lMm9Eb2MueG1sUEsBAi0AFAAGAAgAAAAhAJIfj6rfAAAACgEAAA8AAAAAAAAAAAAA&#10;AAAAUwQAAGRycy9kb3ducmV2LnhtbFBLBQYAAAAABAAEAPMAAABfBQAAAAA=&#10;" o:allowincell="f" filled="f" stroked="f" strokeweight="1.25pt">
                <v:textbox inset=",7.2pt,,7.2pt">
                  <w:txbxContent>
                    <w:p w14:paraId="31EC0CD3" w14:textId="710A1262" w:rsidR="00A710FF" w:rsidRDefault="00A710FF" w:rsidP="00BF0BFA">
                      <w:pPr>
                        <w:pStyle w:val="NormalPoznamka"/>
                      </w:pPr>
                      <w:r w:rsidRPr="005912BF">
                        <w:rPr>
                          <w:b/>
                          <w:bCs/>
                        </w:rPr>
                        <w:t>Povolování záměrů</w:t>
                      </w:r>
                      <w:r>
                        <w:t xml:space="preserve"> se řídí platným stavebním zákonem:</w:t>
                      </w:r>
                    </w:p>
                    <w:p w14:paraId="0A34D3D3" w14:textId="1B903C1D" w:rsidR="00A710FF" w:rsidRDefault="00A710FF" w:rsidP="009337D7">
                      <w:pPr>
                        <w:pStyle w:val="NormalPoznamka"/>
                        <w:numPr>
                          <w:ilvl w:val="0"/>
                          <w:numId w:val="32"/>
                        </w:numPr>
                      </w:pPr>
                      <w:r>
                        <w:t>d</w:t>
                      </w:r>
                      <w:r w:rsidRPr="007A1622">
                        <w:t>o 30.6.2023 platí stavební zákon 183/2006 Sb.</w:t>
                      </w:r>
                    </w:p>
                    <w:p w14:paraId="7DE69F8D" w14:textId="148F1F29" w:rsidR="00A710FF" w:rsidRPr="007A1622" w:rsidRDefault="00A710FF" w:rsidP="009337D7">
                      <w:pPr>
                        <w:pStyle w:val="NormalPoznamka"/>
                        <w:numPr>
                          <w:ilvl w:val="0"/>
                          <w:numId w:val="32"/>
                        </w:numPr>
                      </w:pPr>
                      <w:r>
                        <w:t xml:space="preserve">od 1.7.2023 budou stavební postupy podléhat zákonu 283/2021 Sb. </w:t>
                      </w:r>
                    </w:p>
                    <w:p w14:paraId="31AEB46E" w14:textId="03EF8D1F" w:rsidR="00A710FF" w:rsidRDefault="00A710FF" w:rsidP="00BF0BFA">
                      <w:pPr>
                        <w:pStyle w:val="NormalPoznamka"/>
                      </w:pPr>
                      <w:r>
                        <w:t xml:space="preserve">I poté jsou pro účely staveb SEK důležitá ustanovení zákona 416/2009 Sb. </w:t>
                      </w:r>
                      <w:r w:rsidRPr="000A2D8B">
                        <w:t>o urychlení výstavby dopravní, vodní a</w:t>
                      </w:r>
                      <w:r>
                        <w:t> </w:t>
                      </w:r>
                      <w:r w:rsidRPr="000A2D8B">
                        <w:t>energetické infrastruktury a infrastruktury elektronických komunikací (liniový zákon)</w:t>
                      </w:r>
                      <w:r>
                        <w:t xml:space="preserve">. </w:t>
                      </w:r>
                    </w:p>
                    <w:p w14:paraId="32212351" w14:textId="77777777" w:rsidR="00A710FF" w:rsidRDefault="00A710FF" w:rsidP="00BF0BFA">
                      <w:pPr>
                        <w:pStyle w:val="NormalPoznamka"/>
                      </w:pPr>
                    </w:p>
                    <w:p w14:paraId="5963C12B" w14:textId="2A01661B" w:rsidR="00A710FF" w:rsidRDefault="00A710FF" w:rsidP="00BF0BFA">
                      <w:pPr>
                        <w:pStyle w:val="NormalPoznamka"/>
                      </w:pPr>
                      <w:r>
                        <w:t>Pokud jsou taková povolení zákonem vyžadována:</w:t>
                      </w:r>
                    </w:p>
                    <w:p w14:paraId="106EC6E3" w14:textId="0815829A" w:rsidR="00A710FF" w:rsidRPr="0099797B" w:rsidRDefault="00A710FF" w:rsidP="0099797B">
                      <w:pPr>
                        <w:pStyle w:val="NormalPoznamka"/>
                      </w:pPr>
                      <w:r>
                        <w:t xml:space="preserve">- </w:t>
                      </w:r>
                      <w:r w:rsidRPr="0099797B">
                        <w:t xml:space="preserve">Žádost o povolení záměru musí být podána před vydáním </w:t>
                      </w:r>
                      <w:r w:rsidRPr="0099797B">
                        <w:t>RoPD</w:t>
                      </w:r>
                      <w:r>
                        <w:t xml:space="preserve"> (viz kap. 6.2.2 Výzvy)</w:t>
                      </w:r>
                    </w:p>
                    <w:p w14:paraId="04D0B707" w14:textId="59F18517" w:rsidR="00A710FF" w:rsidRDefault="00A710FF" w:rsidP="0099797B">
                      <w:pPr>
                        <w:pStyle w:val="NormalPoznamka"/>
                      </w:pPr>
                      <w:r>
                        <w:t xml:space="preserve">- </w:t>
                      </w:r>
                      <w:r w:rsidRPr="00DF6D47">
                        <w:t xml:space="preserve">Povolení záměru </w:t>
                      </w:r>
                      <w:r>
                        <w:t>příjemce</w:t>
                      </w:r>
                      <w:r w:rsidRPr="00DF6D47">
                        <w:t xml:space="preserve"> dolož</w:t>
                      </w:r>
                      <w:r>
                        <w:t>í</w:t>
                      </w:r>
                      <w:r w:rsidRPr="00DF6D47">
                        <w:t xml:space="preserve"> k ŽoP (viz </w:t>
                      </w:r>
                      <w:r w:rsidRPr="0099797B">
                        <w:t>kap. 7.4.2).</w:t>
                      </w:r>
                    </w:p>
                    <w:p w14:paraId="6143A167" w14:textId="3B51C21E" w:rsidR="00A710FF" w:rsidRPr="0099797B" w:rsidRDefault="00A710FF" w:rsidP="0099797B">
                      <w:pPr>
                        <w:pStyle w:val="NormalPoznamka"/>
                      </w:pPr>
                      <w:r>
                        <w:t>- Kolaudační rozhodnutí příjemce doloží dle kap. 5.3 k ŽoP.</w:t>
                      </w:r>
                    </w:p>
                    <w:p w14:paraId="7B55DBAF" w14:textId="77777777" w:rsidR="00A710FF" w:rsidRDefault="00A710FF" w:rsidP="00BF0BFA">
                      <w:pPr>
                        <w:pStyle w:val="NormalPoznamka"/>
                      </w:pPr>
                    </w:p>
                    <w:p w14:paraId="2E7E4A43" w14:textId="6374C67C" w:rsidR="00A710FF" w:rsidRDefault="00A710FF" w:rsidP="00BF0BFA">
                      <w:pPr>
                        <w:pStyle w:val="NormalPoznamka"/>
                      </w:pPr>
                      <w:r>
                        <w:t xml:space="preserve">V případě, že existuje možnost zlevnění zavádění sítí s využitím zákona 194/2017 Sb. a možnost urychlení podle zákona 416/2009 Sb., žadatel/příjemce je musí preferovat. Jako způsobilé výdaje lze uplatnit jen jeho poměrnou část.   </w:t>
                      </w:r>
                    </w:p>
                    <w:p w14:paraId="307927F2" w14:textId="29EB8EDF" w:rsidR="00A710FF" w:rsidRDefault="00A710FF" w:rsidP="00CF5348">
                      <w:pPr>
                        <w:pStyle w:val="NormalPoznamka"/>
                      </w:pPr>
                      <w:r>
                        <w:t xml:space="preserve">Příjemce je jak osoba oprávněná, tak </w:t>
                      </w:r>
                      <w:r w:rsidRPr="005412BD">
                        <w:rPr>
                          <w:b/>
                          <w:bCs/>
                        </w:rPr>
                        <w:t>také osob</w:t>
                      </w:r>
                      <w:r>
                        <w:rPr>
                          <w:b/>
                          <w:bCs/>
                        </w:rPr>
                        <w:t>a</w:t>
                      </w:r>
                      <w:r w:rsidRPr="005412BD">
                        <w:rPr>
                          <w:b/>
                          <w:bCs/>
                        </w:rPr>
                        <w:t xml:space="preserve"> povinn</w:t>
                      </w:r>
                      <w:r>
                        <w:rPr>
                          <w:b/>
                          <w:bCs/>
                        </w:rPr>
                        <w:t>á</w:t>
                      </w:r>
                      <w:r>
                        <w:t xml:space="preserve"> podle zákona 194/2017 Sb. </w:t>
                      </w:r>
                    </w:p>
                    <w:p w14:paraId="30FF7786" w14:textId="32FE3400" w:rsidR="00A710FF" w:rsidRPr="0083410B" w:rsidRDefault="00A710FF" w:rsidP="00BF0BFA">
                      <w:pPr>
                        <w:pStyle w:val="NormalPoznamka"/>
                      </w:pPr>
                    </w:p>
                    <w:p w14:paraId="09B2D2BD" w14:textId="491D04D0" w:rsidR="00A710FF" w:rsidRDefault="00A710FF" w:rsidP="00BF0BFA">
                      <w:pPr>
                        <w:pStyle w:val="NormalPoznamka"/>
                      </w:pPr>
                      <w:r w:rsidRPr="00AD468C">
                        <w:rPr>
                          <w:b/>
                          <w:bCs/>
                        </w:rPr>
                        <w:t>Metodická pracovní pomůcka</w:t>
                      </w:r>
                      <w:r>
                        <w:t xml:space="preserve"> – Vztah mezi zákonem 125/2005 Sb. o elektronických komunikacích, zákonem 194/2017 Sb. o opatřeních ke snížení nákladů na zavádění vysokorychlostních sítí elektronických komunikací, zákonem 183/2006 Sb. stavební zákon, a zákonem 416/2009 Sb. o urychlení výstavby dopravní, vodní a energetické infrastruktury a infrastruktury elektronických komunikací, </w:t>
                      </w:r>
                    </w:p>
                    <w:p w14:paraId="62E062C5" w14:textId="4E5E8AB7" w:rsidR="00A710FF" w:rsidRDefault="00587861" w:rsidP="00BF0BFA">
                      <w:pPr>
                        <w:pStyle w:val="NormalPoznamka"/>
                      </w:pPr>
                      <w:hyperlink r:id="rId71" w:history="1">
                        <w:r w:rsidR="00A710FF" w:rsidRPr="00ED5D14">
                          <w:rPr>
                            <w:rStyle w:val="Hypertextovodkaz"/>
                          </w:rPr>
                          <w:t>https://www.mpo.cz/assets/cz/e-komunikace-a-posta/elektronicke-komunikace/narodni-legislativa-a-predpisy/2019/7/Metodicka-pracovni-pomucka-MPO-a-MMR.pdf</w:t>
                        </w:r>
                      </w:hyperlink>
                      <w:r w:rsidR="00A710FF">
                        <w:t xml:space="preserve"> </w:t>
                      </w:r>
                    </w:p>
                    <w:p w14:paraId="2E5DE2B8" w14:textId="77777777" w:rsidR="00A710FF" w:rsidRDefault="00A710FF" w:rsidP="00BF0BFA">
                      <w:pPr>
                        <w:pStyle w:val="NormalPoznamka"/>
                      </w:pPr>
                    </w:p>
                    <w:p w14:paraId="4C32B2FB" w14:textId="77777777" w:rsidR="00A710FF" w:rsidRDefault="00A710FF" w:rsidP="00BF0BFA">
                      <w:pPr>
                        <w:pStyle w:val="NormalPoznamka"/>
                      </w:pPr>
                    </w:p>
                    <w:p w14:paraId="0A3F540A" w14:textId="77777777" w:rsidR="00A710FF" w:rsidRDefault="00A710FF" w:rsidP="00BF0BFA">
                      <w:pPr>
                        <w:pStyle w:val="NormalPoznamka"/>
                      </w:pPr>
                    </w:p>
                    <w:p w14:paraId="05460ACD" w14:textId="77777777" w:rsidR="00A710FF" w:rsidRDefault="00A710FF" w:rsidP="00BF0BFA">
                      <w:pPr>
                        <w:pStyle w:val="NormalPoznamka"/>
                      </w:pPr>
                    </w:p>
                    <w:p w14:paraId="3D2A3E94" w14:textId="77777777" w:rsidR="00A710FF" w:rsidRDefault="00A710FF" w:rsidP="00BF0BFA">
                      <w:pPr>
                        <w:pStyle w:val="NormalPoznamka"/>
                      </w:pPr>
                    </w:p>
                    <w:p w14:paraId="1E6E6C4C" w14:textId="77777777" w:rsidR="00A710FF" w:rsidRDefault="00A710FF" w:rsidP="00BF0BFA">
                      <w:pPr>
                        <w:pStyle w:val="NormalPoznamka"/>
                      </w:pPr>
                    </w:p>
                    <w:p w14:paraId="085DD9FD" w14:textId="77777777" w:rsidR="00A710FF" w:rsidRDefault="00A710FF" w:rsidP="00BF0BFA">
                      <w:pPr>
                        <w:pStyle w:val="NormalPoznamka"/>
                      </w:pPr>
                    </w:p>
                    <w:p w14:paraId="44CA6DF1" w14:textId="77777777" w:rsidR="00A710FF" w:rsidRDefault="00A710FF" w:rsidP="00BF0BFA">
                      <w:pPr>
                        <w:pStyle w:val="NormalPoznamka"/>
                      </w:pPr>
                    </w:p>
                    <w:p w14:paraId="0AEC4780" w14:textId="77777777" w:rsidR="00A710FF" w:rsidRDefault="00A710FF" w:rsidP="00BF0BFA">
                      <w:pPr>
                        <w:pStyle w:val="NormalPoznamka"/>
                      </w:pPr>
                    </w:p>
                    <w:p w14:paraId="2FD0B0D6" w14:textId="77777777" w:rsidR="00A710FF" w:rsidRDefault="00A710FF" w:rsidP="00BF0BFA">
                      <w:pPr>
                        <w:pStyle w:val="NormalPoznamka"/>
                      </w:pPr>
                    </w:p>
                    <w:p w14:paraId="06344C15" w14:textId="257FB85E" w:rsidR="00A710FF" w:rsidRDefault="00A710FF" w:rsidP="0075689A">
                      <w:pPr>
                        <w:pStyle w:val="RamPoznamky"/>
                      </w:pPr>
                      <w:r>
                        <w:t xml:space="preserve">Na dodržování zásady DNSH je potřeba pamatovat již při zadávání projekčních prací. </w:t>
                      </w:r>
                    </w:p>
                    <w:p w14:paraId="0B5E3CAC" w14:textId="2146D8FE" w:rsidR="00A710FF" w:rsidRDefault="00A710FF" w:rsidP="00BF0BFA">
                      <w:pPr>
                        <w:pStyle w:val="NormalPoznamka"/>
                      </w:pPr>
                      <w:r>
                        <w:t>Technické pokyny k DNSH</w:t>
                      </w:r>
                    </w:p>
                    <w:p w14:paraId="0D5A5FFF" w14:textId="282DE8B4" w:rsidR="00A710FF" w:rsidRDefault="00587861" w:rsidP="00BF0BFA">
                      <w:pPr>
                        <w:pStyle w:val="NormalPoznamka"/>
                      </w:pPr>
                      <w:hyperlink r:id="rId72" w:history="1">
                        <w:r w:rsidR="00A710FF" w:rsidRPr="00CB13F0">
                          <w:rPr>
                            <w:rStyle w:val="Hypertextovodkaz"/>
                          </w:rPr>
                          <w:t>https://eur-lex.europa.eu/legal-content/CS/ALL/?uri=CELEX:52021XC0218(01)</w:t>
                        </w:r>
                      </w:hyperlink>
                      <w:r w:rsidR="00A710FF">
                        <w:t xml:space="preserve"> </w:t>
                      </w:r>
                    </w:p>
                  </w:txbxContent>
                </v:textbox>
                <w10:wrap type="square" anchorx="margin"/>
              </v:rect>
            </w:pict>
          </mc:Fallback>
        </mc:AlternateContent>
      </w:r>
      <w:r w:rsidR="00EE7F8F">
        <w:t>5</w:t>
      </w:r>
      <w:r w:rsidR="00140899">
        <w:t>.</w:t>
      </w:r>
      <w:r w:rsidR="007041C0">
        <w:t>2</w:t>
      </w:r>
      <w:r w:rsidR="00140899">
        <w:tab/>
      </w:r>
      <w:r w:rsidR="00340738" w:rsidRPr="000D244B">
        <w:t>Příprava a</w:t>
      </w:r>
      <w:r w:rsidR="00642A8C">
        <w:t> </w:t>
      </w:r>
      <w:r w:rsidR="00340738" w:rsidRPr="000D244B">
        <w:t>provádění</w:t>
      </w:r>
      <w:r w:rsidR="00140899" w:rsidRPr="000D244B">
        <w:t xml:space="preserve"> stavební</w:t>
      </w:r>
      <w:r w:rsidR="00340738" w:rsidRPr="000D244B">
        <w:t>ch</w:t>
      </w:r>
      <w:r w:rsidR="00140899" w:rsidRPr="000D244B">
        <w:t xml:space="preserve"> </w:t>
      </w:r>
      <w:r w:rsidR="00340738" w:rsidRPr="000D244B">
        <w:t>prací</w:t>
      </w:r>
      <w:bookmarkEnd w:id="244"/>
      <w:bookmarkEnd w:id="245"/>
    </w:p>
    <w:p w14:paraId="47545553" w14:textId="2EBC83C1" w:rsidR="00BA603F" w:rsidRPr="000D244B" w:rsidRDefault="007E3E14" w:rsidP="7A0A9E93">
      <w:pPr>
        <w:pStyle w:val="Nadpis3"/>
      </w:pPr>
      <w:r w:rsidRPr="000D244B">
        <w:t xml:space="preserve">5.2.1 </w:t>
      </w:r>
      <w:r w:rsidR="00BA603F" w:rsidRPr="000D244B">
        <w:t>Povolení záměru</w:t>
      </w:r>
    </w:p>
    <w:p w14:paraId="60256F41" w14:textId="0ADCB398" w:rsidR="003A373C" w:rsidRDefault="003070DB" w:rsidP="00140899">
      <w:r>
        <w:t xml:space="preserve">(1) </w:t>
      </w:r>
      <w:r w:rsidR="007E3E14">
        <w:t>Ú</w:t>
      </w:r>
      <w:r w:rsidR="00570A30">
        <w:t xml:space="preserve">zemní </w:t>
      </w:r>
      <w:r w:rsidR="00890BDA">
        <w:t>rozhodnutí</w:t>
      </w:r>
      <w:r w:rsidR="00570A30">
        <w:t xml:space="preserve">, územní souhlas, stavební povolení </w:t>
      </w:r>
      <w:r w:rsidR="007E3E14">
        <w:t>podle zákona</w:t>
      </w:r>
      <w:r w:rsidR="00570A30">
        <w:t xml:space="preserve"> </w:t>
      </w:r>
      <w:r w:rsidR="00845088">
        <w:t xml:space="preserve">183/2006 Sb. </w:t>
      </w:r>
      <w:r w:rsidR="003C52FA">
        <w:t>a</w:t>
      </w:r>
      <w:r w:rsidR="00642A8C">
        <w:t> </w:t>
      </w:r>
      <w:r w:rsidR="00570A30">
        <w:t xml:space="preserve">povolení </w:t>
      </w:r>
      <w:r w:rsidR="00134FCF">
        <w:t>stavby</w:t>
      </w:r>
      <w:r w:rsidR="00A47ED7">
        <w:t xml:space="preserve">, </w:t>
      </w:r>
      <w:r w:rsidR="00FC37BF">
        <w:t>povolení změny využití území</w:t>
      </w:r>
      <w:r w:rsidR="00093B72">
        <w:t xml:space="preserve"> </w:t>
      </w:r>
      <w:r w:rsidR="00AE51AC">
        <w:t xml:space="preserve">či jiné povolení záměru </w:t>
      </w:r>
      <w:r w:rsidR="00093B72">
        <w:t xml:space="preserve">podle zákona </w:t>
      </w:r>
      <w:r w:rsidR="003C52FA">
        <w:t>283/2021 Sb. j</w:t>
      </w:r>
      <w:r w:rsidR="00FC37BF">
        <w:t>sou</w:t>
      </w:r>
      <w:r w:rsidR="003C52FA">
        <w:t xml:space="preserve"> pro účely této výzvy souhrnně označován</w:t>
      </w:r>
      <w:r w:rsidR="007872DB">
        <w:t>y</w:t>
      </w:r>
      <w:r w:rsidR="003C52FA">
        <w:t xml:space="preserve"> jako </w:t>
      </w:r>
      <w:r w:rsidR="003C52FA" w:rsidRPr="16DB2041">
        <w:rPr>
          <w:b/>
          <w:bCs/>
        </w:rPr>
        <w:t>povolení záměru</w:t>
      </w:r>
      <w:r w:rsidR="003C52FA">
        <w:t>.</w:t>
      </w:r>
    </w:p>
    <w:p w14:paraId="25766D9C" w14:textId="51C95EAD" w:rsidR="00CA32D2" w:rsidRPr="00DD7281" w:rsidRDefault="00CA32D2" w:rsidP="00140899">
      <w:r>
        <w:t>(3) Kolaudační souhlas</w:t>
      </w:r>
      <w:r w:rsidR="003A373C">
        <w:t>,</w:t>
      </w:r>
      <w:r>
        <w:t xml:space="preserve"> kolaudační rozhodnutí </w:t>
      </w:r>
      <w:r w:rsidR="003A373C">
        <w:t>nebo oznámení o</w:t>
      </w:r>
      <w:r w:rsidR="00642A8C">
        <w:t> </w:t>
      </w:r>
      <w:r w:rsidR="003A373C">
        <w:t xml:space="preserve">dokončení stavby </w:t>
      </w:r>
      <w:r w:rsidR="00FD28A5">
        <w:t>podle zákona 183/2006 Sb. a</w:t>
      </w:r>
      <w:r w:rsidR="00642A8C">
        <w:t> </w:t>
      </w:r>
      <w:r w:rsidR="00FD28A5">
        <w:t xml:space="preserve">kolaudační rozhodnutí podle zákona 283/2021 Sb. jsou </w:t>
      </w:r>
      <w:r w:rsidR="0023471D">
        <w:t xml:space="preserve">pro účely této výzvy </w:t>
      </w:r>
      <w:r w:rsidR="00FD28A5">
        <w:t>souhrnně oz</w:t>
      </w:r>
      <w:r w:rsidR="0023471D">
        <w:t xml:space="preserve">načovány jako </w:t>
      </w:r>
      <w:r w:rsidR="0023471D" w:rsidRPr="16DB2041">
        <w:rPr>
          <w:b/>
          <w:bCs/>
        </w:rPr>
        <w:t>kolaudační rozhodnutí</w:t>
      </w:r>
      <w:r w:rsidR="0023471D">
        <w:t>.</w:t>
      </w:r>
    </w:p>
    <w:p w14:paraId="663ACB27" w14:textId="299F776E" w:rsidR="00060421" w:rsidRPr="00505195" w:rsidRDefault="00A60026" w:rsidP="00A60026">
      <w:pPr>
        <w:pStyle w:val="Nadpis3"/>
        <w:rPr>
          <w:lang w:val="en-US"/>
        </w:rPr>
      </w:pPr>
      <w:r>
        <w:t>5.2.</w:t>
      </w:r>
      <w:r w:rsidR="00700431">
        <w:t>2</w:t>
      </w:r>
      <w:r>
        <w:t xml:space="preserve"> </w:t>
      </w:r>
      <w:r w:rsidR="00060421" w:rsidRPr="00A60026">
        <w:t>Koordinace stavebních prací</w:t>
      </w:r>
    </w:p>
    <w:p w14:paraId="393DA379" w14:textId="23350C04" w:rsidR="00A60026" w:rsidRDefault="006A08EC" w:rsidP="00140899">
      <w:r w:rsidRPr="00DD7281">
        <w:t xml:space="preserve">(1) Příjemce dotace </w:t>
      </w:r>
      <w:r w:rsidR="00C40640">
        <w:t xml:space="preserve">bude </w:t>
      </w:r>
      <w:r w:rsidR="00B66B2F">
        <w:t>využ</w:t>
      </w:r>
      <w:r w:rsidR="005F2E7F">
        <w:t>íva</w:t>
      </w:r>
      <w:r w:rsidR="00C40640">
        <w:t>t</w:t>
      </w:r>
      <w:r w:rsidR="00ED569F">
        <w:t xml:space="preserve"> možnost</w:t>
      </w:r>
      <w:r w:rsidR="005F2E7F">
        <w:t>i</w:t>
      </w:r>
      <w:r w:rsidR="00B66B2F">
        <w:t xml:space="preserve"> </w:t>
      </w:r>
      <w:r w:rsidR="00E2004F">
        <w:t>přístupu k</w:t>
      </w:r>
      <w:r w:rsidR="00642A8C">
        <w:t> </w:t>
      </w:r>
      <w:r w:rsidR="00E2004F">
        <w:t>fyzické infrastruktuře a</w:t>
      </w:r>
      <w:r w:rsidR="00642A8C">
        <w:t> </w:t>
      </w:r>
      <w:r w:rsidR="00B66B2F">
        <w:t>koordinac</w:t>
      </w:r>
      <w:r w:rsidR="00ED569F">
        <w:t>e</w:t>
      </w:r>
      <w:r w:rsidR="00B66B2F">
        <w:t xml:space="preserve"> stavebních prací</w:t>
      </w:r>
      <w:r w:rsidR="004D3B9D">
        <w:t xml:space="preserve"> </w:t>
      </w:r>
      <w:r w:rsidR="00946858">
        <w:t>jakožto</w:t>
      </w:r>
      <w:r w:rsidR="00A570A3" w:rsidRPr="00DD7281">
        <w:t xml:space="preserve"> osob</w:t>
      </w:r>
      <w:r w:rsidR="00946858">
        <w:t>a</w:t>
      </w:r>
      <w:r w:rsidR="00A570A3" w:rsidRPr="00DD7281">
        <w:t xml:space="preserve"> oprávněn</w:t>
      </w:r>
      <w:r w:rsidR="00946858">
        <w:t>á</w:t>
      </w:r>
      <w:r w:rsidR="00A570A3" w:rsidRPr="00DD7281">
        <w:t xml:space="preserve"> </w:t>
      </w:r>
      <w:r w:rsidRPr="00DD7281">
        <w:t>podle zákona 1</w:t>
      </w:r>
      <w:r w:rsidR="005C041C">
        <w:t>9</w:t>
      </w:r>
      <w:r w:rsidRPr="00DD7281">
        <w:t>4/2017 Sb.</w:t>
      </w:r>
      <w:r w:rsidR="00E82583" w:rsidRPr="00DD7281">
        <w:t xml:space="preserve"> </w:t>
      </w:r>
      <w:r w:rsidR="008051BD">
        <w:t>a</w:t>
      </w:r>
      <w:r w:rsidR="00642A8C">
        <w:t> </w:t>
      </w:r>
      <w:r w:rsidR="008051BD">
        <w:t xml:space="preserve">také možnosti </w:t>
      </w:r>
      <w:proofErr w:type="spellStart"/>
      <w:r w:rsidR="008051BD">
        <w:t>přípoloží</w:t>
      </w:r>
      <w:proofErr w:type="spellEnd"/>
      <w:r w:rsidR="008051BD">
        <w:t xml:space="preserve"> </w:t>
      </w:r>
      <w:r w:rsidR="00EA2DBD">
        <w:t>podle zákona 416/2009 Sb. s</w:t>
      </w:r>
      <w:r w:rsidR="00642A8C">
        <w:t> </w:t>
      </w:r>
      <w:r w:rsidR="00EA2DBD">
        <w:t xml:space="preserve">cílem </w:t>
      </w:r>
      <w:r w:rsidR="00946858">
        <w:t xml:space="preserve">snížení </w:t>
      </w:r>
      <w:r w:rsidR="00EA2DBD">
        <w:t xml:space="preserve">celkových </w:t>
      </w:r>
      <w:r w:rsidR="004C0898">
        <w:t>výdajů</w:t>
      </w:r>
      <w:r w:rsidR="00946858">
        <w:t xml:space="preserve"> na </w:t>
      </w:r>
      <w:r w:rsidR="00C14665">
        <w:t>zavádění</w:t>
      </w:r>
      <w:r w:rsidR="00946858" w:rsidRPr="00DD7281">
        <w:t xml:space="preserve"> </w:t>
      </w:r>
      <w:r w:rsidR="002A2E65">
        <w:t>podpořených sítí</w:t>
      </w:r>
      <w:r w:rsidR="008D5718">
        <w:t xml:space="preserve"> a</w:t>
      </w:r>
      <w:r w:rsidR="00642A8C">
        <w:t> </w:t>
      </w:r>
      <w:r w:rsidR="008D5718">
        <w:t>jejich urychlení</w:t>
      </w:r>
      <w:r w:rsidR="002A2E65">
        <w:t>.</w:t>
      </w:r>
    </w:p>
    <w:p w14:paraId="282ADE61" w14:textId="5ECD2558" w:rsidR="00295B96" w:rsidRDefault="00295B96" w:rsidP="00140899">
      <w:r>
        <w:t xml:space="preserve">(2) </w:t>
      </w:r>
      <w:r w:rsidR="00A4448E">
        <w:t xml:space="preserve">Příjemce informuje poskytovatele dotace </w:t>
      </w:r>
      <w:r w:rsidR="00910AE6">
        <w:t>v</w:t>
      </w:r>
      <w:r w:rsidR="00642A8C">
        <w:t> </w:t>
      </w:r>
      <w:r>
        <w:t xml:space="preserve">případě, že </w:t>
      </w:r>
      <w:r w:rsidR="002A2F23">
        <w:t>uzavře smlouvu o</w:t>
      </w:r>
      <w:r w:rsidR="00642A8C">
        <w:t> </w:t>
      </w:r>
      <w:r w:rsidR="00E2004F">
        <w:t>přístupu k</w:t>
      </w:r>
      <w:r w:rsidR="00642A8C">
        <w:t> </w:t>
      </w:r>
      <w:r w:rsidR="00E2004F">
        <w:t xml:space="preserve">fyzické infrastruktuře, </w:t>
      </w:r>
      <w:r w:rsidR="002A2F23">
        <w:t>smlouvu o</w:t>
      </w:r>
      <w:r w:rsidR="00642A8C">
        <w:t> </w:t>
      </w:r>
      <w:r w:rsidR="002A2F23">
        <w:t>koordinaci stavebních prací</w:t>
      </w:r>
      <w:r w:rsidR="00910AE6">
        <w:t xml:space="preserve"> podle zákona 194/2017 Sb. nebo </w:t>
      </w:r>
      <w:r w:rsidR="00BE20D1">
        <w:t>dohodu o</w:t>
      </w:r>
      <w:r w:rsidR="00642A8C">
        <w:t> </w:t>
      </w:r>
      <w:proofErr w:type="spellStart"/>
      <w:r w:rsidR="0041076D">
        <w:t>přípoloži</w:t>
      </w:r>
      <w:proofErr w:type="spellEnd"/>
      <w:r w:rsidR="0041076D">
        <w:t xml:space="preserve"> podle zákona 416/2009 Sb.</w:t>
      </w:r>
      <w:r w:rsidR="00966B6C">
        <w:t xml:space="preserve"> </w:t>
      </w:r>
      <w:r w:rsidR="002A2F23">
        <w:t xml:space="preserve"> </w:t>
      </w:r>
    </w:p>
    <w:p w14:paraId="099F0678" w14:textId="149D3665" w:rsidR="00A60026" w:rsidRPr="00FB7BA4" w:rsidRDefault="0027020C" w:rsidP="00140899">
      <w:r>
        <w:t xml:space="preserve">(3) </w:t>
      </w:r>
      <w:r w:rsidR="00CE5F37">
        <w:t>V</w:t>
      </w:r>
      <w:r w:rsidR="00642A8C">
        <w:t> </w:t>
      </w:r>
      <w:r w:rsidR="00CE5F37">
        <w:t>průběhu doby udržiteln</w:t>
      </w:r>
      <w:r w:rsidR="00376E59">
        <w:t>o</w:t>
      </w:r>
      <w:r w:rsidR="00CE5F37">
        <w:t>sti bude příjemce přístup k</w:t>
      </w:r>
      <w:r w:rsidR="00642A8C">
        <w:t> </w:t>
      </w:r>
      <w:r w:rsidR="00CE5F37">
        <w:t>fyzické infrastruktuře poskytovat prostřednictvím velkoobchodní nabídky</w:t>
      </w:r>
      <w:r w:rsidR="001363D8">
        <w:t xml:space="preserve">. </w:t>
      </w:r>
      <w:r w:rsidR="000B1D04">
        <w:t xml:space="preserve">(4) </w:t>
      </w:r>
      <w:r w:rsidRPr="00FF6A4E">
        <w:t xml:space="preserve">Pokud příjemce uzavře </w:t>
      </w:r>
      <w:r w:rsidR="00E461C0" w:rsidRPr="00FF6A4E">
        <w:t>dohodu</w:t>
      </w:r>
      <w:r w:rsidR="00447E1C" w:rsidRPr="00FF6A4E">
        <w:t xml:space="preserve"> o</w:t>
      </w:r>
      <w:r w:rsidR="00642A8C">
        <w:t> </w:t>
      </w:r>
      <w:proofErr w:type="spellStart"/>
      <w:r w:rsidR="00447E1C" w:rsidRPr="00FF6A4E">
        <w:t>přípoloži</w:t>
      </w:r>
      <w:proofErr w:type="spellEnd"/>
      <w:r w:rsidR="00447E1C" w:rsidRPr="00FF6A4E">
        <w:t xml:space="preserve"> </w:t>
      </w:r>
      <w:r w:rsidR="002F01C7" w:rsidRPr="00FF6A4E">
        <w:t xml:space="preserve">až po skončení realizace projektu </w:t>
      </w:r>
      <w:r w:rsidRPr="00FF6A4E">
        <w:t>v</w:t>
      </w:r>
      <w:r w:rsidR="00642A8C">
        <w:t> </w:t>
      </w:r>
      <w:r w:rsidRPr="00FF6A4E">
        <w:t>době udržitelnosti</w:t>
      </w:r>
      <w:r w:rsidR="009C0A01" w:rsidRPr="00FF6A4E">
        <w:t xml:space="preserve">, nesmí </w:t>
      </w:r>
      <w:r w:rsidR="00790587" w:rsidRPr="00FF6A4E">
        <w:t xml:space="preserve">cena za </w:t>
      </w:r>
      <w:proofErr w:type="spellStart"/>
      <w:r w:rsidR="00790587" w:rsidRPr="00FF6A4E">
        <w:t>přípolož</w:t>
      </w:r>
      <w:proofErr w:type="spellEnd"/>
      <w:r w:rsidR="00790587" w:rsidRPr="00FF6A4E">
        <w:t xml:space="preserve"> </w:t>
      </w:r>
      <w:r w:rsidR="00C01D57" w:rsidRPr="00FF6A4E">
        <w:t>ve prospěch příjemce překročit jeho skutečn</w:t>
      </w:r>
      <w:r w:rsidR="00EA0B5C" w:rsidRPr="00FF6A4E">
        <w:t>é</w:t>
      </w:r>
      <w:r w:rsidR="00C01D57" w:rsidRPr="00FF6A4E">
        <w:t xml:space="preserve"> dodatečné </w:t>
      </w:r>
      <w:r w:rsidR="009C0A01" w:rsidRPr="00FF6A4E">
        <w:t>náklady</w:t>
      </w:r>
      <w:r w:rsidR="002705D9" w:rsidRPr="00FF6A4E">
        <w:t>.</w:t>
      </w:r>
      <w:r w:rsidR="009C0A01">
        <w:t xml:space="preserve"> </w:t>
      </w:r>
      <w:r>
        <w:t xml:space="preserve"> </w:t>
      </w:r>
    </w:p>
    <w:p w14:paraId="7AFA0AD8" w14:textId="42D5738A" w:rsidR="004A7CF8" w:rsidRDefault="004A7CF8" w:rsidP="004A7CF8">
      <w:pPr>
        <w:pStyle w:val="Nadpis3"/>
      </w:pPr>
      <w:r>
        <w:t>5.2.</w:t>
      </w:r>
      <w:r w:rsidR="00877B78">
        <w:t xml:space="preserve">3 </w:t>
      </w:r>
      <w:r>
        <w:t>Dodržování zásady DNSH</w:t>
      </w:r>
    </w:p>
    <w:p w14:paraId="123DB09A" w14:textId="5A5477CB" w:rsidR="004A7CF8" w:rsidRDefault="00453496" w:rsidP="004A7CF8">
      <w:pPr>
        <w:rPr>
          <w:shd w:val="clear" w:color="auto" w:fill="FFFFFF"/>
        </w:rPr>
      </w:pPr>
      <w:r>
        <w:rPr>
          <w:shd w:val="clear" w:color="auto" w:fill="FFFFFF"/>
        </w:rPr>
        <w:t>(1)</w:t>
      </w:r>
      <w:bookmarkStart w:id="246" w:name="_Hlk97630463"/>
      <w:r>
        <w:rPr>
          <w:shd w:val="clear" w:color="auto" w:fill="FFFFFF"/>
        </w:rPr>
        <w:t xml:space="preserve"> </w:t>
      </w:r>
      <w:r w:rsidR="004A7CF8">
        <w:rPr>
          <w:shd w:val="clear" w:color="auto" w:fill="FFFFFF"/>
        </w:rPr>
        <w:t>Projekt musí dodržovat zásadu „významně nepoškozovat“ environmentální cíle ve smyslu článku 17 nařízení (EU) 2020/852</w:t>
      </w:r>
      <w:r>
        <w:rPr>
          <w:shd w:val="clear" w:color="auto" w:fill="FFFFFF"/>
        </w:rPr>
        <w:t xml:space="preserve"> (dále „DNSH</w:t>
      </w:r>
      <w:r w:rsidR="0076690F">
        <w:rPr>
          <w:shd w:val="clear" w:color="auto" w:fill="FFFFFF"/>
        </w:rPr>
        <w:t>“)</w:t>
      </w:r>
      <w:bookmarkEnd w:id="246"/>
      <w:r w:rsidR="004A7CF8">
        <w:rPr>
          <w:shd w:val="clear" w:color="auto" w:fill="FFFFFF"/>
        </w:rPr>
        <w:t>. V</w:t>
      </w:r>
      <w:r w:rsidR="00642A8C">
        <w:rPr>
          <w:shd w:val="clear" w:color="auto" w:fill="FFFFFF"/>
        </w:rPr>
        <w:t> </w:t>
      </w:r>
      <w:r w:rsidR="004A7CF8">
        <w:rPr>
          <w:shd w:val="clear" w:color="auto" w:fill="FFFFFF"/>
        </w:rPr>
        <w:t>souladu s</w:t>
      </w:r>
      <w:r w:rsidR="00642A8C">
        <w:rPr>
          <w:shd w:val="clear" w:color="auto" w:fill="FFFFFF"/>
        </w:rPr>
        <w:t> </w:t>
      </w:r>
      <w:r w:rsidR="004A7CF8">
        <w:rPr>
          <w:shd w:val="clear" w:color="auto" w:fill="FFFFFF"/>
        </w:rPr>
        <w:t>technickými pokyny k</w:t>
      </w:r>
      <w:r w:rsidR="00642A8C">
        <w:rPr>
          <w:shd w:val="clear" w:color="auto" w:fill="FFFFFF"/>
        </w:rPr>
        <w:t> </w:t>
      </w:r>
      <w:r w:rsidR="004A7CF8">
        <w:rPr>
          <w:shd w:val="clear" w:color="auto" w:fill="FFFFFF"/>
        </w:rPr>
        <w:t>uplatňování zásady „významně nepoškozovat“ (2021/C58/01) je nutné, aby u</w:t>
      </w:r>
      <w:r w:rsidR="00642A8C">
        <w:rPr>
          <w:shd w:val="clear" w:color="auto" w:fill="FFFFFF"/>
        </w:rPr>
        <w:t> </w:t>
      </w:r>
      <w:r w:rsidR="004A7CF8">
        <w:rPr>
          <w:shd w:val="clear" w:color="auto" w:fill="FFFFFF"/>
        </w:rPr>
        <w:t xml:space="preserve">všech investic do infrastruktury příjemci provádějící stavební práce zajistili, aby bylo </w:t>
      </w:r>
      <w:r w:rsidR="004A7CF8" w:rsidRPr="00E23493">
        <w:rPr>
          <w:b/>
          <w:shd w:val="clear" w:color="auto" w:fill="FFFFFF"/>
        </w:rPr>
        <w:t>alespoň 70 %</w:t>
      </w:r>
      <w:r w:rsidR="004A7CF8">
        <w:rPr>
          <w:shd w:val="clear" w:color="auto" w:fill="FFFFFF"/>
        </w:rPr>
        <w:t xml:space="preserve"> stavebního a</w:t>
      </w:r>
      <w:r w:rsidR="00642A8C">
        <w:rPr>
          <w:shd w:val="clear" w:color="auto" w:fill="FFFFFF"/>
        </w:rPr>
        <w:t> </w:t>
      </w:r>
      <w:r w:rsidR="004A7CF8">
        <w:rPr>
          <w:shd w:val="clear" w:color="auto" w:fill="FFFFFF"/>
        </w:rPr>
        <w:t xml:space="preserve">demoličního </w:t>
      </w:r>
      <w:r w:rsidR="004A7CF8" w:rsidRPr="00E23493">
        <w:rPr>
          <w:b/>
          <w:shd w:val="clear" w:color="auto" w:fill="FFFFFF"/>
        </w:rPr>
        <w:t>odpadu</w:t>
      </w:r>
      <w:r w:rsidR="004A7CF8">
        <w:rPr>
          <w:shd w:val="clear" w:color="auto" w:fill="FFFFFF"/>
        </w:rPr>
        <w:t xml:space="preserve"> neklasifikovaného jako nebezpečný </w:t>
      </w:r>
      <w:r w:rsidR="004A7CF8" w:rsidRPr="00B27BBD">
        <w:rPr>
          <w:b/>
          <w:shd w:val="clear" w:color="auto" w:fill="FFFFFF"/>
        </w:rPr>
        <w:t>připraveno</w:t>
      </w:r>
      <w:r w:rsidR="004A7CF8">
        <w:rPr>
          <w:shd w:val="clear" w:color="auto" w:fill="FFFFFF"/>
        </w:rPr>
        <w:t xml:space="preserve"> </w:t>
      </w:r>
      <w:r w:rsidR="004A7CF8" w:rsidRPr="00E23493">
        <w:rPr>
          <w:b/>
          <w:shd w:val="clear" w:color="auto" w:fill="FFFFFF"/>
        </w:rPr>
        <w:t>k</w:t>
      </w:r>
      <w:r w:rsidR="00642A8C">
        <w:rPr>
          <w:b/>
          <w:shd w:val="clear" w:color="auto" w:fill="FFFFFF"/>
        </w:rPr>
        <w:t> </w:t>
      </w:r>
      <w:r w:rsidR="004A7CF8" w:rsidRPr="00E23493">
        <w:rPr>
          <w:b/>
          <w:shd w:val="clear" w:color="auto" w:fill="FFFFFF"/>
        </w:rPr>
        <w:t>opětovnému použití nebo recyklaci</w:t>
      </w:r>
      <w:r w:rsidR="004A7CF8">
        <w:rPr>
          <w:shd w:val="clear" w:color="auto" w:fill="FFFFFF"/>
        </w:rPr>
        <w:t>.</w:t>
      </w:r>
    </w:p>
    <w:p w14:paraId="72AD0BEA" w14:textId="34DB08F9" w:rsidR="007A707C" w:rsidRDefault="089E2CFF" w:rsidP="089E2CFF">
      <w:r w:rsidRPr="089E2CFF">
        <w:t xml:space="preserve">(2) </w:t>
      </w:r>
      <w:r w:rsidR="0076690F">
        <w:t>Příjemce doloží dokumenty</w:t>
      </w:r>
      <w:r>
        <w:t xml:space="preserve"> prokazující, že odpad byl znovu použit, připraven k</w:t>
      </w:r>
      <w:r w:rsidR="00642A8C">
        <w:t> </w:t>
      </w:r>
      <w:r>
        <w:t>opětovnému použití, recyklován nebo zlikvidován způsobem šetrným k</w:t>
      </w:r>
      <w:r w:rsidR="00642A8C">
        <w:t> </w:t>
      </w:r>
      <w:r>
        <w:t>životnímu prostředí v</w:t>
      </w:r>
      <w:r w:rsidR="00642A8C">
        <w:t> </w:t>
      </w:r>
      <w:r>
        <w:t>souladu s</w:t>
      </w:r>
      <w:r w:rsidR="00642A8C">
        <w:t> </w:t>
      </w:r>
      <w:r>
        <w:t>hierarchií nakládání s</w:t>
      </w:r>
      <w:r w:rsidR="00642A8C">
        <w:t> </w:t>
      </w:r>
      <w:r>
        <w:t>odpady a</w:t>
      </w:r>
      <w:r w:rsidR="00642A8C">
        <w:t> </w:t>
      </w:r>
      <w:r>
        <w:t>Protokolem EU o</w:t>
      </w:r>
      <w:r w:rsidR="00642A8C">
        <w:t> </w:t>
      </w:r>
      <w:r>
        <w:t>nakládání se stavebními a</w:t>
      </w:r>
      <w:r w:rsidR="00642A8C">
        <w:t> </w:t>
      </w:r>
      <w:r>
        <w:t xml:space="preserve">demoličními odpady. </w:t>
      </w:r>
    </w:p>
    <w:p w14:paraId="4F7ADBF6" w14:textId="32A4B90F" w:rsidR="089E2CFF" w:rsidRDefault="007A707C" w:rsidP="089E2CFF">
      <w:r>
        <w:t xml:space="preserve">(3) </w:t>
      </w:r>
      <w:r w:rsidR="089E2CFF">
        <w:t>Příjemci by měli omezit vznik odpadu během výstavby v</w:t>
      </w:r>
      <w:r w:rsidR="00642A8C">
        <w:t> </w:t>
      </w:r>
      <w:r w:rsidR="089E2CFF">
        <w:t>souladu s</w:t>
      </w:r>
      <w:r w:rsidR="00642A8C">
        <w:t> </w:t>
      </w:r>
      <w:r w:rsidR="089E2CFF">
        <w:t>Protokolem EU o</w:t>
      </w:r>
      <w:r w:rsidR="00642A8C">
        <w:t> </w:t>
      </w:r>
      <w:r w:rsidR="089E2CFF">
        <w:t>nakládání se stavebními a</w:t>
      </w:r>
      <w:r w:rsidR="00642A8C">
        <w:t> </w:t>
      </w:r>
      <w:r w:rsidR="089E2CFF">
        <w:t>demoličními odpady, zohlednit nejlepší dostupné techniky a</w:t>
      </w:r>
      <w:r w:rsidR="00642A8C">
        <w:t> </w:t>
      </w:r>
      <w:r w:rsidR="089E2CFF">
        <w:t>usnadnit opětovné použití a</w:t>
      </w:r>
      <w:r w:rsidR="00642A8C">
        <w:t> </w:t>
      </w:r>
      <w:r w:rsidR="089E2CFF">
        <w:t>vysoce kvalitní recyklaci selektivním odstraňováním materiálů s</w:t>
      </w:r>
      <w:r w:rsidR="00642A8C">
        <w:t> </w:t>
      </w:r>
      <w:r w:rsidR="089E2CFF">
        <w:t>využitím dostupných systémů třídění stavebního odpadu.</w:t>
      </w:r>
    </w:p>
    <w:p w14:paraId="36547169" w14:textId="649C66B1" w:rsidR="089E2CFF" w:rsidRDefault="089E2CFF" w:rsidP="089E2CFF">
      <w:r w:rsidRPr="089E2CFF">
        <w:t>(</w:t>
      </w:r>
      <w:r w:rsidR="00B600C4">
        <w:t>4</w:t>
      </w:r>
      <w:r w:rsidRPr="089E2CFF">
        <w:t>) V</w:t>
      </w:r>
      <w:r w:rsidR="00642A8C">
        <w:t> </w:t>
      </w:r>
      <w:r w:rsidRPr="089E2CFF">
        <w:t>případě, že v</w:t>
      </w:r>
      <w:r w:rsidR="00642A8C">
        <w:t> </w:t>
      </w:r>
      <w:r w:rsidRPr="089E2CFF">
        <w:t xml:space="preserve">průběhu realizace projektu nevznikl žádný odpad, dokládá příjemce tuto skutečnost čestným prohlášením. </w:t>
      </w:r>
    </w:p>
    <w:p w14:paraId="4A3E65CC" w14:textId="65437880" w:rsidR="00316CC3" w:rsidRDefault="00453496" w:rsidP="00140899">
      <w:pPr>
        <w:rPr>
          <w:shd w:val="clear" w:color="auto" w:fill="FFFFFF"/>
        </w:rPr>
      </w:pPr>
      <w:r>
        <w:rPr>
          <w:shd w:val="clear" w:color="auto" w:fill="FFFFFF"/>
        </w:rPr>
        <w:t>(</w:t>
      </w:r>
      <w:r w:rsidR="00B600C4">
        <w:rPr>
          <w:shd w:val="clear" w:color="auto" w:fill="FFFFFF"/>
        </w:rPr>
        <w:t>5</w:t>
      </w:r>
      <w:r>
        <w:rPr>
          <w:shd w:val="clear" w:color="auto" w:fill="FFFFFF"/>
        </w:rPr>
        <w:t>) Dodržování zásady DNSH</w:t>
      </w:r>
      <w:r w:rsidR="0076690F">
        <w:rPr>
          <w:shd w:val="clear" w:color="auto" w:fill="FFFFFF"/>
        </w:rPr>
        <w:t xml:space="preserve"> musí příjemce prokázat nejpozději při podání závěrečné žádosti o</w:t>
      </w:r>
      <w:r w:rsidR="00642A8C">
        <w:rPr>
          <w:shd w:val="clear" w:color="auto" w:fill="FFFFFF"/>
        </w:rPr>
        <w:t> </w:t>
      </w:r>
      <w:r w:rsidR="0076690F">
        <w:rPr>
          <w:shd w:val="clear" w:color="auto" w:fill="FFFFFF"/>
        </w:rPr>
        <w:t xml:space="preserve">platbu. </w:t>
      </w:r>
    </w:p>
    <w:p w14:paraId="28204E06" w14:textId="6E9BA85B" w:rsidR="005251F0" w:rsidRDefault="00070EA5" w:rsidP="00536CB1">
      <w:pPr>
        <w:pStyle w:val="Nadpis3"/>
      </w:pPr>
      <w:r w:rsidRPr="006845F4">
        <w:rPr>
          <w:noProof/>
        </w:rPr>
        <w:lastRenderedPageBreak/>
        <mc:AlternateContent>
          <mc:Choice Requires="wps">
            <w:drawing>
              <wp:anchor distT="0" distB="0" distL="118745" distR="118745" simplePos="0" relativeHeight="251658279" behindDoc="0" locked="0" layoutInCell="0" allowOverlap="1" wp14:anchorId="447F77D4" wp14:editId="4D033B35">
                <wp:simplePos x="0" y="0"/>
                <wp:positionH relativeFrom="rightMargin">
                  <wp:posOffset>1230</wp:posOffset>
                </wp:positionH>
                <wp:positionV relativeFrom="paragraph">
                  <wp:posOffset>44</wp:posOffset>
                </wp:positionV>
                <wp:extent cx="2649220" cy="8892540"/>
                <wp:effectExtent l="0" t="0" r="0" b="0"/>
                <wp:wrapSquare wrapText="bothSides"/>
                <wp:docPr id="44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8892540"/>
                        </a:xfrm>
                        <a:prstGeom prst="rect">
                          <a:avLst/>
                        </a:prstGeom>
                        <a:noFill/>
                        <a:ln w="15875">
                          <a:noFill/>
                        </a:ln>
                        <a:effectLst/>
                      </wps:spPr>
                      <wps:txbx>
                        <w:txbxContent>
                          <w:p w14:paraId="5E58D713" w14:textId="37752798" w:rsidR="00A710FF" w:rsidRDefault="00A710FF" w:rsidP="000A2C3B">
                            <w:pPr>
                              <w:pStyle w:val="NormalPoznamka"/>
                            </w:pPr>
                            <w:r>
                              <w:t>Posuzování vlivů na životní prostředí (EIA) je součástí povolování záměru a závěr procesu EIA z hlediska zákona č. 100/2001 Sb. o posuzování vlivů na životní prostředí a zákona č. 114/1992 Sb., o ochraně přírody a krajiny, bude zohledněn v navazujícím řízení o povolení záměru.</w:t>
                            </w:r>
                          </w:p>
                          <w:p w14:paraId="2E3CCE35" w14:textId="7CB36CF3" w:rsidR="00A710FF" w:rsidRDefault="00A710FF" w:rsidP="005B0FDC">
                            <w:pPr>
                              <w:pStyle w:val="RamPoznamky"/>
                            </w:pPr>
                            <w:r>
                              <w:t>Upozorňujeme na pravděpodobnost potřeby posouzení EIA u projektů, které se týkají chráněných území NATURA 2000 podle zákona č. 114/1992 Sb.</w:t>
                            </w:r>
                          </w:p>
                          <w:p w14:paraId="5EA0A909" w14:textId="77777777" w:rsidR="00A710FF" w:rsidRDefault="00A710FF" w:rsidP="009D0C51">
                            <w:pPr>
                              <w:pStyle w:val="NormalPoznamka"/>
                            </w:pPr>
                            <w:r>
                              <w:t>Abyste si byli jisti, že nejde o záměr s možným negativním dopadem na životní prostředí, doporučujeme před podáním Žádosti o podporu prostudovat zákon č. 100/2001 Sb., o posuzování vlivů na životní prostředí, a zákon č. 114/1992 Sb. o ochraně přírody a krajiny, případně konzultovat záměr na odboru životního prostředí krajského úřadu či jiného příslušného orgánu veřejné správy, ohledně postupu posuzování vlivu na životní prostředí.</w:t>
                            </w:r>
                          </w:p>
                          <w:p w14:paraId="4594331A" w14:textId="493F5A8D" w:rsidR="00A710FF" w:rsidRDefault="00A710FF" w:rsidP="008D4D96">
                            <w:pPr>
                              <w:pStyle w:val="NormalPoznamka"/>
                            </w:pPr>
                            <w:r>
                              <w:t>Pokud zákon vyžaduje EIA, žadatel doloží:</w:t>
                            </w:r>
                          </w:p>
                          <w:p w14:paraId="68B62C10" w14:textId="7EBFBB30" w:rsidR="00A710FF" w:rsidRPr="008465E2" w:rsidRDefault="00A710FF" w:rsidP="00144912">
                            <w:pPr>
                              <w:pStyle w:val="NormalPoznamka"/>
                            </w:pPr>
                            <w:r w:rsidRPr="008465E2">
                              <w:t xml:space="preserve">- Oznámení záměru nebo dokumentaci vlivů záměru na životní prostředí před vydáním </w:t>
                            </w:r>
                            <w:r w:rsidRPr="008465E2">
                              <w:t>RoPD (studii EIA) (viz kap. 6.</w:t>
                            </w:r>
                            <w:r>
                              <w:t>2</w:t>
                            </w:r>
                            <w:r w:rsidRPr="008465E2">
                              <w:t>.2 Výzvy)</w:t>
                            </w:r>
                          </w:p>
                          <w:p w14:paraId="42C76506" w14:textId="35965DF8" w:rsidR="00A710FF" w:rsidRDefault="00A710FF" w:rsidP="00144912">
                            <w:pPr>
                              <w:pStyle w:val="NormalPoznamka"/>
                            </w:pPr>
                            <w:r w:rsidRPr="008465E2">
                              <w:t>- Výsledek procesu EIA (závěr zjišťovacího řízení nebo závazné stanovisko) k první ŽoP (viz kap. 7.4.2).</w:t>
                            </w:r>
                          </w:p>
                          <w:p w14:paraId="4BC638C4" w14:textId="77777777" w:rsidR="00A710FF" w:rsidRDefault="00A710FF" w:rsidP="00316CD1">
                            <w:pPr>
                              <w:pStyle w:val="NormalPoznamka"/>
                            </w:pPr>
                          </w:p>
                          <w:p w14:paraId="5E5627D4" w14:textId="77777777" w:rsidR="00A710FF" w:rsidRDefault="00A710FF" w:rsidP="00316CD1">
                            <w:pPr>
                              <w:pStyle w:val="NormalPoznamka"/>
                            </w:pPr>
                          </w:p>
                          <w:p w14:paraId="6F921577" w14:textId="0E7CA1C1" w:rsidR="00A710FF" w:rsidRDefault="00A710FF" w:rsidP="00316CD1">
                            <w:pPr>
                              <w:pStyle w:val="NormalPoznamka"/>
                            </w:pPr>
                            <w:r w:rsidRPr="00FF6A4E">
                              <w:rPr>
                                <w:b/>
                              </w:rPr>
                              <w:t>Datem ukončení projektu</w:t>
                            </w:r>
                            <w:r>
                              <w:t xml:space="preserve"> je míněno datum ukončení fyzické realizace projektu (stav PP40 Projekt fyzicky ukončen)</w:t>
                            </w:r>
                          </w:p>
                          <w:p w14:paraId="524E5949" w14:textId="77777777" w:rsidR="00A710FF" w:rsidRDefault="00A710FF" w:rsidP="00316CD1">
                            <w:pPr>
                              <w:pStyle w:val="NormalPoznamka"/>
                            </w:pPr>
                          </w:p>
                          <w:p w14:paraId="22C42475" w14:textId="77777777" w:rsidR="00A710FF" w:rsidRDefault="00A710FF" w:rsidP="00316CD1">
                            <w:pPr>
                              <w:pStyle w:val="NormalPoznamka"/>
                            </w:pPr>
                          </w:p>
                          <w:p w14:paraId="48270CF9" w14:textId="77777777" w:rsidR="00A710FF" w:rsidRDefault="00A710FF" w:rsidP="00316CD1">
                            <w:pPr>
                              <w:pStyle w:val="NormalPoznamka"/>
                            </w:pPr>
                          </w:p>
                          <w:p w14:paraId="5B573732" w14:textId="77777777" w:rsidR="00A710FF" w:rsidRDefault="00A710FF" w:rsidP="00316CD1">
                            <w:pPr>
                              <w:pStyle w:val="NormalPoznamka"/>
                            </w:pPr>
                          </w:p>
                          <w:p w14:paraId="59B7554C" w14:textId="1D297AC2" w:rsidR="00A710FF" w:rsidRDefault="00A710FF" w:rsidP="00316CD1">
                            <w:pPr>
                              <w:pStyle w:val="NormalPoznamka"/>
                            </w:pPr>
                            <w:r>
                              <w:t xml:space="preserve">§ 2i zákona č. 416/2009 Sb. </w:t>
                            </w:r>
                          </w:p>
                          <w:p w14:paraId="695038AC" w14:textId="77777777" w:rsidR="00A710FF" w:rsidRDefault="00A710FF" w:rsidP="00316CD1">
                            <w:pPr>
                              <w:pStyle w:val="NormalPoznamka"/>
                            </w:pPr>
                          </w:p>
                          <w:p w14:paraId="7BA652D0" w14:textId="77777777" w:rsidR="00A710FF" w:rsidRDefault="00A710FF" w:rsidP="00316CD1">
                            <w:pPr>
                              <w:pStyle w:val="NormalPoznamka"/>
                            </w:pPr>
                          </w:p>
                          <w:p w14:paraId="36C3E2BC" w14:textId="77777777" w:rsidR="00A710FF" w:rsidRDefault="00A710FF" w:rsidP="00316CD1">
                            <w:pPr>
                              <w:pStyle w:val="NormalPoznamka"/>
                            </w:pPr>
                          </w:p>
                          <w:p w14:paraId="13DE12CD" w14:textId="77777777" w:rsidR="00A710FF" w:rsidRDefault="00A710FF" w:rsidP="00316CD1">
                            <w:pPr>
                              <w:pStyle w:val="NormalPoznamka"/>
                            </w:pPr>
                          </w:p>
                          <w:p w14:paraId="49840768" w14:textId="77777777" w:rsidR="00A710FF" w:rsidRDefault="00A710FF" w:rsidP="00316CD1">
                            <w:pPr>
                              <w:pStyle w:val="NormalPoznamka"/>
                            </w:pPr>
                          </w:p>
                          <w:p w14:paraId="691CFED0" w14:textId="77777777" w:rsidR="00A710FF" w:rsidRPr="00C56F87" w:rsidRDefault="00A710FF" w:rsidP="00316CD1">
                            <w:pPr>
                              <w:pStyle w:val="NormalPoznamka"/>
                              <w:rPr>
                                <w:rFonts w:eastAsia="Arial Unicode MS" w:cs="Arial Unicode MS"/>
                              </w:rPr>
                            </w:pPr>
                            <w:r w:rsidRPr="00C56F87">
                              <w:rPr>
                                <w:rFonts w:eastAsia="Arial Unicode MS" w:cs="Arial Unicode MS"/>
                              </w:rPr>
                              <w:t xml:space="preserve">Po </w:t>
                            </w:r>
                            <w:r w:rsidRPr="00C56F87">
                              <w:rPr>
                                <w:rFonts w:eastAsia="Arial Unicode MS" w:cs="Arial Unicode MS"/>
                                <w:b/>
                              </w:rPr>
                              <w:t>ukončení fyzické realizace</w:t>
                            </w:r>
                            <w:r w:rsidRPr="00C56F87">
                              <w:rPr>
                                <w:rFonts w:eastAsia="Arial Unicode MS" w:cs="Arial Unicode MS"/>
                              </w:rPr>
                              <w:t xml:space="preserve"> projektu administrativní činnost kolem projektu nekončí. </w:t>
                            </w:r>
                          </w:p>
                          <w:p w14:paraId="18687032" w14:textId="6E4CEB3D" w:rsidR="00A710FF" w:rsidRPr="00C56F87" w:rsidRDefault="00A710FF" w:rsidP="00316CD1">
                            <w:pPr>
                              <w:pStyle w:val="NormalPoznamka"/>
                            </w:pPr>
                            <w:r w:rsidRPr="00C56F87">
                              <w:t>Následuje finanční vypořádání – viz kap. 7</w:t>
                            </w:r>
                          </w:p>
                          <w:p w14:paraId="79A4E096" w14:textId="002C4DF2" w:rsidR="00A710FF" w:rsidRPr="00A64210" w:rsidRDefault="00A710FF" w:rsidP="00316CD1">
                            <w:pPr>
                              <w:pStyle w:val="NormalPoznamka"/>
                            </w:pPr>
                            <w:r w:rsidRPr="00C56F87">
                              <w:t xml:space="preserve">Po </w:t>
                            </w:r>
                            <w:r w:rsidRPr="00C56F87">
                              <w:rPr>
                                <w:b/>
                              </w:rPr>
                              <w:t>finančním ukončení</w:t>
                            </w:r>
                            <w:r w:rsidRPr="00C56F87">
                              <w:t xml:space="preserve"> projektu (stav PP41 Projekt finančně ukončen za strany ŘO) běží doba udržitelnosti a monitorování viz kap. 8</w:t>
                            </w:r>
                          </w:p>
                          <w:p w14:paraId="4548E40F" w14:textId="77777777" w:rsidR="00A710FF" w:rsidRPr="001B337A" w:rsidRDefault="00A710FF" w:rsidP="00316CD1">
                            <w:pPr>
                              <w:pStyle w:val="NormalPoznamka"/>
                              <w:rPr>
                                <w:lang w:val="en-US"/>
                              </w:rPr>
                            </w:pPr>
                          </w:p>
                          <w:p w14:paraId="1862002C" w14:textId="77777777" w:rsidR="00A710FF" w:rsidRDefault="00A710FF" w:rsidP="00316CD1">
                            <w:pPr>
                              <w:pStyle w:val="NormalPoznamka"/>
                            </w:pPr>
                          </w:p>
                          <w:p w14:paraId="1C95A126" w14:textId="6A5FB462" w:rsidR="00A710FF" w:rsidRDefault="00A710FF" w:rsidP="00316CD1">
                            <w:pPr>
                              <w:pStyle w:val="NormalPoznamka"/>
                            </w:pPr>
                            <w:r w:rsidRPr="008465E2">
                              <w:t>Prodloužení realizace projektu za nejzazší termín pro ukončení projektu stanovený výzvou je možné prostřednictvím Žádosti o změnu, a to jen v ojedinělých případech z důvodů objektivně nepředvídatelných okol</w:t>
                            </w:r>
                            <w:r w:rsidRPr="00C56F87">
                              <w:t>ností. Viz kap. 6.2.3.</w:t>
                            </w:r>
                          </w:p>
                          <w:p w14:paraId="7A57A4EA" w14:textId="77777777" w:rsidR="00A710FF" w:rsidRDefault="00A710FF" w:rsidP="006A0243">
                            <w:pPr>
                              <w:pStyle w:val="NormalPoznamka"/>
                            </w:pPr>
                          </w:p>
                          <w:p w14:paraId="3ADA2671" w14:textId="5E017E50" w:rsidR="00A710FF" w:rsidRPr="00A64210" w:rsidRDefault="00A710FF" w:rsidP="006A0243">
                            <w:pPr>
                              <w:pStyle w:val="NormalPoznamka"/>
                            </w:pPr>
                            <w:r w:rsidRPr="003A373C">
                              <w:t>Datum ukončení fyzické realizace projektu příjemce uvádí v</w:t>
                            </w:r>
                            <w:r>
                              <w:t> </w:t>
                            </w:r>
                            <w:r w:rsidRPr="003A373C">
                              <w:t>závěrečné zprávě o realizaci, kterou předkládá společně s</w:t>
                            </w:r>
                            <w:r>
                              <w:t> </w:t>
                            </w:r>
                            <w:r w:rsidRPr="003A373C">
                              <w:t>poslední žádostí o platbu</w:t>
                            </w:r>
                          </w:p>
                          <w:p w14:paraId="0F92AE79" w14:textId="682D3A73" w:rsidR="00A710FF" w:rsidRPr="00A64210" w:rsidRDefault="00A710FF" w:rsidP="006C31BA">
                            <w:pPr>
                              <w:pStyle w:val="RamPoznamky"/>
                            </w:pPr>
                            <w:r w:rsidRPr="006C31BA">
                              <w:t>Pokud by nebylo dodrženo plánované datum ukončení realizace, které je závazné, jednalo by se o porušení rozpočtové kázně. Žádost o platbu nebude proplacena a v případě víceetapových projektů bude žadatel vyzván k vrácení již vyplacené dotace.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447F77D4" id="_x0000_s1042" style="position:absolute;left:0;text-align:left;margin-left:.1pt;margin-top:0;width:208.6pt;height:700.2pt;z-index:251658279;visibility:visible;mso-wrap-style:square;mso-width-percent:0;mso-height-percent:1000;mso-wrap-distance-left:9.35pt;mso-wrap-distance-top:0;mso-wrap-distance-right:9.35pt;mso-wrap-distance-bottom:0;mso-position-horizontal:absolute;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ty+QEAAOEDAAAOAAAAZHJzL2Uyb0RvYy54bWysU8GO0zAQvSPxD5bvNE2ULm3UdLXa1SKk&#10;BVZa+ADXcRKLxGPGbpPy9YydtFvghrhYHnvmed574+3t2HfsqNBpMCVPF0vOlJFQadOU/NvXx3dr&#10;zpwXphIdGFXyk3L8dvf2zXawhcqgha5SyAjEuGKwJW+9t0WSONmqXrgFWGXosgbshacQm6RCMRB6&#10;3yXZcnmTDICVRZDKOTp9mC75LuLXtZL+S1075VlXcurNxxXjug9rstuKokFhWy3nNsQ/dNELbejR&#10;C9SD8IIdUP8F1WuJ4KD2Cwl9AnWtpYociE26/IPNSyusilxIHGcvMrn/Bys/H5+R6arkeb7hzIie&#10;TLo7eIhvszQPCg3WFZT4Yp8xcHT2CeR3xwzct8I06g4RhlaJivpKQ37yW0EIHJWy/fAJKoIXBB/F&#10;GmvsAyDJwMboyeniiRo9k3SY3eSbLCPrJN2t15tslUfXElGcyy06/0FBz8Km5EimR3hxfHI+tCOK&#10;c0p4zcCj7rpofGfYQD2v1u9XseJyRSWdCckqztCMc2YyKeLH/RiVexVpD9WJiCJMc0b/gjYt4E/O&#10;BpqxkrsfB4GKs+6jIbE2aU5kmL8O8DrYXwfCSIIqueds2t77aZAPFnXT0kvpTCL4V+tIPbQ8dTXb&#10;QnMUFZlnPgzqdRyzXn/m7hcAAAD//wMAUEsDBBQABgAIAAAAIQDtE2NG2wAAAAYBAAAPAAAAZHJz&#10;L2Rvd25yZXYueG1sTI9BTsMwEEX3SNzBmkrsqN0QFRTiVAiJbpAqETiAG09j03gcxW4bOD3DCpaj&#10;//T/m3ozh0GccUo+kobVUoFA6qL11Gv4eH+5fQCRsiFrhkio4QsTbJrrq9pUNl7oDc9t7gWXUKqM&#10;BpfzWEmZOofBpGUckTg7xCmYzOfUSzuZC5eHQRZKrWUwnnjBmRGfHXbH9hQ07L63sTef5Ft36Pzd&#10;7rVYj9ug9c1ifnoEkXHOfzD86rM6NOy0jyeySQwaCuY08Duclav7EsSeoVKpEmRTy//6zQ8AAAD/&#10;/wMAUEsBAi0AFAAGAAgAAAAhALaDOJL+AAAA4QEAABMAAAAAAAAAAAAAAAAAAAAAAFtDb250ZW50&#10;X1R5cGVzXS54bWxQSwECLQAUAAYACAAAACEAOP0h/9YAAACUAQAACwAAAAAAAAAAAAAAAAAvAQAA&#10;X3JlbHMvLnJlbHNQSwECLQAUAAYACAAAACEATFAbcvkBAADhAwAADgAAAAAAAAAAAAAAAAAuAgAA&#10;ZHJzL2Uyb0RvYy54bWxQSwECLQAUAAYACAAAACEA7RNjRtsAAAAGAQAADwAAAAAAAAAAAAAAAABT&#10;BAAAZHJzL2Rvd25yZXYueG1sUEsFBgAAAAAEAAQA8wAAAFsFAAAAAA==&#10;" o:allowincell="f" filled="f" stroked="f" strokeweight="1.25pt">
                <v:textbox inset=",7.2pt,,7.2pt">
                  <w:txbxContent>
                    <w:p w14:paraId="5E58D713" w14:textId="37752798" w:rsidR="00A710FF" w:rsidRDefault="00A710FF" w:rsidP="000A2C3B">
                      <w:pPr>
                        <w:pStyle w:val="NormalPoznamka"/>
                      </w:pPr>
                      <w:r>
                        <w:t>Posuzování vlivů na životní prostředí (EIA) je součástí povolování záměru a závěr procesu EIA z hlediska zákona č. 100/2001 Sb. o posuzování vlivů na životní prostředí a zákona č. 114/1992 Sb., o ochraně přírody a krajiny, bude zohledněn v navazujícím řízení o povolení záměru.</w:t>
                      </w:r>
                    </w:p>
                    <w:p w14:paraId="2E3CCE35" w14:textId="7CB36CF3" w:rsidR="00A710FF" w:rsidRDefault="00A710FF" w:rsidP="005B0FDC">
                      <w:pPr>
                        <w:pStyle w:val="RamPoznamky"/>
                      </w:pPr>
                      <w:r>
                        <w:t>Upozorňujeme na pravděpodobnost potřeby posouzení EIA u projektů, které se týkají chráněných území NATURA 2000 podle zákona č. 114/1992 Sb.</w:t>
                      </w:r>
                    </w:p>
                    <w:p w14:paraId="5EA0A909" w14:textId="77777777" w:rsidR="00A710FF" w:rsidRDefault="00A710FF" w:rsidP="009D0C51">
                      <w:pPr>
                        <w:pStyle w:val="NormalPoznamka"/>
                      </w:pPr>
                      <w:r>
                        <w:t>Abyste si byli jisti, že nejde o záměr s možným negativním dopadem na životní prostředí, doporučujeme před podáním Žádosti o podporu prostudovat zákon č. 100/2001 Sb., o posuzování vlivů na životní prostředí, a zákon č. 114/1992 Sb. o ochraně přírody a krajiny, případně konzultovat záměr na odboru životního prostředí krajského úřadu či jiného příslušného orgánu veřejné správy, ohledně postupu posuzování vlivu na životní prostředí.</w:t>
                      </w:r>
                    </w:p>
                    <w:p w14:paraId="4594331A" w14:textId="493F5A8D" w:rsidR="00A710FF" w:rsidRDefault="00A710FF" w:rsidP="008D4D96">
                      <w:pPr>
                        <w:pStyle w:val="NormalPoznamka"/>
                      </w:pPr>
                      <w:r>
                        <w:t>Pokud zákon vyžaduje EIA, žadatel doloží:</w:t>
                      </w:r>
                    </w:p>
                    <w:p w14:paraId="68B62C10" w14:textId="7EBFBB30" w:rsidR="00A710FF" w:rsidRPr="008465E2" w:rsidRDefault="00A710FF" w:rsidP="00144912">
                      <w:pPr>
                        <w:pStyle w:val="NormalPoznamka"/>
                      </w:pPr>
                      <w:r w:rsidRPr="008465E2">
                        <w:t xml:space="preserve">- Oznámení záměru nebo dokumentaci vlivů záměru na životní prostředí před vydáním </w:t>
                      </w:r>
                      <w:r w:rsidRPr="008465E2">
                        <w:t>RoPD (studii EIA) (viz kap. 6.</w:t>
                      </w:r>
                      <w:r>
                        <w:t>2</w:t>
                      </w:r>
                      <w:r w:rsidRPr="008465E2">
                        <w:t>.2 Výzvy)</w:t>
                      </w:r>
                    </w:p>
                    <w:p w14:paraId="42C76506" w14:textId="35965DF8" w:rsidR="00A710FF" w:rsidRDefault="00A710FF" w:rsidP="00144912">
                      <w:pPr>
                        <w:pStyle w:val="NormalPoznamka"/>
                      </w:pPr>
                      <w:r w:rsidRPr="008465E2">
                        <w:t>- Výsledek procesu EIA (závěr zjišťovacího řízení nebo závazné stanovisko) k první ŽoP (viz kap. 7.4.2).</w:t>
                      </w:r>
                    </w:p>
                    <w:p w14:paraId="4BC638C4" w14:textId="77777777" w:rsidR="00A710FF" w:rsidRDefault="00A710FF" w:rsidP="00316CD1">
                      <w:pPr>
                        <w:pStyle w:val="NormalPoznamka"/>
                      </w:pPr>
                    </w:p>
                    <w:p w14:paraId="5E5627D4" w14:textId="77777777" w:rsidR="00A710FF" w:rsidRDefault="00A710FF" w:rsidP="00316CD1">
                      <w:pPr>
                        <w:pStyle w:val="NormalPoznamka"/>
                      </w:pPr>
                    </w:p>
                    <w:p w14:paraId="6F921577" w14:textId="0E7CA1C1" w:rsidR="00A710FF" w:rsidRDefault="00A710FF" w:rsidP="00316CD1">
                      <w:pPr>
                        <w:pStyle w:val="NormalPoznamka"/>
                      </w:pPr>
                      <w:r w:rsidRPr="00FF6A4E">
                        <w:rPr>
                          <w:b/>
                        </w:rPr>
                        <w:t>Datem ukončení projektu</w:t>
                      </w:r>
                      <w:r>
                        <w:t xml:space="preserve"> je míněno datum ukončení fyzické realizace projektu (stav PP40 Projekt fyzicky ukončen)</w:t>
                      </w:r>
                    </w:p>
                    <w:p w14:paraId="524E5949" w14:textId="77777777" w:rsidR="00A710FF" w:rsidRDefault="00A710FF" w:rsidP="00316CD1">
                      <w:pPr>
                        <w:pStyle w:val="NormalPoznamka"/>
                      </w:pPr>
                    </w:p>
                    <w:p w14:paraId="22C42475" w14:textId="77777777" w:rsidR="00A710FF" w:rsidRDefault="00A710FF" w:rsidP="00316CD1">
                      <w:pPr>
                        <w:pStyle w:val="NormalPoznamka"/>
                      </w:pPr>
                    </w:p>
                    <w:p w14:paraId="48270CF9" w14:textId="77777777" w:rsidR="00A710FF" w:rsidRDefault="00A710FF" w:rsidP="00316CD1">
                      <w:pPr>
                        <w:pStyle w:val="NormalPoznamka"/>
                      </w:pPr>
                    </w:p>
                    <w:p w14:paraId="5B573732" w14:textId="77777777" w:rsidR="00A710FF" w:rsidRDefault="00A710FF" w:rsidP="00316CD1">
                      <w:pPr>
                        <w:pStyle w:val="NormalPoznamka"/>
                      </w:pPr>
                    </w:p>
                    <w:p w14:paraId="59B7554C" w14:textId="1D297AC2" w:rsidR="00A710FF" w:rsidRDefault="00A710FF" w:rsidP="00316CD1">
                      <w:pPr>
                        <w:pStyle w:val="NormalPoznamka"/>
                      </w:pPr>
                      <w:r>
                        <w:t xml:space="preserve">§ 2i zákona č. 416/2009 Sb. </w:t>
                      </w:r>
                    </w:p>
                    <w:p w14:paraId="695038AC" w14:textId="77777777" w:rsidR="00A710FF" w:rsidRDefault="00A710FF" w:rsidP="00316CD1">
                      <w:pPr>
                        <w:pStyle w:val="NormalPoznamka"/>
                      </w:pPr>
                    </w:p>
                    <w:p w14:paraId="7BA652D0" w14:textId="77777777" w:rsidR="00A710FF" w:rsidRDefault="00A710FF" w:rsidP="00316CD1">
                      <w:pPr>
                        <w:pStyle w:val="NormalPoznamka"/>
                      </w:pPr>
                    </w:p>
                    <w:p w14:paraId="36C3E2BC" w14:textId="77777777" w:rsidR="00A710FF" w:rsidRDefault="00A710FF" w:rsidP="00316CD1">
                      <w:pPr>
                        <w:pStyle w:val="NormalPoznamka"/>
                      </w:pPr>
                    </w:p>
                    <w:p w14:paraId="13DE12CD" w14:textId="77777777" w:rsidR="00A710FF" w:rsidRDefault="00A710FF" w:rsidP="00316CD1">
                      <w:pPr>
                        <w:pStyle w:val="NormalPoznamka"/>
                      </w:pPr>
                    </w:p>
                    <w:p w14:paraId="49840768" w14:textId="77777777" w:rsidR="00A710FF" w:rsidRDefault="00A710FF" w:rsidP="00316CD1">
                      <w:pPr>
                        <w:pStyle w:val="NormalPoznamka"/>
                      </w:pPr>
                    </w:p>
                    <w:p w14:paraId="691CFED0" w14:textId="77777777" w:rsidR="00A710FF" w:rsidRPr="00C56F87" w:rsidRDefault="00A710FF" w:rsidP="00316CD1">
                      <w:pPr>
                        <w:pStyle w:val="NormalPoznamka"/>
                        <w:rPr>
                          <w:rFonts w:eastAsia="Arial Unicode MS" w:cs="Arial Unicode MS"/>
                        </w:rPr>
                      </w:pPr>
                      <w:r w:rsidRPr="00C56F87">
                        <w:rPr>
                          <w:rFonts w:eastAsia="Arial Unicode MS" w:cs="Arial Unicode MS"/>
                        </w:rPr>
                        <w:t xml:space="preserve">Po </w:t>
                      </w:r>
                      <w:r w:rsidRPr="00C56F87">
                        <w:rPr>
                          <w:rFonts w:eastAsia="Arial Unicode MS" w:cs="Arial Unicode MS"/>
                          <w:b/>
                        </w:rPr>
                        <w:t>ukončení fyzické realizace</w:t>
                      </w:r>
                      <w:r w:rsidRPr="00C56F87">
                        <w:rPr>
                          <w:rFonts w:eastAsia="Arial Unicode MS" w:cs="Arial Unicode MS"/>
                        </w:rPr>
                        <w:t xml:space="preserve"> projektu administrativní činnost kolem projektu nekončí. </w:t>
                      </w:r>
                    </w:p>
                    <w:p w14:paraId="18687032" w14:textId="6E4CEB3D" w:rsidR="00A710FF" w:rsidRPr="00C56F87" w:rsidRDefault="00A710FF" w:rsidP="00316CD1">
                      <w:pPr>
                        <w:pStyle w:val="NormalPoznamka"/>
                      </w:pPr>
                      <w:r w:rsidRPr="00C56F87">
                        <w:t>Následuje finanční vypořádání – viz kap. 7</w:t>
                      </w:r>
                    </w:p>
                    <w:p w14:paraId="79A4E096" w14:textId="002C4DF2" w:rsidR="00A710FF" w:rsidRPr="00A64210" w:rsidRDefault="00A710FF" w:rsidP="00316CD1">
                      <w:pPr>
                        <w:pStyle w:val="NormalPoznamka"/>
                      </w:pPr>
                      <w:r w:rsidRPr="00C56F87">
                        <w:t xml:space="preserve">Po </w:t>
                      </w:r>
                      <w:r w:rsidRPr="00C56F87">
                        <w:rPr>
                          <w:b/>
                        </w:rPr>
                        <w:t>finančním ukončení</w:t>
                      </w:r>
                      <w:r w:rsidRPr="00C56F87">
                        <w:t xml:space="preserve"> projektu (stav PP41 Projekt finančně ukončen za strany ŘO) běží doba udržitelnosti a monitorování viz kap. 8</w:t>
                      </w:r>
                    </w:p>
                    <w:p w14:paraId="4548E40F" w14:textId="77777777" w:rsidR="00A710FF" w:rsidRPr="001B337A" w:rsidRDefault="00A710FF" w:rsidP="00316CD1">
                      <w:pPr>
                        <w:pStyle w:val="NormalPoznamka"/>
                        <w:rPr>
                          <w:lang w:val="en-US"/>
                        </w:rPr>
                      </w:pPr>
                    </w:p>
                    <w:p w14:paraId="1862002C" w14:textId="77777777" w:rsidR="00A710FF" w:rsidRDefault="00A710FF" w:rsidP="00316CD1">
                      <w:pPr>
                        <w:pStyle w:val="NormalPoznamka"/>
                      </w:pPr>
                    </w:p>
                    <w:p w14:paraId="1C95A126" w14:textId="6A5FB462" w:rsidR="00A710FF" w:rsidRDefault="00A710FF" w:rsidP="00316CD1">
                      <w:pPr>
                        <w:pStyle w:val="NormalPoznamka"/>
                      </w:pPr>
                      <w:r w:rsidRPr="008465E2">
                        <w:t>Prodloužení realizace projektu za nejzazší termín pro ukončení projektu stanovený výzvou je možné prostřednictvím Žádosti o změnu, a to jen v ojedinělých případech z důvodů objektivně nepředvídatelných okol</w:t>
                      </w:r>
                      <w:r w:rsidRPr="00C56F87">
                        <w:t>ností. Viz kap. 6.2.3.</w:t>
                      </w:r>
                    </w:p>
                    <w:p w14:paraId="7A57A4EA" w14:textId="77777777" w:rsidR="00A710FF" w:rsidRDefault="00A710FF" w:rsidP="006A0243">
                      <w:pPr>
                        <w:pStyle w:val="NormalPoznamka"/>
                      </w:pPr>
                    </w:p>
                    <w:p w14:paraId="3ADA2671" w14:textId="5E017E50" w:rsidR="00A710FF" w:rsidRPr="00A64210" w:rsidRDefault="00A710FF" w:rsidP="006A0243">
                      <w:pPr>
                        <w:pStyle w:val="NormalPoznamka"/>
                      </w:pPr>
                      <w:r w:rsidRPr="003A373C">
                        <w:t>Datum ukončení fyzické realizace projektu příjemce uvádí v</w:t>
                      </w:r>
                      <w:r>
                        <w:t> </w:t>
                      </w:r>
                      <w:r w:rsidRPr="003A373C">
                        <w:t>závěrečné zprávě o realizaci, kterou předkládá společně s</w:t>
                      </w:r>
                      <w:r>
                        <w:t> </w:t>
                      </w:r>
                      <w:r w:rsidRPr="003A373C">
                        <w:t>poslední žádostí o platbu</w:t>
                      </w:r>
                    </w:p>
                    <w:p w14:paraId="0F92AE79" w14:textId="682D3A73" w:rsidR="00A710FF" w:rsidRPr="00A64210" w:rsidRDefault="00A710FF" w:rsidP="006C31BA">
                      <w:pPr>
                        <w:pStyle w:val="RamPoznamky"/>
                      </w:pPr>
                      <w:r w:rsidRPr="006C31BA">
                        <w:t>Pokud by nebylo dodrženo plánované datum ukončení realizace, které je závazné, jednalo by se o porušení rozpočtové kázně. Žádost o platbu nebude proplacena a v případě víceetapových projektů bude žadatel vyzván k vrácení již vyplacené dotace.</w:t>
                      </w:r>
                    </w:p>
                  </w:txbxContent>
                </v:textbox>
                <w10:wrap type="square" anchorx="margin"/>
              </v:rect>
            </w:pict>
          </mc:Fallback>
        </mc:AlternateContent>
      </w:r>
      <w:r w:rsidR="00536CB1" w:rsidRPr="006845F4">
        <w:t>5.2.</w:t>
      </w:r>
      <w:r w:rsidR="00877B78" w:rsidRPr="006845F4">
        <w:t>4</w:t>
      </w:r>
      <w:r w:rsidR="00536CB1" w:rsidRPr="006845F4">
        <w:t xml:space="preserve"> </w:t>
      </w:r>
      <w:r w:rsidR="00121DC5" w:rsidRPr="006845F4">
        <w:t>Posuzování</w:t>
      </w:r>
      <w:r w:rsidR="001102C4" w:rsidRPr="006845F4">
        <w:t xml:space="preserve"> vlivů na životní prostředí (</w:t>
      </w:r>
      <w:r w:rsidR="005251F0" w:rsidRPr="006845F4">
        <w:t>EIA</w:t>
      </w:r>
      <w:r w:rsidR="001102C4" w:rsidRPr="006845F4">
        <w:t>)</w:t>
      </w:r>
    </w:p>
    <w:p w14:paraId="665FC700" w14:textId="0D69F28A" w:rsidR="00116D31" w:rsidRDefault="00413C68" w:rsidP="005251F0">
      <w:r>
        <w:t xml:space="preserve">(1) </w:t>
      </w:r>
      <w:r w:rsidR="008E735A">
        <w:t xml:space="preserve">Projekt nesmí </w:t>
      </w:r>
      <w:r w:rsidR="005251F0">
        <w:t xml:space="preserve">mít negativní </w:t>
      </w:r>
      <w:r w:rsidR="00801FB3">
        <w:t xml:space="preserve">vliv </w:t>
      </w:r>
      <w:r w:rsidR="005251F0">
        <w:t>na životní prostředí</w:t>
      </w:r>
      <w:r w:rsidR="00A1314E">
        <w:t xml:space="preserve"> nebo veřejné zdraví</w:t>
      </w:r>
      <w:r w:rsidR="00B50F01">
        <w:t xml:space="preserve"> podle</w:t>
      </w:r>
      <w:r w:rsidR="005251F0">
        <w:t xml:space="preserve"> zákona č. 100/2001 Sb., o</w:t>
      </w:r>
      <w:r w:rsidR="00642A8C">
        <w:t> </w:t>
      </w:r>
      <w:r w:rsidR="005251F0">
        <w:t>posuzování vlivu na životní prostředí, v</w:t>
      </w:r>
      <w:r w:rsidR="00642A8C">
        <w:t> </w:t>
      </w:r>
      <w:r w:rsidR="00B50F01">
        <w:t xml:space="preserve">platném </w:t>
      </w:r>
      <w:r w:rsidR="00116D31">
        <w:t>z</w:t>
      </w:r>
      <w:r w:rsidR="00B50F01">
        <w:t>nění</w:t>
      </w:r>
      <w:r w:rsidR="005251F0">
        <w:t xml:space="preserve">. </w:t>
      </w:r>
    </w:p>
    <w:p w14:paraId="05883FEE" w14:textId="385FF959" w:rsidR="005251F0" w:rsidRPr="003048C1" w:rsidRDefault="00037686" w:rsidP="007307CF">
      <w:r>
        <w:t xml:space="preserve">(2) </w:t>
      </w:r>
      <w:r w:rsidR="007307CF">
        <w:t>Nelze povolit ani realizovat záměr, který by nebyl v</w:t>
      </w:r>
      <w:r w:rsidR="00642A8C">
        <w:t> </w:t>
      </w:r>
      <w:r w:rsidR="007307CF">
        <w:t>souladu s</w:t>
      </w:r>
      <w:r w:rsidR="00642A8C">
        <w:t> </w:t>
      </w:r>
      <w:r w:rsidR="007307CF">
        <w:t xml:space="preserve">právním řádem ČR, včetně zákona č. 100/2001 Sb. </w:t>
      </w:r>
      <w:r w:rsidR="005251F0">
        <w:t xml:space="preserve">Při nedodržení </w:t>
      </w:r>
      <w:r w:rsidR="000A2BD4">
        <w:t xml:space="preserve">podmínek </w:t>
      </w:r>
      <w:r w:rsidR="005251F0">
        <w:t>povolení k</w:t>
      </w:r>
      <w:r w:rsidR="00642A8C">
        <w:t> </w:t>
      </w:r>
      <w:r w:rsidR="005251F0">
        <w:t>realizaci záměru nemůže žadatel čerpat finanční prostředky, tato finanční pomoc nemůže být rovněž čerpána v</w:t>
      </w:r>
      <w:r w:rsidR="00642A8C">
        <w:t> </w:t>
      </w:r>
      <w:r w:rsidR="005251F0">
        <w:t>rozporu s</w:t>
      </w:r>
      <w:r w:rsidR="00642A8C">
        <w:t> </w:t>
      </w:r>
      <w:r w:rsidR="005251F0">
        <w:t>právem E</w:t>
      </w:r>
      <w:r w:rsidR="00D371D7">
        <w:t>U</w:t>
      </w:r>
      <w:r w:rsidR="005251F0">
        <w:t xml:space="preserve">. </w:t>
      </w:r>
    </w:p>
    <w:p w14:paraId="2865F613" w14:textId="3D38F4BA" w:rsidR="007B48B0" w:rsidRDefault="007B48B0" w:rsidP="007B48B0">
      <w:pPr>
        <w:pStyle w:val="Nadpis3"/>
      </w:pPr>
      <w:r>
        <w:t>5.2.</w:t>
      </w:r>
      <w:r w:rsidR="00877B78">
        <w:t xml:space="preserve">5 </w:t>
      </w:r>
      <w:r>
        <w:t>Zahájení stavebních prací</w:t>
      </w:r>
    </w:p>
    <w:p w14:paraId="2D449195" w14:textId="167D791D" w:rsidR="007A4B79" w:rsidRPr="00140899" w:rsidRDefault="007B48B0" w:rsidP="00140899">
      <w:r>
        <w:rPr>
          <w:shd w:val="clear" w:color="auto" w:fill="FFFFFF"/>
        </w:rPr>
        <w:t xml:space="preserve">(1) </w:t>
      </w:r>
      <w:r w:rsidRPr="007B48B0">
        <w:rPr>
          <w:shd w:val="clear" w:color="auto" w:fill="FFFFFF"/>
        </w:rPr>
        <w:t>Příjemce</w:t>
      </w:r>
      <w:r>
        <w:rPr>
          <w:shd w:val="clear" w:color="auto" w:fill="FFFFFF"/>
        </w:rPr>
        <w:t xml:space="preserve"> nejpozději</w:t>
      </w:r>
      <w:r w:rsidRPr="008465E2">
        <w:rPr>
          <w:b/>
          <w:shd w:val="clear" w:color="auto" w:fill="FFFFFF"/>
        </w:rPr>
        <w:t xml:space="preserve"> do roka od vydání </w:t>
      </w:r>
      <w:proofErr w:type="spellStart"/>
      <w:r w:rsidRPr="008465E2">
        <w:rPr>
          <w:b/>
          <w:shd w:val="clear" w:color="auto" w:fill="FFFFFF"/>
        </w:rPr>
        <w:t>RoPD</w:t>
      </w:r>
      <w:proofErr w:type="spellEnd"/>
      <w:r w:rsidRPr="008465E2">
        <w:rPr>
          <w:b/>
          <w:shd w:val="clear" w:color="auto" w:fill="FFFFFF"/>
        </w:rPr>
        <w:t xml:space="preserve"> prokáže zahájení stavebních prací</w:t>
      </w:r>
      <w:r>
        <w:rPr>
          <w:shd w:val="clear" w:color="auto" w:fill="FFFFFF"/>
        </w:rPr>
        <w:t xml:space="preserve"> doložením </w:t>
      </w:r>
      <w:r>
        <w:t>prvního zápisu ve stavebním deníku</w:t>
      </w:r>
      <w:r w:rsidR="004C77D5">
        <w:t>,</w:t>
      </w:r>
      <w:r w:rsidR="00790B00">
        <w:t xml:space="preserve"> </w:t>
      </w:r>
      <w:r>
        <w:rPr>
          <w:shd w:val="clear" w:color="auto" w:fill="FFFFFF"/>
        </w:rPr>
        <w:t>předání staveniště zhotoviteli stavby (předávací protokol)</w:t>
      </w:r>
      <w:r w:rsidR="00C13B07">
        <w:rPr>
          <w:shd w:val="clear" w:color="auto" w:fill="FFFFFF"/>
        </w:rPr>
        <w:t>, apod</w:t>
      </w:r>
      <w:r>
        <w:rPr>
          <w:shd w:val="clear" w:color="auto" w:fill="FFFFFF"/>
        </w:rPr>
        <w:t>. V</w:t>
      </w:r>
      <w:r w:rsidR="00642A8C">
        <w:rPr>
          <w:shd w:val="clear" w:color="auto" w:fill="FFFFFF"/>
        </w:rPr>
        <w:t> </w:t>
      </w:r>
      <w:r>
        <w:rPr>
          <w:shd w:val="clear" w:color="auto" w:fill="FFFFFF"/>
        </w:rPr>
        <w:t>případě nesplnění ŘO zahájí řízení o</w:t>
      </w:r>
      <w:r w:rsidR="00642A8C">
        <w:rPr>
          <w:shd w:val="clear" w:color="auto" w:fill="FFFFFF"/>
        </w:rPr>
        <w:t> </w:t>
      </w:r>
      <w:r>
        <w:rPr>
          <w:shd w:val="clear" w:color="auto" w:fill="FFFFFF"/>
        </w:rPr>
        <w:t xml:space="preserve">odnětí dotace. </w:t>
      </w:r>
    </w:p>
    <w:p w14:paraId="4AB82087" w14:textId="7135D026" w:rsidR="00EE7F8F" w:rsidRPr="00901847" w:rsidRDefault="00CA3CDD" w:rsidP="00D65041">
      <w:pPr>
        <w:pStyle w:val="Nadpis2"/>
      </w:pPr>
      <w:bookmarkStart w:id="247" w:name="_Toc99035749"/>
      <w:r>
        <w:t>5</w:t>
      </w:r>
      <w:r w:rsidR="00EE7F8F">
        <w:t>.</w:t>
      </w:r>
      <w:r w:rsidR="007041C0">
        <w:t>3</w:t>
      </w:r>
      <w:r w:rsidR="00EE7F8F">
        <w:tab/>
      </w:r>
      <w:r w:rsidR="00EE7F8F" w:rsidRPr="00901847">
        <w:t>Ukončení realizace projektu</w:t>
      </w:r>
      <w:bookmarkEnd w:id="247"/>
    </w:p>
    <w:p w14:paraId="1222660F" w14:textId="09C2E30F" w:rsidR="00C86CB4" w:rsidRDefault="00EE7F8F" w:rsidP="00EE7F8F">
      <w:pPr>
        <w:rPr>
          <w:rFonts w:eastAsia="Arial Unicode MS" w:cs="Arial Unicode MS"/>
        </w:rPr>
      </w:pPr>
      <w:r>
        <w:rPr>
          <w:rFonts w:eastAsia="Arial Unicode MS" w:cs="Arial Unicode MS"/>
        </w:rPr>
        <w:t xml:space="preserve">(1) </w:t>
      </w:r>
      <w:r w:rsidR="00D65041">
        <w:rPr>
          <w:rFonts w:eastAsia="Arial Unicode MS" w:cs="Arial Unicode MS"/>
        </w:rPr>
        <w:t>D</w:t>
      </w:r>
      <w:r w:rsidRPr="00EE7F8F">
        <w:rPr>
          <w:rFonts w:eastAsia="Arial Unicode MS" w:cs="Arial Unicode MS"/>
        </w:rPr>
        <w:t xml:space="preserve">atum </w:t>
      </w:r>
      <w:r w:rsidR="00D65041">
        <w:rPr>
          <w:rFonts w:eastAsia="Arial Unicode MS" w:cs="Arial Unicode MS"/>
        </w:rPr>
        <w:t>ukončení</w:t>
      </w:r>
      <w:r w:rsidR="008D635D">
        <w:rPr>
          <w:rFonts w:eastAsia="Arial Unicode MS" w:cs="Arial Unicode MS"/>
        </w:rPr>
        <w:t xml:space="preserve"> (</w:t>
      </w:r>
      <w:r w:rsidR="004E61A8">
        <w:rPr>
          <w:rFonts w:eastAsia="Arial Unicode MS" w:cs="Arial Unicode MS"/>
        </w:rPr>
        <w:t>fyzické</w:t>
      </w:r>
      <w:r w:rsidR="00301A0D">
        <w:rPr>
          <w:rFonts w:eastAsia="Arial Unicode MS" w:cs="Arial Unicode MS"/>
        </w:rPr>
        <w:t>)</w:t>
      </w:r>
      <w:r w:rsidR="004E61A8">
        <w:rPr>
          <w:rFonts w:eastAsia="Arial Unicode MS" w:cs="Arial Unicode MS"/>
        </w:rPr>
        <w:t xml:space="preserve"> </w:t>
      </w:r>
      <w:r w:rsidR="008D635D">
        <w:rPr>
          <w:rFonts w:eastAsia="Arial Unicode MS" w:cs="Arial Unicode MS"/>
        </w:rPr>
        <w:t>realizace</w:t>
      </w:r>
      <w:r w:rsidR="00D65041">
        <w:rPr>
          <w:rFonts w:eastAsia="Arial Unicode MS" w:cs="Arial Unicode MS"/>
        </w:rPr>
        <w:t xml:space="preserve"> </w:t>
      </w:r>
      <w:r w:rsidR="00BF0BFA">
        <w:rPr>
          <w:rFonts w:eastAsia="Arial Unicode MS" w:cs="Arial Unicode MS"/>
        </w:rPr>
        <w:t xml:space="preserve">projektu </w:t>
      </w:r>
      <w:r w:rsidRPr="00EE7F8F">
        <w:rPr>
          <w:rFonts w:eastAsia="Arial Unicode MS" w:cs="Arial Unicode MS"/>
        </w:rPr>
        <w:t xml:space="preserve">je rozhodné pro stanovení, zda byl naplněn účel </w:t>
      </w:r>
      <w:r w:rsidR="00F3416E">
        <w:rPr>
          <w:rFonts w:eastAsia="Arial Unicode MS" w:cs="Arial Unicode MS"/>
        </w:rPr>
        <w:t>dotace</w:t>
      </w:r>
      <w:r w:rsidR="00F3416E" w:rsidRPr="00EE7F8F">
        <w:rPr>
          <w:rFonts w:eastAsia="Arial Unicode MS" w:cs="Arial Unicode MS"/>
        </w:rPr>
        <w:t xml:space="preserve"> </w:t>
      </w:r>
      <w:r w:rsidRPr="00EE7F8F">
        <w:rPr>
          <w:rFonts w:eastAsia="Arial Unicode MS" w:cs="Arial Unicode MS"/>
        </w:rPr>
        <w:t>a</w:t>
      </w:r>
      <w:r w:rsidR="00642A8C">
        <w:rPr>
          <w:rFonts w:eastAsia="Arial Unicode MS" w:cs="Arial Unicode MS"/>
        </w:rPr>
        <w:t> </w:t>
      </w:r>
      <w:r w:rsidRPr="00EE7F8F">
        <w:rPr>
          <w:rFonts w:eastAsia="Arial Unicode MS" w:cs="Arial Unicode MS"/>
        </w:rPr>
        <w:t xml:space="preserve">je možné proplatit konečnou částku dotace na projekt. </w:t>
      </w:r>
    </w:p>
    <w:p w14:paraId="14C4B303" w14:textId="0B927BB9" w:rsidR="00EE7F8F" w:rsidRDefault="00EE7F8F" w:rsidP="00E3688F">
      <w:pPr>
        <w:pStyle w:val="Ramecek"/>
        <w:rPr>
          <w:rFonts w:eastAsia="Arial Unicode MS"/>
        </w:rPr>
      </w:pPr>
      <w:r w:rsidRPr="00EE7F8F">
        <w:rPr>
          <w:rFonts w:eastAsia="Arial Unicode MS"/>
        </w:rPr>
        <w:t>K</w:t>
      </w:r>
      <w:r w:rsidR="00A97BFC">
        <w:rPr>
          <w:rFonts w:eastAsia="Arial Unicode MS"/>
        </w:rPr>
        <w:t> </w:t>
      </w:r>
      <w:r w:rsidRPr="00EE7F8F">
        <w:rPr>
          <w:rFonts w:eastAsia="Arial Unicode MS"/>
        </w:rPr>
        <w:t>tomuto datu je příjemce povinen dosáhnout cílových hodnot indikátorů povinných k</w:t>
      </w:r>
      <w:r w:rsidR="00642A8C">
        <w:rPr>
          <w:rFonts w:eastAsia="Arial Unicode MS"/>
        </w:rPr>
        <w:t> </w:t>
      </w:r>
      <w:r w:rsidRPr="00EE7F8F">
        <w:rPr>
          <w:rFonts w:eastAsia="Arial Unicode MS"/>
        </w:rPr>
        <w:t>naplnění a</w:t>
      </w:r>
      <w:r w:rsidR="00642A8C">
        <w:rPr>
          <w:rFonts w:eastAsia="Arial Unicode MS"/>
        </w:rPr>
        <w:t> </w:t>
      </w:r>
      <w:r w:rsidRPr="00EE7F8F">
        <w:rPr>
          <w:rFonts w:eastAsia="Arial Unicode MS"/>
        </w:rPr>
        <w:t xml:space="preserve">zajistit, aby toto splnění mohlo být ze strany </w:t>
      </w:r>
      <w:r w:rsidR="00B820AC">
        <w:rPr>
          <w:rFonts w:eastAsia="Arial Unicode MS"/>
        </w:rPr>
        <w:t>ŘO</w:t>
      </w:r>
      <w:r w:rsidRPr="00EE7F8F">
        <w:rPr>
          <w:rFonts w:eastAsia="Arial Unicode MS"/>
        </w:rPr>
        <w:t xml:space="preserve"> zkontrolováno, popř. vyhodnoceno.</w:t>
      </w:r>
    </w:p>
    <w:p w14:paraId="738D081D" w14:textId="7BF6C0B5" w:rsidR="009C604D" w:rsidRDefault="00EE7F8F" w:rsidP="00EE7F8F">
      <w:pPr>
        <w:rPr>
          <w:rFonts w:eastAsia="Arial Unicode MS" w:cs="Arial Unicode MS"/>
        </w:rPr>
      </w:pPr>
      <w:r>
        <w:rPr>
          <w:rFonts w:eastAsia="Arial Unicode MS" w:cs="Arial Unicode MS"/>
        </w:rPr>
        <w:t>(</w:t>
      </w:r>
      <w:r w:rsidR="00D36003">
        <w:rPr>
          <w:rFonts w:eastAsia="Arial Unicode MS" w:cs="Arial Unicode MS"/>
        </w:rPr>
        <w:t>2</w:t>
      </w:r>
      <w:r>
        <w:rPr>
          <w:rFonts w:eastAsia="Arial Unicode MS" w:cs="Arial Unicode MS"/>
        </w:rPr>
        <w:t xml:space="preserve">) </w:t>
      </w:r>
      <w:r w:rsidRPr="00EE7F8F">
        <w:rPr>
          <w:rFonts w:eastAsia="Arial Unicode MS" w:cs="Arial Unicode MS"/>
        </w:rPr>
        <w:t xml:space="preserve">Za </w:t>
      </w:r>
      <w:r w:rsidRPr="00A27B60">
        <w:rPr>
          <w:rFonts w:eastAsia="Arial Unicode MS" w:cs="Arial Unicode MS"/>
          <w:b/>
          <w:bCs/>
        </w:rPr>
        <w:t xml:space="preserve">skutečné </w:t>
      </w:r>
      <w:r w:rsidRPr="00650B9C">
        <w:rPr>
          <w:rFonts w:eastAsia="Arial Unicode MS" w:cs="Arial Unicode MS"/>
          <w:b/>
          <w:bCs/>
        </w:rPr>
        <w:t xml:space="preserve">ukončení </w:t>
      </w:r>
      <w:r w:rsidR="008D635D">
        <w:rPr>
          <w:rFonts w:eastAsia="Arial Unicode MS" w:cs="Arial Unicode MS"/>
          <w:b/>
          <w:bCs/>
        </w:rPr>
        <w:t>(fyzické</w:t>
      </w:r>
      <w:r w:rsidR="00301A0D">
        <w:rPr>
          <w:rFonts w:eastAsia="Arial Unicode MS" w:cs="Arial Unicode MS"/>
          <w:b/>
          <w:bCs/>
        </w:rPr>
        <w:t>)</w:t>
      </w:r>
      <w:r w:rsidR="008D635D">
        <w:rPr>
          <w:rFonts w:eastAsia="Arial Unicode MS" w:cs="Arial Unicode MS"/>
          <w:b/>
          <w:bCs/>
        </w:rPr>
        <w:t xml:space="preserve"> realizace </w:t>
      </w:r>
      <w:r w:rsidRPr="00650B9C">
        <w:rPr>
          <w:rFonts w:eastAsia="Arial Unicode MS" w:cs="Arial Unicode MS"/>
          <w:b/>
          <w:bCs/>
        </w:rPr>
        <w:t>projektu</w:t>
      </w:r>
      <w:r w:rsidRPr="00EE7F8F">
        <w:rPr>
          <w:rFonts w:eastAsia="Arial Unicode MS" w:cs="Arial Unicode MS"/>
        </w:rPr>
        <w:t xml:space="preserve"> se považuje</w:t>
      </w:r>
      <w:r w:rsidR="004E61A8">
        <w:rPr>
          <w:rFonts w:eastAsia="Arial Unicode MS" w:cs="Arial Unicode MS"/>
        </w:rPr>
        <w:t>:</w:t>
      </w:r>
      <w:r w:rsidRPr="00EE7F8F">
        <w:rPr>
          <w:rFonts w:eastAsia="Arial Unicode MS" w:cs="Arial Unicode MS"/>
        </w:rPr>
        <w:t xml:space="preserve"> </w:t>
      </w:r>
    </w:p>
    <w:p w14:paraId="797D042F" w14:textId="5BBEBE80" w:rsidR="006A0243" w:rsidRDefault="005D1291" w:rsidP="009C604D">
      <w:pPr>
        <w:spacing w:before="0" w:after="0"/>
        <w:rPr>
          <w:rFonts w:eastAsia="Arial Unicode MS" w:cs="Arial Unicode MS"/>
        </w:rPr>
      </w:pPr>
      <w:r>
        <w:rPr>
          <w:rFonts w:eastAsia="Arial Unicode MS" w:cs="Arial Unicode MS"/>
        </w:rPr>
        <w:t>a</w:t>
      </w:r>
      <w:r w:rsidR="00F126E5">
        <w:rPr>
          <w:rFonts w:eastAsia="Arial Unicode MS" w:cs="Arial Unicode MS"/>
        </w:rPr>
        <w:t>)</w:t>
      </w:r>
      <w:r w:rsidR="00442F75">
        <w:rPr>
          <w:rFonts w:eastAsia="Arial Unicode MS" w:cs="Arial Unicode MS"/>
        </w:rPr>
        <w:t xml:space="preserve"> </w:t>
      </w:r>
      <w:r w:rsidR="00EE7F8F" w:rsidRPr="005D1291">
        <w:rPr>
          <w:rFonts w:eastAsia="Arial Unicode MS" w:cs="Arial Unicode MS"/>
          <w:b/>
          <w:i/>
        </w:rPr>
        <w:t xml:space="preserve">datum vydání kolaudačního </w:t>
      </w:r>
      <w:r w:rsidR="003E187F" w:rsidRPr="005D1291">
        <w:rPr>
          <w:rFonts w:eastAsia="Arial Unicode MS" w:cs="Arial Unicode MS"/>
          <w:b/>
          <w:i/>
        </w:rPr>
        <w:t>rozhodnutí</w:t>
      </w:r>
      <w:r w:rsidR="00F126E5">
        <w:rPr>
          <w:rFonts w:eastAsia="Arial Unicode MS" w:cs="Arial Unicode MS"/>
        </w:rPr>
        <w:t>;</w:t>
      </w:r>
      <w:r w:rsidR="00EE7F8F" w:rsidRPr="00EE7F8F">
        <w:rPr>
          <w:rFonts w:eastAsia="Arial Unicode MS" w:cs="Arial Unicode MS"/>
        </w:rPr>
        <w:t xml:space="preserve"> </w:t>
      </w:r>
      <w:r w:rsidR="00F126E5">
        <w:rPr>
          <w:rFonts w:eastAsia="Arial Unicode MS" w:cs="Arial Unicode MS"/>
        </w:rPr>
        <w:t>pokud toto není vyžadováno, datum předání a</w:t>
      </w:r>
      <w:r w:rsidR="00642A8C">
        <w:rPr>
          <w:rFonts w:eastAsia="Arial Unicode MS" w:cs="Arial Unicode MS"/>
        </w:rPr>
        <w:t> </w:t>
      </w:r>
      <w:r w:rsidR="00F126E5">
        <w:rPr>
          <w:rFonts w:eastAsia="Arial Unicode MS" w:cs="Arial Unicode MS"/>
        </w:rPr>
        <w:t xml:space="preserve">převzetí díla vč. </w:t>
      </w:r>
      <w:r w:rsidR="00F126E5" w:rsidRPr="0071026C">
        <w:rPr>
          <w:rFonts w:eastAsia="Arial Unicode MS" w:cs="Arial Unicode MS"/>
        </w:rPr>
        <w:t>údaj</w:t>
      </w:r>
      <w:r w:rsidR="00F126E5">
        <w:rPr>
          <w:rFonts w:eastAsia="Arial Unicode MS" w:cs="Arial Unicode MS"/>
        </w:rPr>
        <w:t>ů</w:t>
      </w:r>
      <w:r w:rsidR="00F126E5" w:rsidRPr="0071026C">
        <w:rPr>
          <w:rFonts w:eastAsia="Arial Unicode MS" w:cs="Arial Unicode MS"/>
        </w:rPr>
        <w:t xml:space="preserve"> určující</w:t>
      </w:r>
      <w:r w:rsidR="00F126E5">
        <w:rPr>
          <w:rFonts w:eastAsia="Arial Unicode MS" w:cs="Arial Unicode MS"/>
        </w:rPr>
        <w:t>ch</w:t>
      </w:r>
      <w:r w:rsidR="00F126E5" w:rsidRPr="0071026C">
        <w:rPr>
          <w:rFonts w:eastAsia="Arial Unicode MS" w:cs="Arial Unicode MS"/>
        </w:rPr>
        <w:t xml:space="preserve"> polohu definičního bodu stavby, dokumentac</w:t>
      </w:r>
      <w:r w:rsidR="00F126E5">
        <w:rPr>
          <w:rFonts w:eastAsia="Arial Unicode MS" w:cs="Arial Unicode MS"/>
        </w:rPr>
        <w:t>e</w:t>
      </w:r>
      <w:r w:rsidR="00F126E5" w:rsidRPr="0071026C">
        <w:rPr>
          <w:rFonts w:eastAsia="Arial Unicode MS" w:cs="Arial Unicode MS"/>
        </w:rPr>
        <w:t xml:space="preserve"> skutečného provedení stavby, pokud při jejím provádění došlo k</w:t>
      </w:r>
      <w:r w:rsidR="00642A8C">
        <w:rPr>
          <w:rFonts w:eastAsia="Arial Unicode MS" w:cs="Arial Unicode MS"/>
        </w:rPr>
        <w:t> </w:t>
      </w:r>
      <w:r w:rsidR="00F126E5" w:rsidRPr="0071026C">
        <w:rPr>
          <w:rFonts w:eastAsia="Arial Unicode MS" w:cs="Arial Unicode MS"/>
        </w:rPr>
        <w:t>nepodstatným odchylkám oproti ověřené dokumentaci nebo ověřené projektové dokumentaci, a</w:t>
      </w:r>
      <w:r w:rsidR="00642A8C">
        <w:rPr>
          <w:rFonts w:eastAsia="Arial Unicode MS" w:cs="Arial Unicode MS"/>
        </w:rPr>
        <w:t> </w:t>
      </w:r>
      <w:r w:rsidR="00F126E5" w:rsidRPr="0071026C">
        <w:rPr>
          <w:rFonts w:eastAsia="Arial Unicode MS" w:cs="Arial Unicode MS"/>
        </w:rPr>
        <w:t>geometrick</w:t>
      </w:r>
      <w:r w:rsidR="00F126E5">
        <w:rPr>
          <w:rFonts w:eastAsia="Arial Unicode MS" w:cs="Arial Unicode MS"/>
        </w:rPr>
        <w:t>ého</w:t>
      </w:r>
      <w:r w:rsidR="00F126E5" w:rsidRPr="0071026C">
        <w:rPr>
          <w:rFonts w:eastAsia="Arial Unicode MS" w:cs="Arial Unicode MS"/>
        </w:rPr>
        <w:t xml:space="preserve"> plán</w:t>
      </w:r>
      <w:r w:rsidR="00F126E5">
        <w:rPr>
          <w:rFonts w:eastAsia="Arial Unicode MS" w:cs="Arial Unicode MS"/>
        </w:rPr>
        <w:t>u</w:t>
      </w:r>
      <w:r w:rsidR="00F126E5" w:rsidRPr="0071026C">
        <w:rPr>
          <w:rFonts w:eastAsia="Arial Unicode MS" w:cs="Arial Unicode MS"/>
        </w:rPr>
        <w:t xml:space="preserve"> umístění stavby</w:t>
      </w:r>
      <w:r w:rsidR="00F126E5">
        <w:rPr>
          <w:rFonts w:eastAsia="Arial Unicode MS" w:cs="Arial Unicode MS"/>
        </w:rPr>
        <w:t>,</w:t>
      </w:r>
    </w:p>
    <w:p w14:paraId="6A7DE5B2" w14:textId="5745EB20" w:rsidR="00A70195" w:rsidRDefault="005D1291" w:rsidP="009C604D">
      <w:pPr>
        <w:spacing w:before="0" w:after="0"/>
        <w:rPr>
          <w:rFonts w:eastAsia="Arial Unicode MS" w:cs="Arial Unicode MS"/>
        </w:rPr>
      </w:pPr>
      <w:r>
        <w:rPr>
          <w:rFonts w:eastAsia="Arial Unicode MS" w:cs="Arial Unicode MS"/>
        </w:rPr>
        <w:t>b</w:t>
      </w:r>
      <w:r w:rsidR="00F126E5">
        <w:rPr>
          <w:rFonts w:eastAsia="Arial Unicode MS" w:cs="Arial Unicode MS"/>
        </w:rPr>
        <w:t>)</w:t>
      </w:r>
      <w:r w:rsidR="009C604D">
        <w:rPr>
          <w:rFonts w:eastAsia="Arial Unicode MS" w:cs="Arial Unicode MS"/>
        </w:rPr>
        <w:t xml:space="preserve"> </w:t>
      </w:r>
      <w:r w:rsidR="00EE7F8F" w:rsidRPr="005D1291">
        <w:rPr>
          <w:rFonts w:eastAsia="Arial Unicode MS" w:cs="Arial Unicode MS"/>
          <w:b/>
          <w:i/>
        </w:rPr>
        <w:t>datum vydání Rozhodnutí o</w:t>
      </w:r>
      <w:r w:rsidR="00642A8C">
        <w:rPr>
          <w:rFonts w:eastAsia="Arial Unicode MS" w:cs="Arial Unicode MS"/>
          <w:b/>
          <w:i/>
        </w:rPr>
        <w:t> </w:t>
      </w:r>
      <w:r w:rsidR="00EE7F8F" w:rsidRPr="005D1291">
        <w:rPr>
          <w:rFonts w:eastAsia="Arial Unicode MS" w:cs="Arial Unicode MS"/>
          <w:b/>
          <w:i/>
        </w:rPr>
        <w:t>uvedení do zkušebního provozu</w:t>
      </w:r>
      <w:r w:rsidR="00EE7F8F" w:rsidRPr="00EE7F8F">
        <w:rPr>
          <w:rFonts w:eastAsia="Arial Unicode MS" w:cs="Arial Unicode MS"/>
        </w:rPr>
        <w:t xml:space="preserve"> (tím není dotčena povinnost příjemce doložit poskytovateli kolaudační </w:t>
      </w:r>
      <w:r w:rsidR="001848E3">
        <w:rPr>
          <w:rFonts w:eastAsia="Arial Unicode MS" w:cs="Arial Unicode MS"/>
        </w:rPr>
        <w:t>rozhodnutí</w:t>
      </w:r>
      <w:r w:rsidR="00EE7F8F" w:rsidRPr="00EE7F8F">
        <w:rPr>
          <w:rFonts w:eastAsia="Arial Unicode MS" w:cs="Arial Unicode MS"/>
        </w:rPr>
        <w:t>,</w:t>
      </w:r>
      <w:r w:rsidR="00453959">
        <w:rPr>
          <w:rFonts w:eastAsia="Arial Unicode MS" w:cs="Arial Unicode MS"/>
        </w:rPr>
        <w:t xml:space="preserve"> pokud je pro ukončení předmětu projektu zákonem vyžadován</w:t>
      </w:r>
      <w:r w:rsidR="00244824">
        <w:rPr>
          <w:rFonts w:eastAsia="Arial Unicode MS" w:cs="Arial Unicode MS"/>
        </w:rPr>
        <w:t>;</w:t>
      </w:r>
      <w:r w:rsidR="00EE7F8F" w:rsidRPr="00EE7F8F">
        <w:rPr>
          <w:rFonts w:eastAsia="Arial Unicode MS" w:cs="Arial Unicode MS"/>
        </w:rPr>
        <w:t xml:space="preserve"> </w:t>
      </w:r>
      <w:r w:rsidR="00244824">
        <w:rPr>
          <w:rFonts w:eastAsia="Arial Unicode MS" w:cs="Arial Unicode MS"/>
        </w:rPr>
        <w:t>t</w:t>
      </w:r>
      <w:r w:rsidR="00EE7F8F" w:rsidRPr="00EE7F8F">
        <w:rPr>
          <w:rFonts w:eastAsia="Arial Unicode MS" w:cs="Arial Unicode MS"/>
        </w:rPr>
        <w:t>ento musí být doložen nejpozději do 18 měsíců od skutečného ukončení projektu)</w:t>
      </w:r>
      <w:r w:rsidR="005A77FF">
        <w:rPr>
          <w:rFonts w:eastAsia="Arial Unicode MS" w:cs="Arial Unicode MS"/>
        </w:rPr>
        <w:t>,</w:t>
      </w:r>
      <w:r w:rsidR="00EE7F8F" w:rsidRPr="00EE7F8F">
        <w:rPr>
          <w:rFonts w:eastAsia="Arial Unicode MS" w:cs="Arial Unicode MS"/>
        </w:rPr>
        <w:t xml:space="preserve"> </w:t>
      </w:r>
    </w:p>
    <w:p w14:paraId="46F7959F" w14:textId="40F977DC" w:rsidR="009C604D" w:rsidRDefault="005D1291" w:rsidP="009C604D">
      <w:pPr>
        <w:spacing w:before="0" w:after="0"/>
        <w:rPr>
          <w:rFonts w:eastAsia="Arial Unicode MS" w:cs="Arial Unicode MS"/>
        </w:rPr>
      </w:pPr>
      <w:r>
        <w:rPr>
          <w:rFonts w:eastAsia="Arial Unicode MS" w:cs="Arial Unicode MS"/>
        </w:rPr>
        <w:t>c</w:t>
      </w:r>
      <w:r w:rsidR="00F126E5">
        <w:rPr>
          <w:rFonts w:eastAsia="Arial Unicode MS" w:cs="Arial Unicode MS"/>
        </w:rPr>
        <w:t>)</w:t>
      </w:r>
      <w:r>
        <w:rPr>
          <w:rFonts w:eastAsia="Arial Unicode MS" w:cs="Arial Unicode MS"/>
        </w:rPr>
        <w:t xml:space="preserve"> </w:t>
      </w:r>
      <w:r w:rsidR="00EE7F8F" w:rsidRPr="005D1291">
        <w:rPr>
          <w:rFonts w:eastAsia="Arial Unicode MS" w:cs="Arial Unicode MS"/>
          <w:b/>
          <w:i/>
        </w:rPr>
        <w:t>datum uvedení majetku do stavu způsobilého k</w:t>
      </w:r>
      <w:r w:rsidR="00642A8C">
        <w:rPr>
          <w:rFonts w:eastAsia="Arial Unicode MS" w:cs="Arial Unicode MS"/>
          <w:b/>
          <w:i/>
        </w:rPr>
        <w:t> </w:t>
      </w:r>
      <w:r w:rsidR="00EE7F8F" w:rsidRPr="005D1291">
        <w:rPr>
          <w:rFonts w:eastAsia="Arial Unicode MS" w:cs="Arial Unicode MS"/>
          <w:b/>
          <w:i/>
        </w:rPr>
        <w:t xml:space="preserve">užívání </w:t>
      </w:r>
      <w:r w:rsidR="00EE7F8F" w:rsidRPr="00EE7F8F">
        <w:rPr>
          <w:rFonts w:eastAsia="Arial Unicode MS" w:cs="Arial Unicode MS"/>
        </w:rPr>
        <w:t>dle zákona 563/1991 Sb., o</w:t>
      </w:r>
      <w:r w:rsidR="00642A8C">
        <w:rPr>
          <w:rFonts w:eastAsia="Arial Unicode MS" w:cs="Arial Unicode MS"/>
        </w:rPr>
        <w:t> </w:t>
      </w:r>
      <w:r w:rsidR="00EE7F8F" w:rsidRPr="00EE7F8F">
        <w:rPr>
          <w:rFonts w:eastAsia="Arial Unicode MS" w:cs="Arial Unicode MS"/>
        </w:rPr>
        <w:t xml:space="preserve">účetnictví </w:t>
      </w:r>
      <w:r w:rsidR="00325406">
        <w:rPr>
          <w:rFonts w:eastAsia="Arial Unicode MS" w:cs="Arial Unicode MS"/>
        </w:rPr>
        <w:t>a</w:t>
      </w:r>
      <w:r w:rsidR="00642A8C">
        <w:rPr>
          <w:rFonts w:eastAsia="Arial Unicode MS" w:cs="Arial Unicode MS"/>
        </w:rPr>
        <w:t> </w:t>
      </w:r>
      <w:r w:rsidR="00325406">
        <w:rPr>
          <w:rFonts w:eastAsia="Arial Unicode MS" w:cs="Arial Unicode MS"/>
        </w:rPr>
        <w:t>jeho prováděcích</w:t>
      </w:r>
      <w:r w:rsidR="00EE7F8F" w:rsidRPr="00EE7F8F">
        <w:rPr>
          <w:rFonts w:eastAsia="Arial Unicode MS" w:cs="Arial Unicode MS"/>
        </w:rPr>
        <w:t xml:space="preserve"> vyhláš</w:t>
      </w:r>
      <w:r w:rsidR="00325406">
        <w:rPr>
          <w:rFonts w:eastAsia="Arial Unicode MS" w:cs="Arial Unicode MS"/>
        </w:rPr>
        <w:t>e</w:t>
      </w:r>
      <w:r w:rsidR="00EE7F8F" w:rsidRPr="00EE7F8F">
        <w:rPr>
          <w:rFonts w:eastAsia="Arial Unicode MS" w:cs="Arial Unicode MS"/>
        </w:rPr>
        <w:t>k</w:t>
      </w:r>
      <w:r w:rsidR="005A77FF">
        <w:rPr>
          <w:rFonts w:eastAsia="Arial Unicode MS" w:cs="Arial Unicode MS"/>
        </w:rPr>
        <w:t>,</w:t>
      </w:r>
      <w:r w:rsidR="00EE7F8F" w:rsidRPr="00EE7F8F">
        <w:rPr>
          <w:rFonts w:eastAsia="Arial Unicode MS" w:cs="Arial Unicode MS"/>
        </w:rPr>
        <w:t xml:space="preserve"> </w:t>
      </w:r>
    </w:p>
    <w:p w14:paraId="49A78782" w14:textId="3F919D67" w:rsidR="005D1291" w:rsidRDefault="005D1291" w:rsidP="005D1291">
      <w:pPr>
        <w:spacing w:before="0" w:after="0"/>
        <w:rPr>
          <w:rFonts w:eastAsia="Arial Unicode MS" w:cs="Arial Unicode MS"/>
        </w:rPr>
      </w:pPr>
      <w:r>
        <w:rPr>
          <w:rFonts w:eastAsia="Arial Unicode MS" w:cs="Arial Unicode MS"/>
        </w:rPr>
        <w:t>d</w:t>
      </w:r>
      <w:r w:rsidR="00F126E5">
        <w:rPr>
          <w:rFonts w:eastAsia="Arial Unicode MS" w:cs="Arial Unicode MS"/>
        </w:rPr>
        <w:t>)</w:t>
      </w:r>
      <w:r w:rsidR="009C604D">
        <w:rPr>
          <w:rFonts w:eastAsia="Arial Unicode MS" w:cs="Arial Unicode MS"/>
        </w:rPr>
        <w:t xml:space="preserve"> </w:t>
      </w:r>
      <w:r w:rsidR="00EE7F8F" w:rsidRPr="005D1291">
        <w:rPr>
          <w:rFonts w:eastAsia="Arial Unicode MS" w:cs="Arial Unicode MS"/>
          <w:b/>
          <w:i/>
        </w:rPr>
        <w:t>datum uskutečnění posledního zdanitelného plnění</w:t>
      </w:r>
      <w:r w:rsidR="00EE7F8F" w:rsidRPr="00EE7F8F">
        <w:rPr>
          <w:rFonts w:eastAsia="Arial Unicode MS" w:cs="Arial Unicode MS"/>
        </w:rPr>
        <w:t xml:space="preserve"> </w:t>
      </w:r>
      <w:r w:rsidRPr="005D1291">
        <w:rPr>
          <w:rFonts w:eastAsia="Arial Unicode MS" w:cs="Arial Unicode MS"/>
        </w:rPr>
        <w:t>v</w:t>
      </w:r>
      <w:r w:rsidR="00642A8C">
        <w:rPr>
          <w:rFonts w:eastAsia="Arial Unicode MS" w:cs="Arial Unicode MS"/>
        </w:rPr>
        <w:t> </w:t>
      </w:r>
      <w:r w:rsidRPr="005D1291">
        <w:rPr>
          <w:rFonts w:eastAsia="Arial Unicode MS" w:cs="Arial Unicode MS"/>
        </w:rPr>
        <w:t>rámci plánovaného ukončení</w:t>
      </w:r>
      <w:r>
        <w:rPr>
          <w:rFonts w:eastAsia="Arial Unicode MS" w:cs="Arial Unicode MS"/>
        </w:rPr>
        <w:t xml:space="preserve"> </w:t>
      </w:r>
      <w:r w:rsidRPr="005D1291">
        <w:rPr>
          <w:rFonts w:eastAsia="Arial Unicode MS" w:cs="Arial Unicode MS"/>
        </w:rPr>
        <w:t>projektu</w:t>
      </w:r>
      <w:r w:rsidRPr="00EE7F8F">
        <w:rPr>
          <w:rFonts w:eastAsia="Arial Unicode MS" w:cs="Arial Unicode MS"/>
        </w:rPr>
        <w:t xml:space="preserve"> (zahrnuté do způsobilých výdajů)</w:t>
      </w:r>
      <w:r>
        <w:rPr>
          <w:rFonts w:eastAsia="Arial Unicode MS" w:cs="Arial Unicode MS"/>
        </w:rPr>
        <w:t>,</w:t>
      </w:r>
    </w:p>
    <w:p w14:paraId="77A241BE" w14:textId="7233E45F" w:rsidR="009C604D" w:rsidRDefault="005D1291" w:rsidP="005D1291">
      <w:pPr>
        <w:spacing w:before="0" w:after="0"/>
        <w:rPr>
          <w:rFonts w:eastAsia="Arial Unicode MS" w:cs="Arial Unicode MS"/>
        </w:rPr>
      </w:pPr>
      <w:r>
        <w:rPr>
          <w:rFonts w:eastAsia="Arial Unicode MS" w:cs="Arial Unicode MS"/>
        </w:rPr>
        <w:t xml:space="preserve">e) </w:t>
      </w:r>
      <w:r w:rsidRPr="005D1291">
        <w:rPr>
          <w:rFonts w:eastAsia="Arial Unicode MS" w:cs="Arial Unicode MS"/>
          <w:b/>
          <w:i/>
        </w:rPr>
        <w:t>datum úhrady poslední dlužné částky dodavatelům</w:t>
      </w:r>
      <w:r w:rsidRPr="005D1291">
        <w:rPr>
          <w:rFonts w:eastAsia="Arial Unicode MS" w:cs="Arial Unicode MS"/>
        </w:rPr>
        <w:t xml:space="preserve"> (zahrnuté do způsobilých výdajů)</w:t>
      </w:r>
      <w:r w:rsidR="00EE7F8F" w:rsidRPr="00EE7F8F">
        <w:rPr>
          <w:rFonts w:eastAsia="Arial Unicode MS" w:cs="Arial Unicode MS"/>
        </w:rPr>
        <w:t xml:space="preserve"> </w:t>
      </w:r>
      <w:r w:rsidR="005A77FF">
        <w:rPr>
          <w:rFonts w:eastAsia="Arial Unicode MS" w:cs="Arial Unicode MS"/>
        </w:rPr>
        <w:t>nebo</w:t>
      </w:r>
      <w:r>
        <w:rPr>
          <w:rFonts w:eastAsia="Arial Unicode MS" w:cs="Arial Unicode MS"/>
        </w:rPr>
        <w:t xml:space="preserve"> </w:t>
      </w:r>
    </w:p>
    <w:p w14:paraId="733A5703" w14:textId="34735F85" w:rsidR="0046452B" w:rsidRDefault="005D1291" w:rsidP="004E61A8">
      <w:pPr>
        <w:spacing w:before="0" w:after="0"/>
        <w:rPr>
          <w:rFonts w:eastAsia="Arial Unicode MS" w:cs="Arial Unicode MS"/>
        </w:rPr>
      </w:pPr>
      <w:r>
        <w:rPr>
          <w:rFonts w:eastAsia="Arial Unicode MS" w:cs="Arial Unicode MS"/>
        </w:rPr>
        <w:t>f</w:t>
      </w:r>
      <w:r w:rsidR="00F126E5">
        <w:rPr>
          <w:rFonts w:eastAsia="Arial Unicode MS" w:cs="Arial Unicode MS"/>
        </w:rPr>
        <w:t>)</w:t>
      </w:r>
      <w:r w:rsidR="009C604D">
        <w:rPr>
          <w:rFonts w:eastAsia="Arial Unicode MS" w:cs="Arial Unicode MS"/>
        </w:rPr>
        <w:t xml:space="preserve"> </w:t>
      </w:r>
      <w:r w:rsidR="00EE7F8F" w:rsidRPr="005D1291">
        <w:rPr>
          <w:rFonts w:eastAsia="Arial Unicode MS" w:cs="Arial Unicode MS"/>
          <w:b/>
          <w:i/>
        </w:rPr>
        <w:t>datum dosažení cílové hodnoty indikátorů</w:t>
      </w:r>
      <w:r w:rsidR="00EE7F8F" w:rsidRPr="00EE7F8F">
        <w:rPr>
          <w:rFonts w:eastAsia="Arial Unicode MS" w:cs="Arial Unicode MS"/>
        </w:rPr>
        <w:t xml:space="preserve"> povinných k</w:t>
      </w:r>
      <w:r w:rsidR="00642A8C">
        <w:rPr>
          <w:rFonts w:eastAsia="Arial Unicode MS" w:cs="Arial Unicode MS"/>
        </w:rPr>
        <w:t> </w:t>
      </w:r>
      <w:r w:rsidR="00EE7F8F" w:rsidRPr="00EE7F8F">
        <w:rPr>
          <w:rFonts w:eastAsia="Arial Unicode MS" w:cs="Arial Unicode MS"/>
        </w:rPr>
        <w:t>naplnění.</w:t>
      </w:r>
    </w:p>
    <w:p w14:paraId="6C073380" w14:textId="37F8F7BE" w:rsidR="00247B11" w:rsidRPr="00EE7F8F" w:rsidRDefault="00247B11" w:rsidP="007778C1">
      <w:pPr>
        <w:pStyle w:val="Ramecek"/>
        <w:rPr>
          <w:rFonts w:eastAsiaTheme="minorEastAsia"/>
        </w:rPr>
      </w:pPr>
      <w:r w:rsidRPr="7A0A9E93">
        <w:rPr>
          <w:rFonts w:eastAsiaTheme="minorEastAsia"/>
        </w:rPr>
        <w:t>Úhradu dlužné částky dodavatelům je možné provést i</w:t>
      </w:r>
      <w:r w:rsidR="00642A8C">
        <w:rPr>
          <w:rFonts w:eastAsiaTheme="minorEastAsia"/>
        </w:rPr>
        <w:t> </w:t>
      </w:r>
      <w:r w:rsidRPr="7A0A9E93">
        <w:rPr>
          <w:rFonts w:eastAsiaTheme="minorEastAsia"/>
        </w:rPr>
        <w:t>po skutečném ukončení projektu v</w:t>
      </w:r>
      <w:r w:rsidR="00642A8C">
        <w:rPr>
          <w:rFonts w:eastAsiaTheme="minorEastAsia"/>
        </w:rPr>
        <w:t> </w:t>
      </w:r>
      <w:r w:rsidRPr="7A0A9E93">
        <w:rPr>
          <w:rFonts w:eastAsiaTheme="minorEastAsia"/>
        </w:rPr>
        <w:t>případě, že DUZP daného případu nastalo nejpozději v</w:t>
      </w:r>
      <w:r w:rsidR="00642A8C">
        <w:rPr>
          <w:rFonts w:eastAsiaTheme="minorEastAsia"/>
        </w:rPr>
        <w:t> </w:t>
      </w:r>
      <w:r w:rsidRPr="7A0A9E93">
        <w:rPr>
          <w:rFonts w:eastAsiaTheme="minorEastAsia"/>
        </w:rPr>
        <w:t>den plánovaného ukončení projektu.</w:t>
      </w:r>
    </w:p>
    <w:p w14:paraId="4F214526" w14:textId="265F7B61" w:rsidR="0009625D" w:rsidRPr="00FF035E" w:rsidRDefault="009B75CC" w:rsidP="0009625D">
      <w:pPr>
        <w:rPr>
          <w:highlight w:val="yellow"/>
        </w:rPr>
      </w:pPr>
      <w:r>
        <w:t xml:space="preserve">(3) </w:t>
      </w:r>
      <w:r w:rsidR="0009625D" w:rsidRPr="00C37BDB">
        <w:t>Stavba je považována za dokončenou, jsou-li dokončeny všechny dílčí stavební objekty a</w:t>
      </w:r>
      <w:r w:rsidR="00642A8C">
        <w:t> </w:t>
      </w:r>
      <w:r w:rsidR="0009625D" w:rsidRPr="00C37BDB">
        <w:t>technologické soubory stavby.</w:t>
      </w:r>
    </w:p>
    <w:p w14:paraId="696D4BB3" w14:textId="0F9F87C8" w:rsidR="003A373C" w:rsidRPr="00EE7F8F" w:rsidRDefault="00D36003" w:rsidP="00D36003">
      <w:pPr>
        <w:rPr>
          <w:rFonts w:eastAsia="Arial Unicode MS" w:cs="Arial Unicode MS"/>
        </w:rPr>
      </w:pPr>
      <w:r>
        <w:rPr>
          <w:rFonts w:eastAsia="Arial Unicode MS" w:cs="Arial Unicode MS"/>
        </w:rPr>
        <w:t>(</w:t>
      </w:r>
      <w:r w:rsidR="003F06C8">
        <w:rPr>
          <w:rFonts w:eastAsia="Arial Unicode MS" w:cs="Arial Unicode MS"/>
        </w:rPr>
        <w:t>4</w:t>
      </w:r>
      <w:r>
        <w:rPr>
          <w:rFonts w:eastAsia="Arial Unicode MS" w:cs="Arial Unicode MS"/>
        </w:rPr>
        <w:t>)</w:t>
      </w:r>
      <w:r w:rsidR="00F126E5">
        <w:rPr>
          <w:rFonts w:eastAsia="Arial Unicode MS" w:cs="Arial Unicode MS"/>
        </w:rPr>
        <w:t xml:space="preserve"> </w:t>
      </w:r>
      <w:r w:rsidR="006A0243">
        <w:rPr>
          <w:rFonts w:eastAsia="Arial Unicode MS" w:cs="Arial Unicode MS"/>
        </w:rPr>
        <w:t>Dokončení stavby</w:t>
      </w:r>
      <w:r w:rsidR="003A373C">
        <w:rPr>
          <w:rFonts w:eastAsia="Arial Unicode MS" w:cs="Arial Unicode MS"/>
        </w:rPr>
        <w:t xml:space="preserve"> se d</w:t>
      </w:r>
      <w:r w:rsidR="000A6C71">
        <w:rPr>
          <w:rFonts w:eastAsia="Arial Unicode MS" w:cs="Arial Unicode MS"/>
        </w:rPr>
        <w:t>okládá</w:t>
      </w:r>
      <w:r w:rsidR="00F126E5">
        <w:rPr>
          <w:rFonts w:eastAsia="Arial Unicode MS" w:cs="Arial Unicode MS"/>
        </w:rPr>
        <w:t xml:space="preserve"> </w:t>
      </w:r>
      <w:r w:rsidR="000A6C71">
        <w:rPr>
          <w:rFonts w:eastAsia="Arial Unicode MS" w:cs="Arial Unicode MS"/>
        </w:rPr>
        <w:t>kolaudačním rozhodnutím nebo povolením ke zkušebnímu provozu / povolením k</w:t>
      </w:r>
      <w:r w:rsidR="00642A8C">
        <w:rPr>
          <w:rFonts w:eastAsia="Arial Unicode MS" w:cs="Arial Unicode MS"/>
        </w:rPr>
        <w:t> </w:t>
      </w:r>
      <w:r w:rsidR="000A6C71">
        <w:rPr>
          <w:rFonts w:eastAsia="Arial Unicode MS" w:cs="Arial Unicode MS"/>
        </w:rPr>
        <w:t xml:space="preserve">předčasnému užívání stavby, jsou-li tato správní rozhodnutí vydávána, </w:t>
      </w:r>
      <w:r w:rsidR="00F126E5">
        <w:rPr>
          <w:rFonts w:eastAsia="Arial Unicode MS" w:cs="Arial Unicode MS"/>
        </w:rPr>
        <w:t xml:space="preserve">jinak </w:t>
      </w:r>
      <w:r w:rsidR="003A373C">
        <w:rPr>
          <w:rFonts w:eastAsia="Arial Unicode MS" w:cs="Arial Unicode MS"/>
        </w:rPr>
        <w:t>předávacím p</w:t>
      </w:r>
      <w:r w:rsidR="000A6C71">
        <w:rPr>
          <w:rFonts w:eastAsia="Arial Unicode MS" w:cs="Arial Unicode MS"/>
        </w:rPr>
        <w:t xml:space="preserve">rotokolem </w:t>
      </w:r>
      <w:r w:rsidR="003A373C">
        <w:rPr>
          <w:rFonts w:eastAsia="Arial Unicode MS" w:cs="Arial Unicode MS"/>
        </w:rPr>
        <w:t>stavby</w:t>
      </w:r>
      <w:r w:rsidR="00F126E5">
        <w:rPr>
          <w:rFonts w:eastAsia="Arial Unicode MS" w:cs="Arial Unicode MS"/>
        </w:rPr>
        <w:t xml:space="preserve"> s</w:t>
      </w:r>
      <w:r w:rsidR="00642A8C">
        <w:rPr>
          <w:rFonts w:eastAsia="Arial Unicode MS" w:cs="Arial Unicode MS"/>
        </w:rPr>
        <w:t> </w:t>
      </w:r>
      <w:r w:rsidR="00F126E5">
        <w:rPr>
          <w:rFonts w:eastAsia="Arial Unicode MS" w:cs="Arial Unicode MS"/>
        </w:rPr>
        <w:t>náležitostm</w:t>
      </w:r>
      <w:r w:rsidR="00F126E5" w:rsidRPr="003D1564">
        <w:rPr>
          <w:rFonts w:eastAsia="Arial Unicode MS" w:cs="Arial Unicode MS"/>
        </w:rPr>
        <w:t xml:space="preserve">i dle odst. 2) bod </w:t>
      </w:r>
      <w:r w:rsidR="00171761" w:rsidRPr="003D1564">
        <w:rPr>
          <w:rFonts w:eastAsia="Arial Unicode MS" w:cs="Arial Unicode MS"/>
        </w:rPr>
        <w:t>a</w:t>
      </w:r>
      <w:r w:rsidR="00F126E5" w:rsidRPr="003D1564">
        <w:rPr>
          <w:rFonts w:eastAsia="Arial Unicode MS" w:cs="Arial Unicode MS"/>
        </w:rPr>
        <w:t>).</w:t>
      </w:r>
    </w:p>
    <w:p w14:paraId="4DEFB971" w14:textId="097A0F61" w:rsidR="00EE7F8F" w:rsidRDefault="00EE7F8F" w:rsidP="00EE7F8F">
      <w:pPr>
        <w:rPr>
          <w:rFonts w:eastAsia="Arial Unicode MS" w:cs="Arial Unicode MS"/>
        </w:rPr>
      </w:pPr>
      <w:r>
        <w:rPr>
          <w:rFonts w:eastAsia="Arial Unicode MS" w:cs="Arial Unicode MS"/>
        </w:rPr>
        <w:t>(</w:t>
      </w:r>
      <w:r w:rsidR="003F06C8">
        <w:rPr>
          <w:rFonts w:eastAsia="Arial Unicode MS" w:cs="Arial Unicode MS"/>
        </w:rPr>
        <w:t>5</w:t>
      </w:r>
      <w:r>
        <w:rPr>
          <w:rFonts w:eastAsia="Arial Unicode MS" w:cs="Arial Unicode MS"/>
        </w:rPr>
        <w:t xml:space="preserve">) </w:t>
      </w:r>
      <w:r w:rsidRPr="00EE7F8F">
        <w:rPr>
          <w:rFonts w:eastAsia="Arial Unicode MS" w:cs="Arial Unicode MS"/>
        </w:rPr>
        <w:t xml:space="preserve">Projekt je možné ukončit kdykoli dříve, </w:t>
      </w:r>
      <w:r w:rsidRPr="009A69F8">
        <w:rPr>
          <w:rFonts w:eastAsia="Arial Unicode MS" w:cs="Arial Unicode MS"/>
          <w:b/>
          <w:bCs/>
        </w:rPr>
        <w:t>nejpozději</w:t>
      </w:r>
      <w:r w:rsidRPr="00EE7F8F">
        <w:rPr>
          <w:rFonts w:eastAsia="Arial Unicode MS" w:cs="Arial Unicode MS"/>
        </w:rPr>
        <w:t xml:space="preserve"> však </w:t>
      </w:r>
      <w:r w:rsidR="009A69F8" w:rsidRPr="009A69F8">
        <w:rPr>
          <w:rFonts w:eastAsia="Arial Unicode MS" w:cs="Arial Unicode MS"/>
          <w:b/>
          <w:bCs/>
        </w:rPr>
        <w:t>k</w:t>
      </w:r>
      <w:r w:rsidR="00642A8C">
        <w:rPr>
          <w:rFonts w:eastAsia="Arial Unicode MS" w:cs="Arial Unicode MS"/>
          <w:b/>
          <w:bCs/>
        </w:rPr>
        <w:t> </w:t>
      </w:r>
      <w:r w:rsidR="009A69F8" w:rsidRPr="009A69F8">
        <w:rPr>
          <w:rFonts w:eastAsia="Arial Unicode MS" w:cs="Arial Unicode MS"/>
          <w:b/>
          <w:bCs/>
        </w:rPr>
        <w:t>datu plánovaného ukončení projektu</w:t>
      </w:r>
      <w:r w:rsidRPr="00EE7F8F">
        <w:rPr>
          <w:rFonts w:eastAsia="Arial Unicode MS" w:cs="Arial Unicode MS"/>
        </w:rPr>
        <w:t xml:space="preserve">, </w:t>
      </w:r>
      <w:r w:rsidR="009A69F8" w:rsidRPr="00EE7F8F">
        <w:rPr>
          <w:rFonts w:eastAsia="Arial Unicode MS" w:cs="Arial Unicode MS"/>
        </w:rPr>
        <w:t>kter</w:t>
      </w:r>
      <w:r w:rsidR="009A69F8">
        <w:rPr>
          <w:rFonts w:eastAsia="Arial Unicode MS" w:cs="Arial Unicode MS"/>
        </w:rPr>
        <w:t>é</w:t>
      </w:r>
      <w:r w:rsidR="009A69F8" w:rsidRPr="00EE7F8F">
        <w:rPr>
          <w:rFonts w:eastAsia="Arial Unicode MS" w:cs="Arial Unicode MS"/>
        </w:rPr>
        <w:t xml:space="preserve"> </w:t>
      </w:r>
      <w:r w:rsidRPr="00EE7F8F">
        <w:rPr>
          <w:rFonts w:eastAsia="Arial Unicode MS" w:cs="Arial Unicode MS"/>
        </w:rPr>
        <w:t xml:space="preserve">je </w:t>
      </w:r>
      <w:r w:rsidR="009A69F8" w:rsidRPr="00EE7F8F">
        <w:rPr>
          <w:rFonts w:eastAsia="Arial Unicode MS" w:cs="Arial Unicode MS"/>
        </w:rPr>
        <w:t>uveden</w:t>
      </w:r>
      <w:r w:rsidR="009A69F8">
        <w:rPr>
          <w:rFonts w:eastAsia="Arial Unicode MS" w:cs="Arial Unicode MS"/>
        </w:rPr>
        <w:t>o</w:t>
      </w:r>
      <w:r w:rsidR="009A69F8" w:rsidRPr="00EE7F8F">
        <w:rPr>
          <w:rFonts w:eastAsia="Arial Unicode MS" w:cs="Arial Unicode MS"/>
        </w:rPr>
        <w:t xml:space="preserve"> </w:t>
      </w:r>
      <w:r w:rsidRPr="00EE7F8F">
        <w:rPr>
          <w:rFonts w:eastAsia="Arial Unicode MS" w:cs="Arial Unicode MS"/>
        </w:rPr>
        <w:t>v</w:t>
      </w:r>
      <w:r w:rsidR="00642A8C">
        <w:rPr>
          <w:rFonts w:eastAsia="Arial Unicode MS" w:cs="Arial Unicode MS"/>
        </w:rPr>
        <w:t> </w:t>
      </w:r>
      <w:proofErr w:type="spellStart"/>
      <w:r w:rsidRPr="00EE7F8F">
        <w:rPr>
          <w:rFonts w:eastAsia="Arial Unicode MS" w:cs="Arial Unicode MS"/>
        </w:rPr>
        <w:t>RoPD</w:t>
      </w:r>
      <w:proofErr w:type="spellEnd"/>
      <w:r w:rsidR="00F53F2F">
        <w:rPr>
          <w:rFonts w:eastAsia="Arial Unicode MS" w:cs="Arial Unicode MS"/>
        </w:rPr>
        <w:t>/</w:t>
      </w:r>
      <w:proofErr w:type="spellStart"/>
      <w:r w:rsidR="00F53F2F">
        <w:rPr>
          <w:rFonts w:eastAsia="Arial Unicode MS" w:cs="Arial Unicode MS"/>
        </w:rPr>
        <w:t>ZRoPD</w:t>
      </w:r>
      <w:proofErr w:type="spellEnd"/>
      <w:r w:rsidRPr="00EE7F8F">
        <w:rPr>
          <w:rFonts w:eastAsia="Arial Unicode MS" w:cs="Arial Unicode MS"/>
        </w:rPr>
        <w:t xml:space="preserve">. </w:t>
      </w:r>
    </w:p>
    <w:p w14:paraId="1FCEFFC0" w14:textId="3D7655CF" w:rsidR="00B0032B" w:rsidRPr="00A64210" w:rsidRDefault="008307FC">
      <w:pPr>
        <w:pStyle w:val="Nadpis1"/>
      </w:pPr>
      <w:bookmarkStart w:id="248" w:name="_Toc99035750"/>
      <w:r>
        <w:rPr>
          <w:noProof/>
        </w:rPr>
        <w:lastRenderedPageBreak/>
        <mc:AlternateContent>
          <mc:Choice Requires="wps">
            <w:drawing>
              <wp:anchor distT="0" distB="0" distL="118745" distR="118745" simplePos="0" relativeHeight="251658245" behindDoc="0" locked="0" layoutInCell="0" allowOverlap="1" wp14:anchorId="41725989" wp14:editId="7701B783">
                <wp:simplePos x="0" y="0"/>
                <wp:positionH relativeFrom="rightMargin">
                  <wp:posOffset>4445</wp:posOffset>
                </wp:positionH>
                <wp:positionV relativeFrom="paragraph">
                  <wp:posOffset>-193040</wp:posOffset>
                </wp:positionV>
                <wp:extent cx="2649600" cy="8892540"/>
                <wp:effectExtent l="0" t="0" r="0" b="0"/>
                <wp:wrapSquare wrapText="bothSides"/>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7F287C42" w14:textId="77777777" w:rsidR="00A710FF" w:rsidRDefault="00A710FF" w:rsidP="00572658">
                            <w:pPr>
                              <w:pStyle w:val="NormalPoznamka"/>
                            </w:pPr>
                            <w:r>
                              <w:t xml:space="preserve">Žádost o změnu </w:t>
                            </w:r>
                            <w:r w:rsidRPr="00C73769">
                              <w:rPr>
                                <w:b/>
                                <w:bCs/>
                              </w:rPr>
                              <w:t>v případě dosud neschválené Žádosti o podporu</w:t>
                            </w:r>
                            <w:r>
                              <w:t xml:space="preserve"> je nutné řešit prostřednictvím depeše odeslané z konkrétního projektu. Při odeslání depeše musí být jako adresát nastaven projektový manažer projektu. Pokud není vybrán adresát, depeše je pouze vložena do projektu a projektový manažer není o požadavku informován.</w:t>
                            </w:r>
                          </w:p>
                          <w:p w14:paraId="4F33ED42" w14:textId="77777777" w:rsidR="00A710FF" w:rsidRDefault="00A710FF" w:rsidP="00572658">
                            <w:pPr>
                              <w:pStyle w:val="NormalPoznamka"/>
                            </w:pPr>
                          </w:p>
                          <w:p w14:paraId="44C8B4F9" w14:textId="3D20A37D" w:rsidR="00A710FF" w:rsidRDefault="00A710FF" w:rsidP="00572658">
                            <w:pPr>
                              <w:pStyle w:val="NormalPoznamka"/>
                            </w:pPr>
                            <w:r w:rsidRPr="00C73769">
                              <w:rPr>
                                <w:b/>
                                <w:bCs/>
                              </w:rPr>
                              <w:t>V případě již schválené Žádosti o podporu</w:t>
                            </w:r>
                            <w:r>
                              <w:t xml:space="preserve"> (od stavu PP27a/b, PU27), je nutné Žádost o změnu vytvořit prostřednictvím </w:t>
                            </w:r>
                            <w:r w:rsidRPr="002B1EAA">
                              <w:t xml:space="preserve">formuláře </w:t>
                            </w:r>
                            <w:r w:rsidRPr="002B1EAA">
                              <w:t>ŽoZ v ISKP14+.</w:t>
                            </w:r>
                            <w:r>
                              <w:t xml:space="preserve"> v levé navigační liště. </w:t>
                            </w:r>
                          </w:p>
                          <w:p w14:paraId="078BC221" w14:textId="3F3B53F6" w:rsidR="00A710FF" w:rsidRDefault="00A710FF">
                            <w:pPr>
                              <w:pStyle w:val="NormalPoznamka"/>
                              <w:rPr>
                                <w:b/>
                              </w:rPr>
                            </w:pPr>
                            <w:bookmarkStart w:id="249" w:name="_Hlk79504659"/>
                            <w:r>
                              <w:t xml:space="preserve">Video návod </w:t>
                            </w:r>
                            <w:r w:rsidRPr="00955E9F">
                              <w:rPr>
                                <w:b/>
                              </w:rPr>
                              <w:t>Podání změnového řízení</w:t>
                            </w:r>
                          </w:p>
                          <w:p w14:paraId="6ED4E3A7" w14:textId="620D8890" w:rsidR="00A710FF" w:rsidRDefault="00587861" w:rsidP="00A060A0">
                            <w:pPr>
                              <w:pStyle w:val="NormalPoznamka"/>
                            </w:pPr>
                            <w:hyperlink r:id="rId73" w:history="1">
                              <w:r w:rsidR="00A710FF" w:rsidRPr="00EC31B2">
                                <w:rPr>
                                  <w:rStyle w:val="Hypertextovodkaz"/>
                                </w:rPr>
                                <w:t>https://www.agentura-api.org/cs/is-kp14/videonavody-is-kp14</w:t>
                              </w:r>
                            </w:hyperlink>
                            <w:r w:rsidR="00A710FF">
                              <w:t xml:space="preserve"> (k spuštění videa používejte Chrome)</w:t>
                            </w:r>
                          </w:p>
                          <w:bookmarkEnd w:id="249"/>
                          <w:p w14:paraId="003B33C6" w14:textId="77777777" w:rsidR="00A710FF" w:rsidRDefault="00A710FF" w:rsidP="00572658">
                            <w:pPr>
                              <w:pStyle w:val="NormalPoznamka"/>
                            </w:pPr>
                          </w:p>
                          <w:p w14:paraId="36C789B3" w14:textId="40687A7D" w:rsidR="00A710FF" w:rsidRDefault="00A710FF" w:rsidP="00C73769">
                            <w:pPr>
                              <w:pStyle w:val="RamPoznamky"/>
                            </w:pPr>
                            <w:r w:rsidRPr="00A64210">
                              <w:t>Doporučujeme každou změnu projektu před jejím provedením nejprve konzultovat s příslušným projektovým manažerem, aby bylo možné předejít případným negativním dopadům této změny na poskytnutou podporu!</w:t>
                            </w:r>
                          </w:p>
                          <w:p w14:paraId="032FDC17" w14:textId="5E1B0731" w:rsidR="00A710FF" w:rsidRDefault="00A710FF" w:rsidP="00572658">
                            <w:pPr>
                              <w:pStyle w:val="NormalPoznamka"/>
                            </w:pPr>
                          </w:p>
                          <w:p w14:paraId="011C28A5" w14:textId="5ACE4665" w:rsidR="00A710FF" w:rsidRDefault="00A710FF" w:rsidP="00423621">
                            <w:pPr>
                              <w:pStyle w:val="NormalPoznamka"/>
                            </w:pPr>
                            <w:r w:rsidRPr="00572658">
                              <w:t>V případě, že žadatel žádá o více změn v jeden okamžik, je pro urychlení administrace vhodné podat zvlášť ŽoZ informativních změn a zvlášť ŽoZ schvalovaných změn, umožní-li to ISKP14+.</w:t>
                            </w:r>
                          </w:p>
                          <w:p w14:paraId="366F867B" w14:textId="497860AE" w:rsidR="00A710FF" w:rsidRDefault="00A710FF" w:rsidP="00423621">
                            <w:pPr>
                              <w:pStyle w:val="NormalPoznamka"/>
                            </w:pPr>
                          </w:p>
                          <w:p w14:paraId="1E0D1A3C" w14:textId="4218B717" w:rsidR="00A710FF" w:rsidRDefault="00A710FF" w:rsidP="00423621">
                            <w:pPr>
                              <w:pStyle w:val="NormalPoznamka"/>
                            </w:pPr>
                          </w:p>
                          <w:p w14:paraId="4934D6EE" w14:textId="0B263FAE" w:rsidR="00A710FF" w:rsidRDefault="00A710FF" w:rsidP="00423621">
                            <w:pPr>
                              <w:pStyle w:val="NormalPoznamka"/>
                            </w:pPr>
                          </w:p>
                          <w:p w14:paraId="3FC0B802" w14:textId="77777777" w:rsidR="00A710FF" w:rsidRDefault="00A710FF" w:rsidP="00423621">
                            <w:pPr>
                              <w:pStyle w:val="NormalPoznamka"/>
                            </w:pPr>
                          </w:p>
                          <w:p w14:paraId="66A8CC6C" w14:textId="77777777" w:rsidR="00A710FF" w:rsidRDefault="00A710FF" w:rsidP="00423621">
                            <w:pPr>
                              <w:pStyle w:val="NormalPoznamka"/>
                            </w:pPr>
                          </w:p>
                          <w:p w14:paraId="77B424EB" w14:textId="77777777" w:rsidR="00A710FF" w:rsidRPr="00F831B7" w:rsidRDefault="00A710FF" w:rsidP="00423621">
                            <w:pPr>
                              <w:pStyle w:val="NormalPoznamka"/>
                              <w:rPr>
                                <w:b/>
                                <w:bCs/>
                              </w:rPr>
                            </w:pPr>
                            <w:r w:rsidRPr="00F831B7">
                              <w:rPr>
                                <w:b/>
                                <w:bCs/>
                              </w:rPr>
                              <w:t>Nejčastější nepovolené změny:</w:t>
                            </w:r>
                          </w:p>
                          <w:p w14:paraId="54F94341" w14:textId="18874BB4" w:rsidR="00A710FF" w:rsidRPr="005346D4" w:rsidRDefault="00A710FF" w:rsidP="009337D7">
                            <w:pPr>
                              <w:pStyle w:val="NormalPoznamka"/>
                              <w:numPr>
                                <w:ilvl w:val="0"/>
                                <w:numId w:val="23"/>
                              </w:numPr>
                            </w:pPr>
                            <w:r w:rsidRPr="005346D4">
                              <w:t>Navýšení částky dotace</w:t>
                            </w:r>
                          </w:p>
                          <w:p w14:paraId="018032D7" w14:textId="24B78CC8" w:rsidR="00A710FF" w:rsidRPr="005346D4" w:rsidRDefault="00A710FF" w:rsidP="009337D7">
                            <w:pPr>
                              <w:pStyle w:val="NormalPoznamka"/>
                              <w:numPr>
                                <w:ilvl w:val="0"/>
                                <w:numId w:val="23"/>
                              </w:numPr>
                            </w:pPr>
                            <w:r w:rsidRPr="005346D4">
                              <w:t xml:space="preserve">Jiné druhy přechodu práv a povinností z RoPD neuvedené v kapitole 6. </w:t>
                            </w:r>
                          </w:p>
                          <w:p w14:paraId="0B81806F" w14:textId="6A7E11DD" w:rsidR="00A710FF" w:rsidRPr="005346D4" w:rsidRDefault="00A710FF" w:rsidP="009337D7">
                            <w:pPr>
                              <w:pStyle w:val="NormalPoznamka"/>
                              <w:numPr>
                                <w:ilvl w:val="0"/>
                                <w:numId w:val="23"/>
                              </w:numPr>
                            </w:pPr>
                            <w:r w:rsidRPr="005346D4">
                              <w:t>Změny v osobě žadatele o podporu/příjemce dotace</w:t>
                            </w:r>
                          </w:p>
                          <w:p w14:paraId="0228C71E" w14:textId="46574668" w:rsidR="00A710FF" w:rsidRPr="005346D4" w:rsidRDefault="00A710FF" w:rsidP="009337D7">
                            <w:pPr>
                              <w:pStyle w:val="NormalPoznamka"/>
                              <w:numPr>
                                <w:ilvl w:val="0"/>
                                <w:numId w:val="23"/>
                              </w:numPr>
                            </w:pPr>
                            <w:r w:rsidRPr="005346D4">
                              <w:t>Změna CZ-NACE na nepodporované</w:t>
                            </w:r>
                          </w:p>
                          <w:p w14:paraId="7FE2438C" w14:textId="79B73514" w:rsidR="00A710FF" w:rsidRPr="005346D4" w:rsidRDefault="00A710FF" w:rsidP="009337D7">
                            <w:pPr>
                              <w:pStyle w:val="NormalPoznamka"/>
                              <w:numPr>
                                <w:ilvl w:val="0"/>
                                <w:numId w:val="23"/>
                              </w:numPr>
                            </w:pPr>
                            <w:r w:rsidRPr="005346D4">
                              <w:t>Změna místa realizace projektu</w:t>
                            </w:r>
                          </w:p>
                          <w:p w14:paraId="44C6B143" w14:textId="77777777" w:rsidR="00A710FF" w:rsidRDefault="00A710FF" w:rsidP="00423621">
                            <w:pPr>
                              <w:pStyle w:val="NormalPoznamka"/>
                            </w:pPr>
                          </w:p>
                          <w:p w14:paraId="4DEFBC6B" w14:textId="2589AABE" w:rsidR="00A710FF" w:rsidRDefault="00A710FF" w:rsidP="00572658">
                            <w:pPr>
                              <w:pStyle w:val="NormalPoznamka"/>
                            </w:pPr>
                            <w:r w:rsidRPr="00837701">
                              <w:t xml:space="preserve">V MS2014+ </w:t>
                            </w:r>
                            <w:r>
                              <w:t>jsou označovány jak</w:t>
                            </w:r>
                            <w:r w:rsidRPr="00837701">
                              <w:t>o nepodstatné změny.</w:t>
                            </w:r>
                          </w:p>
                          <w:p w14:paraId="6B62CEE3" w14:textId="77777777" w:rsidR="00A710FF" w:rsidRDefault="00A710FF" w:rsidP="00572658">
                            <w:pPr>
                              <w:pStyle w:val="NormalPoznamka"/>
                            </w:pPr>
                          </w:p>
                          <w:p w14:paraId="6826BEC4" w14:textId="77777777" w:rsidR="00A710FF" w:rsidRDefault="00A710FF" w:rsidP="00572658">
                            <w:pPr>
                              <w:pStyle w:val="NormalPoznamka"/>
                            </w:pPr>
                          </w:p>
                          <w:p w14:paraId="638058A7" w14:textId="77777777" w:rsidR="00A710FF" w:rsidRDefault="00A710FF" w:rsidP="00572658">
                            <w:pPr>
                              <w:pStyle w:val="NormalPoznamka"/>
                            </w:pPr>
                          </w:p>
                          <w:p w14:paraId="241B7425" w14:textId="77777777" w:rsidR="00A710FF" w:rsidRDefault="00A710FF" w:rsidP="00572658">
                            <w:pPr>
                              <w:pStyle w:val="NormalPoznamka"/>
                            </w:pPr>
                          </w:p>
                          <w:p w14:paraId="53082295" w14:textId="49631E9F" w:rsidR="00A710FF" w:rsidRDefault="00A710FF" w:rsidP="00572658">
                            <w:pPr>
                              <w:pStyle w:val="NormalPoznamka"/>
                            </w:pPr>
                            <w:r w:rsidRPr="001C765C">
                              <w:t>V MS2014+ se jedná o podstatné změny projektu s rozlišením na podstatné změny nezakládající Změnové Rozhodnutí a podstatné změny zakládající Změnové Rozhodnutí.</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41725989" id="_x0000_s1043" style="position:absolute;left:0;text-align:left;margin-left:.35pt;margin-top:-15.2pt;width:208.65pt;height:700.2pt;z-index:251658245;visibility:visible;mso-wrap-style:square;mso-width-percent:0;mso-height-percent:1000;mso-wrap-distance-left:9.35pt;mso-wrap-distance-top:0;mso-wrap-distance-right:9.35pt;mso-wrap-distance-bottom:0;mso-position-horizontal:absolute;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2DtSQIAALcEAAAOAAAAZHJzL2Uyb0RvYy54bWysVNuO0zAQfUfiHyy/0ySlLW3UdLXqahHS&#10;AisWPsB1nCbgeMzYbVq+fsdOGgpIPCBeLE8858zlzGR9c2o1Oyp0DZiCZ5OUM2UklI3ZF/zL5/tX&#10;S86cF6YUGowq+Fk5frN5+WLd2VxNoQZdKmREYlze2YLX3ts8SZysVSvcBKwy9FgBtsKTifukRNER&#10;e6uTaZoukg6wtAhSOUdf7/pHvon8VaWk/1hVTnmmC065+XhiPHfhTDZrke9R2LqRQxriH7JoRWMo&#10;6Eh1J7xgB2z+oGobieCg8hMJbQJV1UgVa6BqsvS3ap5qYVWshZrj7Ngm9/9o5YfjI7KmJO0yzoxo&#10;SaPbg4cYmmWz0KDOupz8nuwjhhKdfQD5zTED21qYvbpFhK5WoqS0suCf/AIIhiMo23XvoSR6QfSx&#10;V6cK20BIXWCnKMl5lESdPJP0cbqYrRYpKSfpbblcTeezKFoi8gvcovNvFbQsXAqOpHmkF8cH50M6&#10;Ir+4hGgG7huto+7asI5yni/fzCNifCKINkMhIfe+B86ftQoU2nxSFTUtJh1bInG/22pk/WTR6FPG&#10;l/mKZAQIjhWFHrFZmr6OceO0q4A/CppT7fs2ju4BqeIwj9h0AP497giKscH4Ed+Kr4CjWENlQSp/&#10;2p36eZhftN9BeSb9EPrtoW2nSw34g7OONqfg7vtBoOJMvzM0A6tsRhoxf23gtbG7NoSRRFVwz1l/&#10;3fq+iQeLzb6mSNmgTRjLqomKhkT7rAaRaDui0MMmh/W7tqPXz//N5hkAAP//AwBQSwMEFAAGAAgA&#10;AAAhADC2PeHeAAAACQEAAA8AAABkcnMvZG93bnJldi54bWxMj0FOwzAQRfdI3MEaJHat3aZqqxCn&#10;Qkh0g1SJwAHceBob4nEUu23g9AwrWI7+05/3q90UenHBMflIGhZzBQKpjdZTp+H97Xm2BZGyIWv6&#10;SKjhCxPs6tubypQ2XukVL03uBJdQKo0Gl/NQSplah8GkeRyQODvFMZjM59hJO5orl4deLpVay2A8&#10;8QdnBnxy2H4256Dh8L2Pnfkg37hT64vDy3I97IPW93fT4wOIjFP+g+FXn9WhZqdjPJNNotewYU7D&#10;rFArEByvFluedmSu2CgFsq7k/wX1DwAAAP//AwBQSwECLQAUAAYACAAAACEAtoM4kv4AAADhAQAA&#10;EwAAAAAAAAAAAAAAAAAAAAAAW0NvbnRlbnRfVHlwZXNdLnhtbFBLAQItABQABgAIAAAAIQA4/SH/&#10;1gAAAJQBAAALAAAAAAAAAAAAAAAAAC8BAABfcmVscy8ucmVsc1BLAQItABQABgAIAAAAIQDcN2Dt&#10;SQIAALcEAAAOAAAAAAAAAAAAAAAAAC4CAABkcnMvZTJvRG9jLnhtbFBLAQItABQABgAIAAAAIQAw&#10;tj3h3gAAAAkBAAAPAAAAAAAAAAAAAAAAAKMEAABkcnMvZG93bnJldi54bWxQSwUGAAAAAAQABADz&#10;AAAArgUAAAAA&#10;" o:allowincell="f" filled="f" stroked="f" strokeweight="1.25pt">
                <v:textbox inset=",7.2pt,,7.2pt">
                  <w:txbxContent>
                    <w:p w14:paraId="7F287C42" w14:textId="77777777" w:rsidR="00A710FF" w:rsidRDefault="00A710FF" w:rsidP="00572658">
                      <w:pPr>
                        <w:pStyle w:val="NormalPoznamka"/>
                      </w:pPr>
                      <w:r>
                        <w:t xml:space="preserve">Žádost o změnu </w:t>
                      </w:r>
                      <w:r w:rsidRPr="00C73769">
                        <w:rPr>
                          <w:b/>
                          <w:bCs/>
                        </w:rPr>
                        <w:t>v případě dosud neschválené Žádosti o podporu</w:t>
                      </w:r>
                      <w:r>
                        <w:t xml:space="preserve"> je nutné řešit prostřednictvím depeše odeslané z konkrétního projektu. Při odeslání depeše musí být jako adresát nastaven projektový manažer projektu. Pokud není vybrán adresát, depeše je pouze vložena do projektu a projektový manažer není o požadavku informován.</w:t>
                      </w:r>
                    </w:p>
                    <w:p w14:paraId="4F33ED42" w14:textId="77777777" w:rsidR="00A710FF" w:rsidRDefault="00A710FF" w:rsidP="00572658">
                      <w:pPr>
                        <w:pStyle w:val="NormalPoznamka"/>
                      </w:pPr>
                    </w:p>
                    <w:p w14:paraId="44C8B4F9" w14:textId="3D20A37D" w:rsidR="00A710FF" w:rsidRDefault="00A710FF" w:rsidP="00572658">
                      <w:pPr>
                        <w:pStyle w:val="NormalPoznamka"/>
                      </w:pPr>
                      <w:r w:rsidRPr="00C73769">
                        <w:rPr>
                          <w:b/>
                          <w:bCs/>
                        </w:rPr>
                        <w:t>V případě již schválené Žádosti o podporu</w:t>
                      </w:r>
                      <w:r>
                        <w:t xml:space="preserve"> (od stavu PP27a/b, PU27), je nutné Žádost o změnu vytvořit prostřednictvím </w:t>
                      </w:r>
                      <w:r w:rsidRPr="002B1EAA">
                        <w:t xml:space="preserve">formuláře </w:t>
                      </w:r>
                      <w:r w:rsidRPr="002B1EAA">
                        <w:t>ŽoZ v ISKP14+.</w:t>
                      </w:r>
                      <w:r>
                        <w:t xml:space="preserve"> v levé navigační liště. </w:t>
                      </w:r>
                    </w:p>
                    <w:p w14:paraId="078BC221" w14:textId="3F3B53F6" w:rsidR="00A710FF" w:rsidRDefault="00A710FF">
                      <w:pPr>
                        <w:pStyle w:val="NormalPoznamka"/>
                        <w:rPr>
                          <w:b/>
                        </w:rPr>
                      </w:pPr>
                      <w:bookmarkStart w:id="250" w:name="_Hlk79504659"/>
                      <w:r>
                        <w:t xml:space="preserve">Video návod </w:t>
                      </w:r>
                      <w:r w:rsidRPr="00955E9F">
                        <w:rPr>
                          <w:b/>
                        </w:rPr>
                        <w:t>Podání změnového řízení</w:t>
                      </w:r>
                    </w:p>
                    <w:p w14:paraId="6ED4E3A7" w14:textId="620D8890" w:rsidR="00A710FF" w:rsidRDefault="00587861" w:rsidP="00A060A0">
                      <w:pPr>
                        <w:pStyle w:val="NormalPoznamka"/>
                      </w:pPr>
                      <w:hyperlink r:id="rId74" w:history="1">
                        <w:r w:rsidR="00A710FF" w:rsidRPr="00EC31B2">
                          <w:rPr>
                            <w:rStyle w:val="Hypertextovodkaz"/>
                          </w:rPr>
                          <w:t>https://www.agentura-api.org/cs/is-kp14/videonavody-is-kp14</w:t>
                        </w:r>
                      </w:hyperlink>
                      <w:r w:rsidR="00A710FF">
                        <w:t xml:space="preserve"> (k spuštění videa používejte Chrome)</w:t>
                      </w:r>
                    </w:p>
                    <w:bookmarkEnd w:id="250"/>
                    <w:p w14:paraId="003B33C6" w14:textId="77777777" w:rsidR="00A710FF" w:rsidRDefault="00A710FF" w:rsidP="00572658">
                      <w:pPr>
                        <w:pStyle w:val="NormalPoznamka"/>
                      </w:pPr>
                    </w:p>
                    <w:p w14:paraId="36C789B3" w14:textId="40687A7D" w:rsidR="00A710FF" w:rsidRDefault="00A710FF" w:rsidP="00C73769">
                      <w:pPr>
                        <w:pStyle w:val="RamPoznamky"/>
                      </w:pPr>
                      <w:r w:rsidRPr="00A64210">
                        <w:t>Doporučujeme každou změnu projektu před jejím provedením nejprve konzultovat s příslušným projektovým manažerem, aby bylo možné předejít případným negativním dopadům této změny na poskytnutou podporu!</w:t>
                      </w:r>
                    </w:p>
                    <w:p w14:paraId="032FDC17" w14:textId="5E1B0731" w:rsidR="00A710FF" w:rsidRDefault="00A710FF" w:rsidP="00572658">
                      <w:pPr>
                        <w:pStyle w:val="NormalPoznamka"/>
                      </w:pPr>
                    </w:p>
                    <w:p w14:paraId="011C28A5" w14:textId="5ACE4665" w:rsidR="00A710FF" w:rsidRDefault="00A710FF" w:rsidP="00423621">
                      <w:pPr>
                        <w:pStyle w:val="NormalPoznamka"/>
                      </w:pPr>
                      <w:r w:rsidRPr="00572658">
                        <w:t>V případě, že žadatel žádá o více změn v jeden okamžik, je pro urychlení administrace vhodné podat zvlášť ŽoZ informativních změn a zvlášť ŽoZ schvalovaných změn, umožní-li to ISKP14+.</w:t>
                      </w:r>
                    </w:p>
                    <w:p w14:paraId="366F867B" w14:textId="497860AE" w:rsidR="00A710FF" w:rsidRDefault="00A710FF" w:rsidP="00423621">
                      <w:pPr>
                        <w:pStyle w:val="NormalPoznamka"/>
                      </w:pPr>
                    </w:p>
                    <w:p w14:paraId="1E0D1A3C" w14:textId="4218B717" w:rsidR="00A710FF" w:rsidRDefault="00A710FF" w:rsidP="00423621">
                      <w:pPr>
                        <w:pStyle w:val="NormalPoznamka"/>
                      </w:pPr>
                    </w:p>
                    <w:p w14:paraId="4934D6EE" w14:textId="0B263FAE" w:rsidR="00A710FF" w:rsidRDefault="00A710FF" w:rsidP="00423621">
                      <w:pPr>
                        <w:pStyle w:val="NormalPoznamka"/>
                      </w:pPr>
                    </w:p>
                    <w:p w14:paraId="3FC0B802" w14:textId="77777777" w:rsidR="00A710FF" w:rsidRDefault="00A710FF" w:rsidP="00423621">
                      <w:pPr>
                        <w:pStyle w:val="NormalPoznamka"/>
                      </w:pPr>
                    </w:p>
                    <w:p w14:paraId="66A8CC6C" w14:textId="77777777" w:rsidR="00A710FF" w:rsidRDefault="00A710FF" w:rsidP="00423621">
                      <w:pPr>
                        <w:pStyle w:val="NormalPoznamka"/>
                      </w:pPr>
                    </w:p>
                    <w:p w14:paraId="77B424EB" w14:textId="77777777" w:rsidR="00A710FF" w:rsidRPr="00F831B7" w:rsidRDefault="00A710FF" w:rsidP="00423621">
                      <w:pPr>
                        <w:pStyle w:val="NormalPoznamka"/>
                        <w:rPr>
                          <w:b/>
                          <w:bCs/>
                        </w:rPr>
                      </w:pPr>
                      <w:r w:rsidRPr="00F831B7">
                        <w:rPr>
                          <w:b/>
                          <w:bCs/>
                        </w:rPr>
                        <w:t>Nejčastější nepovolené změny:</w:t>
                      </w:r>
                    </w:p>
                    <w:p w14:paraId="54F94341" w14:textId="18874BB4" w:rsidR="00A710FF" w:rsidRPr="005346D4" w:rsidRDefault="00A710FF" w:rsidP="009337D7">
                      <w:pPr>
                        <w:pStyle w:val="NormalPoznamka"/>
                        <w:numPr>
                          <w:ilvl w:val="0"/>
                          <w:numId w:val="23"/>
                        </w:numPr>
                      </w:pPr>
                      <w:r w:rsidRPr="005346D4">
                        <w:t>Navýšení částky dotace</w:t>
                      </w:r>
                    </w:p>
                    <w:p w14:paraId="018032D7" w14:textId="24B78CC8" w:rsidR="00A710FF" w:rsidRPr="005346D4" w:rsidRDefault="00A710FF" w:rsidP="009337D7">
                      <w:pPr>
                        <w:pStyle w:val="NormalPoznamka"/>
                        <w:numPr>
                          <w:ilvl w:val="0"/>
                          <w:numId w:val="23"/>
                        </w:numPr>
                      </w:pPr>
                      <w:r w:rsidRPr="005346D4">
                        <w:t xml:space="preserve">Jiné druhy přechodu práv a povinností z RoPD neuvedené v kapitole 6. </w:t>
                      </w:r>
                    </w:p>
                    <w:p w14:paraId="0B81806F" w14:textId="6A7E11DD" w:rsidR="00A710FF" w:rsidRPr="005346D4" w:rsidRDefault="00A710FF" w:rsidP="009337D7">
                      <w:pPr>
                        <w:pStyle w:val="NormalPoznamka"/>
                        <w:numPr>
                          <w:ilvl w:val="0"/>
                          <w:numId w:val="23"/>
                        </w:numPr>
                      </w:pPr>
                      <w:r w:rsidRPr="005346D4">
                        <w:t>Změny v osobě žadatele o podporu/příjemce dotace</w:t>
                      </w:r>
                    </w:p>
                    <w:p w14:paraId="0228C71E" w14:textId="46574668" w:rsidR="00A710FF" w:rsidRPr="005346D4" w:rsidRDefault="00A710FF" w:rsidP="009337D7">
                      <w:pPr>
                        <w:pStyle w:val="NormalPoznamka"/>
                        <w:numPr>
                          <w:ilvl w:val="0"/>
                          <w:numId w:val="23"/>
                        </w:numPr>
                      </w:pPr>
                      <w:r w:rsidRPr="005346D4">
                        <w:t>Změna CZ-NACE na nepodporované</w:t>
                      </w:r>
                    </w:p>
                    <w:p w14:paraId="7FE2438C" w14:textId="79B73514" w:rsidR="00A710FF" w:rsidRPr="005346D4" w:rsidRDefault="00A710FF" w:rsidP="009337D7">
                      <w:pPr>
                        <w:pStyle w:val="NormalPoznamka"/>
                        <w:numPr>
                          <w:ilvl w:val="0"/>
                          <w:numId w:val="23"/>
                        </w:numPr>
                      </w:pPr>
                      <w:r w:rsidRPr="005346D4">
                        <w:t>Změna místa realizace projektu</w:t>
                      </w:r>
                    </w:p>
                    <w:p w14:paraId="44C6B143" w14:textId="77777777" w:rsidR="00A710FF" w:rsidRDefault="00A710FF" w:rsidP="00423621">
                      <w:pPr>
                        <w:pStyle w:val="NormalPoznamka"/>
                      </w:pPr>
                    </w:p>
                    <w:p w14:paraId="4DEFBC6B" w14:textId="2589AABE" w:rsidR="00A710FF" w:rsidRDefault="00A710FF" w:rsidP="00572658">
                      <w:pPr>
                        <w:pStyle w:val="NormalPoznamka"/>
                      </w:pPr>
                      <w:r w:rsidRPr="00837701">
                        <w:t xml:space="preserve">V MS2014+ </w:t>
                      </w:r>
                      <w:r>
                        <w:t>jsou označovány jak</w:t>
                      </w:r>
                      <w:r w:rsidRPr="00837701">
                        <w:t>o nepodstatné změny.</w:t>
                      </w:r>
                    </w:p>
                    <w:p w14:paraId="6B62CEE3" w14:textId="77777777" w:rsidR="00A710FF" w:rsidRDefault="00A710FF" w:rsidP="00572658">
                      <w:pPr>
                        <w:pStyle w:val="NormalPoznamka"/>
                      </w:pPr>
                    </w:p>
                    <w:p w14:paraId="6826BEC4" w14:textId="77777777" w:rsidR="00A710FF" w:rsidRDefault="00A710FF" w:rsidP="00572658">
                      <w:pPr>
                        <w:pStyle w:val="NormalPoznamka"/>
                      </w:pPr>
                    </w:p>
                    <w:p w14:paraId="638058A7" w14:textId="77777777" w:rsidR="00A710FF" w:rsidRDefault="00A710FF" w:rsidP="00572658">
                      <w:pPr>
                        <w:pStyle w:val="NormalPoznamka"/>
                      </w:pPr>
                    </w:p>
                    <w:p w14:paraId="241B7425" w14:textId="77777777" w:rsidR="00A710FF" w:rsidRDefault="00A710FF" w:rsidP="00572658">
                      <w:pPr>
                        <w:pStyle w:val="NormalPoznamka"/>
                      </w:pPr>
                    </w:p>
                    <w:p w14:paraId="53082295" w14:textId="49631E9F" w:rsidR="00A710FF" w:rsidRDefault="00A710FF" w:rsidP="00572658">
                      <w:pPr>
                        <w:pStyle w:val="NormalPoznamka"/>
                      </w:pPr>
                      <w:r w:rsidRPr="001C765C">
                        <w:t>V MS2014+ se jedná o podstatné změny projektu s rozlišením na podstatné změny nezakládající Změnové Rozhodnutí a podstatné změny zakládající Změnové Rozhodnutí.</w:t>
                      </w:r>
                    </w:p>
                  </w:txbxContent>
                </v:textbox>
                <w10:wrap type="square" anchorx="margin"/>
              </v:rect>
            </w:pict>
          </mc:Fallback>
        </mc:AlternateContent>
      </w:r>
      <w:r w:rsidR="00E45F13">
        <w:t>6</w:t>
      </w:r>
      <w:r w:rsidR="00EF5971" w:rsidRPr="00A64210">
        <w:t xml:space="preserve"> </w:t>
      </w:r>
      <w:r w:rsidR="00EF1609">
        <w:t>ŽÁDOST O</w:t>
      </w:r>
      <w:r w:rsidR="00642A8C">
        <w:t> </w:t>
      </w:r>
      <w:r w:rsidR="00EF1609">
        <w:t>ZMĚNU</w:t>
      </w:r>
      <w:r w:rsidR="00EF5971" w:rsidRPr="00A64210">
        <w:t xml:space="preserve"> (změnová řízení)</w:t>
      </w:r>
      <w:bookmarkEnd w:id="248"/>
    </w:p>
    <w:p w14:paraId="4A31388B" w14:textId="1D4890FB" w:rsidR="00A413C2" w:rsidRDefault="00EE30B8" w:rsidP="407BDDD2">
      <w:r>
        <w:t xml:space="preserve">(1) </w:t>
      </w:r>
      <w:r w:rsidR="00EF5971">
        <w:t>V</w:t>
      </w:r>
      <w:r w:rsidR="00642A8C">
        <w:t> </w:t>
      </w:r>
      <w:r w:rsidR="00EF5971" w:rsidRPr="407BDDD2">
        <w:t>případě, že v</w:t>
      </w:r>
      <w:r w:rsidR="00642A8C">
        <w:t> </w:t>
      </w:r>
      <w:r w:rsidR="00EF5971" w:rsidRPr="407BDDD2">
        <w:t>průběhu přípravy</w:t>
      </w:r>
      <w:r w:rsidR="003F3406" w:rsidRPr="407BDDD2">
        <w:t xml:space="preserve"> a</w:t>
      </w:r>
      <w:r w:rsidR="00642A8C">
        <w:t> </w:t>
      </w:r>
      <w:r w:rsidR="00EF5971" w:rsidRPr="407BDDD2">
        <w:t>realizace dojde ke změnám, které jsou v</w:t>
      </w:r>
      <w:r w:rsidR="00642A8C">
        <w:t> </w:t>
      </w:r>
      <w:r w:rsidR="00EF5971" w:rsidRPr="407BDDD2">
        <w:t xml:space="preserve">rozporu </w:t>
      </w:r>
      <w:r w:rsidR="006D066C" w:rsidRPr="407BDDD2">
        <w:t>se</w:t>
      </w:r>
      <w:r w:rsidR="00EF5971" w:rsidRPr="407BDDD2">
        <w:t xml:space="preserve"> Žádostí o</w:t>
      </w:r>
      <w:r w:rsidR="00642A8C">
        <w:t> </w:t>
      </w:r>
      <w:r w:rsidR="00EF5971" w:rsidRPr="407BDDD2">
        <w:t>podporu či s</w:t>
      </w:r>
      <w:r w:rsidR="00642A8C">
        <w:t> </w:t>
      </w:r>
      <w:proofErr w:type="spellStart"/>
      <w:r w:rsidR="00EF5971" w:rsidRPr="407BDDD2">
        <w:t>R</w:t>
      </w:r>
      <w:r w:rsidR="00E7485A" w:rsidRPr="407BDDD2">
        <w:t>oPD</w:t>
      </w:r>
      <w:proofErr w:type="spellEnd"/>
      <w:r w:rsidR="00EF5971" w:rsidRPr="407BDDD2">
        <w:t xml:space="preserve">, nebo nastane situace vyžadující změnu projektu, je nutné tuto skutečnost neprodleně oznámit </w:t>
      </w:r>
      <w:r w:rsidR="00176F16" w:rsidRPr="407BDDD2">
        <w:t>poskytovateli dotace</w:t>
      </w:r>
      <w:r w:rsidR="00EF5971" w:rsidRPr="407BDDD2">
        <w:t xml:space="preserve">. </w:t>
      </w:r>
    </w:p>
    <w:p w14:paraId="250F6230" w14:textId="24BA77F4" w:rsidR="00EF5971" w:rsidRPr="00A64210" w:rsidRDefault="00A413C2" w:rsidP="00271567">
      <w:r>
        <w:t xml:space="preserve">(2) </w:t>
      </w:r>
      <w:r w:rsidR="00EF5971">
        <w:t>Úpravy v</w:t>
      </w:r>
      <w:r w:rsidR="00642A8C">
        <w:t> </w:t>
      </w:r>
      <w:r w:rsidR="00EF5971">
        <w:t>odeslané Žádosti o</w:t>
      </w:r>
      <w:r w:rsidR="00642A8C">
        <w:t> </w:t>
      </w:r>
      <w:r w:rsidR="00EF5971">
        <w:t>podporu jsou možné pouze v</w:t>
      </w:r>
      <w:r w:rsidR="00642A8C">
        <w:t> </w:t>
      </w:r>
      <w:r w:rsidR="00EF5971">
        <w:t xml:space="preserve">rámci </w:t>
      </w:r>
      <w:r w:rsidR="003F3406">
        <w:t>Žádosti</w:t>
      </w:r>
      <w:r w:rsidR="00EF5971">
        <w:t xml:space="preserve"> o</w:t>
      </w:r>
      <w:r w:rsidR="00642A8C">
        <w:t> </w:t>
      </w:r>
      <w:r w:rsidR="00EF5971">
        <w:t>změn</w:t>
      </w:r>
      <w:r w:rsidR="003F3406">
        <w:t>u (</w:t>
      </w:r>
      <w:proofErr w:type="spellStart"/>
      <w:r w:rsidR="003F3406">
        <w:t>ŽoZ</w:t>
      </w:r>
      <w:proofErr w:type="spellEnd"/>
      <w:r w:rsidR="003F3406">
        <w:t>)</w:t>
      </w:r>
      <w:r w:rsidR="00EF5971">
        <w:t>. Požadované změny žadatel za</w:t>
      </w:r>
      <w:r w:rsidR="007D0090">
        <w:t>šle</w:t>
      </w:r>
      <w:r w:rsidR="00EF5971">
        <w:t xml:space="preserve"> k</w:t>
      </w:r>
      <w:r w:rsidR="00642A8C">
        <w:t> </w:t>
      </w:r>
      <w:r w:rsidR="00692C7B">
        <w:t>posouzení prostřednictvím</w:t>
      </w:r>
      <w:r w:rsidR="008A06BE">
        <w:t xml:space="preserve"> formuláře </w:t>
      </w:r>
      <w:proofErr w:type="spellStart"/>
      <w:r w:rsidR="008A06BE">
        <w:t>ŽoZ</w:t>
      </w:r>
      <w:proofErr w:type="spellEnd"/>
      <w:r w:rsidR="008A06BE">
        <w:t xml:space="preserve"> v</w:t>
      </w:r>
      <w:r w:rsidR="00642A8C">
        <w:t> </w:t>
      </w:r>
      <w:r w:rsidR="008A06BE">
        <w:t>ISKP14+.</w:t>
      </w:r>
    </w:p>
    <w:p w14:paraId="23C1CE37" w14:textId="1A9596EB" w:rsidR="002B1EAA" w:rsidRDefault="00E45F13" w:rsidP="00C73769">
      <w:pPr>
        <w:pStyle w:val="Nadpis2"/>
      </w:pPr>
      <w:bookmarkStart w:id="251" w:name="_Toc99035751"/>
      <w:r>
        <w:t>6</w:t>
      </w:r>
      <w:r w:rsidR="002B1EAA">
        <w:t xml:space="preserve">.1 Kdy se podává </w:t>
      </w:r>
      <w:proofErr w:type="spellStart"/>
      <w:r w:rsidR="002B1EAA">
        <w:t>ŽoZ</w:t>
      </w:r>
      <w:proofErr w:type="spellEnd"/>
      <w:r w:rsidR="002B1EAA">
        <w:t xml:space="preserve"> (Žádost o</w:t>
      </w:r>
      <w:r w:rsidR="00642A8C">
        <w:t> </w:t>
      </w:r>
      <w:r w:rsidR="002B1EAA">
        <w:t>změnu)</w:t>
      </w:r>
      <w:bookmarkEnd w:id="251"/>
    </w:p>
    <w:p w14:paraId="7AAA1D8B" w14:textId="79B0FA00" w:rsidR="002B1EAA" w:rsidRPr="002B1EAA" w:rsidRDefault="006E5ABA" w:rsidP="002B1EAA">
      <w:r>
        <w:t xml:space="preserve">(1) </w:t>
      </w:r>
      <w:proofErr w:type="spellStart"/>
      <w:r w:rsidR="002B1EAA" w:rsidRPr="002B1EAA">
        <w:t>ŽoZ</w:t>
      </w:r>
      <w:proofErr w:type="spellEnd"/>
      <w:r w:rsidR="002B1EAA" w:rsidRPr="002B1EAA">
        <w:t xml:space="preserve"> lze podat až od stavu PP27a</w:t>
      </w:r>
      <w:r w:rsidR="006B3F1A">
        <w:t>/b</w:t>
      </w:r>
      <w:r w:rsidR="002B1EAA" w:rsidRPr="002B1EAA">
        <w:t xml:space="preserve"> žádost o</w:t>
      </w:r>
      <w:r w:rsidR="00642A8C">
        <w:t> </w:t>
      </w:r>
      <w:r w:rsidR="002B1EAA" w:rsidRPr="002B1EAA">
        <w:t>podporu doporučena k</w:t>
      </w:r>
      <w:r w:rsidR="00642A8C">
        <w:t> </w:t>
      </w:r>
      <w:r w:rsidR="002B1EAA" w:rsidRPr="002B1EAA">
        <w:t>financování</w:t>
      </w:r>
      <w:r w:rsidR="006B3F1A">
        <w:t>/s výhradou</w:t>
      </w:r>
      <w:r w:rsidR="002B1EAA" w:rsidRPr="002B1EAA">
        <w:t xml:space="preserve"> nebo P</w:t>
      </w:r>
      <w:r w:rsidR="006B3F1A">
        <w:t>U</w:t>
      </w:r>
      <w:r w:rsidR="002B1EAA" w:rsidRPr="002B1EAA">
        <w:t>27 žádost o</w:t>
      </w:r>
      <w:r w:rsidR="00642A8C">
        <w:t> </w:t>
      </w:r>
      <w:r w:rsidR="002B1EAA" w:rsidRPr="002B1EAA">
        <w:t xml:space="preserve">podporu </w:t>
      </w:r>
      <w:r w:rsidR="006B3F1A">
        <w:t>zařazena mezi náhradní projekty</w:t>
      </w:r>
      <w:r w:rsidR="002B1EAA" w:rsidRPr="002B1EAA">
        <w:t xml:space="preserve">. </w:t>
      </w:r>
    </w:p>
    <w:p w14:paraId="6B3C5DC5" w14:textId="311FDD4D" w:rsidR="002B1EAA" w:rsidRPr="002B1EAA" w:rsidRDefault="006E5ABA" w:rsidP="002B1EAA">
      <w:r>
        <w:t xml:space="preserve">(2) </w:t>
      </w:r>
      <w:proofErr w:type="spellStart"/>
      <w:r w:rsidR="002B1EAA">
        <w:t>ŽoZ</w:t>
      </w:r>
      <w:proofErr w:type="spellEnd"/>
      <w:r w:rsidR="002B1EAA">
        <w:t xml:space="preserve"> podmínek z</w:t>
      </w:r>
      <w:r w:rsidR="00642A8C">
        <w:t> </w:t>
      </w:r>
      <w:proofErr w:type="spellStart"/>
      <w:r w:rsidR="002B1EAA">
        <w:t>RoPD</w:t>
      </w:r>
      <w:proofErr w:type="spellEnd"/>
      <w:r w:rsidR="002B1EAA">
        <w:t xml:space="preserve"> </w:t>
      </w:r>
      <w:r w:rsidR="002B1EAA" w:rsidRPr="005A5FEF">
        <w:rPr>
          <w:b/>
          <w:bCs/>
        </w:rPr>
        <w:t>musí být podána nejpozději před uplynutím lhůty, kdy má být daná povinnost splněna</w:t>
      </w:r>
      <w:r w:rsidR="002B1EAA">
        <w:t xml:space="preserve">. Pokud má žadatel aktuálně podanou </w:t>
      </w:r>
      <w:proofErr w:type="spellStart"/>
      <w:r w:rsidR="002B1EAA">
        <w:t>ŽoP</w:t>
      </w:r>
      <w:proofErr w:type="spellEnd"/>
      <w:r w:rsidR="002B1EAA">
        <w:t xml:space="preserve">, na níž by měla podaná </w:t>
      </w:r>
      <w:proofErr w:type="spellStart"/>
      <w:r w:rsidR="002B1EAA">
        <w:t>ŽoZ</w:t>
      </w:r>
      <w:proofErr w:type="spellEnd"/>
      <w:r w:rsidR="002B1EAA">
        <w:t xml:space="preserve"> dopad, bude </w:t>
      </w:r>
      <w:proofErr w:type="spellStart"/>
      <w:r w:rsidR="002B1EAA">
        <w:t>ŽoP</w:t>
      </w:r>
      <w:proofErr w:type="spellEnd"/>
      <w:r w:rsidR="002B1EAA">
        <w:t xml:space="preserve"> vrácena žadateli do doby vyřešení </w:t>
      </w:r>
      <w:proofErr w:type="spellStart"/>
      <w:r w:rsidR="002B1EAA">
        <w:t>ŽoZ</w:t>
      </w:r>
      <w:proofErr w:type="spellEnd"/>
      <w:r w:rsidR="002B1EAA">
        <w:t xml:space="preserve">. Po vyřešení </w:t>
      </w:r>
      <w:proofErr w:type="spellStart"/>
      <w:r w:rsidR="002B1EAA">
        <w:t>ŽoZ</w:t>
      </w:r>
      <w:proofErr w:type="spellEnd"/>
      <w:r w:rsidR="002B1EAA">
        <w:t xml:space="preserve"> bude žadatel vyzván k</w:t>
      </w:r>
      <w:r w:rsidR="00642A8C">
        <w:t> </w:t>
      </w:r>
      <w:r w:rsidR="002B1EAA">
        <w:t xml:space="preserve">opětovnému podání </w:t>
      </w:r>
      <w:proofErr w:type="spellStart"/>
      <w:r w:rsidR="002B1EAA">
        <w:t>ŽoP</w:t>
      </w:r>
      <w:proofErr w:type="spellEnd"/>
      <w:r w:rsidR="002B1EAA">
        <w:t>.</w:t>
      </w:r>
    </w:p>
    <w:p w14:paraId="683BF795" w14:textId="3004CAF6" w:rsidR="00667B0C" w:rsidRDefault="006E5ABA" w:rsidP="00271567">
      <w:r>
        <w:t xml:space="preserve">(3) </w:t>
      </w:r>
      <w:r w:rsidR="00C87CC0">
        <w:t>Proti</w:t>
      </w:r>
      <w:r w:rsidR="002B1EAA" w:rsidRPr="002B1EAA">
        <w:t xml:space="preserve"> zamítnutí </w:t>
      </w:r>
      <w:proofErr w:type="spellStart"/>
      <w:r w:rsidR="002B1EAA" w:rsidRPr="002B1EAA">
        <w:t>ŽoZ</w:t>
      </w:r>
      <w:proofErr w:type="spellEnd"/>
      <w:r w:rsidR="002B1EAA" w:rsidRPr="002B1EAA">
        <w:t xml:space="preserve"> nelze podat odvolání.</w:t>
      </w:r>
    </w:p>
    <w:p w14:paraId="0A6811B2" w14:textId="7BC15335" w:rsidR="00667B0C" w:rsidRDefault="00667B0C" w:rsidP="00C73769">
      <w:pPr>
        <w:pStyle w:val="Nadpis2"/>
      </w:pPr>
      <w:bookmarkStart w:id="252" w:name="_Toc99035752"/>
      <w:r>
        <w:t>6.2 Kategorizace změn</w:t>
      </w:r>
      <w:bookmarkEnd w:id="252"/>
    </w:p>
    <w:p w14:paraId="0B8E4902" w14:textId="4F828AA0" w:rsidR="00667B0C" w:rsidRPr="00A64210" w:rsidRDefault="00667B0C" w:rsidP="00667B0C">
      <w:r>
        <w:t>(</w:t>
      </w:r>
      <w:r w:rsidR="000A5761">
        <w:t>1</w:t>
      </w:r>
      <w:r>
        <w:t xml:space="preserve">) </w:t>
      </w:r>
      <w:r w:rsidRPr="00A64210">
        <w:t>Podle závažnosti změn, jejich vlivu na povahu projektu a</w:t>
      </w:r>
      <w:r w:rsidR="00642A8C">
        <w:t> </w:t>
      </w:r>
      <w:r w:rsidRPr="00A64210">
        <w:t>jejich vlivu na povinnosti vyplývající ze schválené Žádosti o</w:t>
      </w:r>
      <w:r w:rsidR="00642A8C">
        <w:t> </w:t>
      </w:r>
      <w:r w:rsidRPr="00A64210">
        <w:t>podporu a</w:t>
      </w:r>
      <w:r w:rsidR="00642A8C">
        <w:t> </w:t>
      </w:r>
      <w:proofErr w:type="spellStart"/>
      <w:r w:rsidRPr="00A64210">
        <w:t>R</w:t>
      </w:r>
      <w:r w:rsidR="00475749">
        <w:t>oPD</w:t>
      </w:r>
      <w:proofErr w:type="spellEnd"/>
      <w:r w:rsidRPr="00A64210">
        <w:t xml:space="preserve">, </w:t>
      </w:r>
      <w:r w:rsidR="006B4D4B">
        <w:t xml:space="preserve">se </w:t>
      </w:r>
      <w:r w:rsidRPr="00A64210">
        <w:t>rozliš</w:t>
      </w:r>
      <w:r w:rsidR="006B4D4B">
        <w:t>ují typy</w:t>
      </w:r>
      <w:r w:rsidRPr="00A64210">
        <w:t xml:space="preserve"> změn</w:t>
      </w:r>
      <w:r w:rsidR="00E11678">
        <w:t xml:space="preserve"> definované v</w:t>
      </w:r>
      <w:r w:rsidR="00642A8C">
        <w:t> </w:t>
      </w:r>
      <w:r w:rsidR="00E11678" w:rsidRPr="008465E2">
        <w:t>kap. 6.2.1</w:t>
      </w:r>
      <w:r w:rsidRPr="008465E2">
        <w:t>. O</w:t>
      </w:r>
      <w:r w:rsidR="00642A8C">
        <w:t> </w:t>
      </w:r>
      <w:r w:rsidRPr="00A64210">
        <w:t xml:space="preserve">povaze změny rozhoduje vždy </w:t>
      </w:r>
      <w:r w:rsidR="000C42E3">
        <w:t>ŘO</w:t>
      </w:r>
      <w:r w:rsidRPr="00A64210">
        <w:t>.</w:t>
      </w:r>
    </w:p>
    <w:p w14:paraId="6C939935" w14:textId="22F8C513" w:rsidR="00667B0C" w:rsidRPr="00A64210" w:rsidRDefault="00667B0C" w:rsidP="00667B0C">
      <w:r>
        <w:t>(</w:t>
      </w:r>
      <w:r w:rsidR="000A5761">
        <w:t>2</w:t>
      </w:r>
      <w:r>
        <w:t xml:space="preserve">) </w:t>
      </w:r>
      <w:r w:rsidRPr="00A64210">
        <w:t xml:space="preserve">Změny, jejichž charakter ovlivňuje </w:t>
      </w:r>
      <w:r>
        <w:t xml:space="preserve">hodnocení </w:t>
      </w:r>
      <w:r w:rsidRPr="00A64210">
        <w:t>projekt</w:t>
      </w:r>
      <w:r>
        <w:t>u</w:t>
      </w:r>
      <w:r w:rsidRPr="00A64210">
        <w:t>, jsou důvodem pro provedení nového hodnocení. V</w:t>
      </w:r>
      <w:r w:rsidR="00642A8C">
        <w:t> </w:t>
      </w:r>
      <w:r w:rsidRPr="00A64210">
        <w:t>případě, že změny nejsou v</w:t>
      </w:r>
      <w:r w:rsidR="00642A8C">
        <w:t> </w:t>
      </w:r>
      <w:r w:rsidRPr="00A64210">
        <w:t>souladu s</w:t>
      </w:r>
      <w:r w:rsidR="00642A8C">
        <w:t> </w:t>
      </w:r>
      <w:r w:rsidRPr="00A64210">
        <w:t>pravidly programu a</w:t>
      </w:r>
      <w:r w:rsidR="00642A8C">
        <w:t> </w:t>
      </w:r>
      <w:r w:rsidRPr="00A64210">
        <w:t>vyhlášené výzvy, mohou být zamítnuty nebo mohou vést k</w:t>
      </w:r>
      <w:r w:rsidR="00642A8C">
        <w:t> </w:t>
      </w:r>
      <w:r w:rsidRPr="00A64210">
        <w:t>ukončení projektu.</w:t>
      </w:r>
    </w:p>
    <w:p w14:paraId="776F1923" w14:textId="3655B863" w:rsidR="00883A65" w:rsidRPr="0064310C" w:rsidRDefault="00E45F13" w:rsidP="0064310C">
      <w:pPr>
        <w:pStyle w:val="Nadpis3"/>
        <w:rPr>
          <w:rFonts w:ascii="Arial" w:hAnsi="Arial"/>
        </w:rPr>
      </w:pPr>
      <w:r>
        <w:t>6</w:t>
      </w:r>
      <w:r w:rsidR="002B1EAA" w:rsidRPr="00CC4E74">
        <w:t>.</w:t>
      </w:r>
      <w:r w:rsidR="005F14C6">
        <w:t>2</w:t>
      </w:r>
      <w:r w:rsidR="002B1EAA" w:rsidRPr="00CC4E74">
        <w:t>.</w:t>
      </w:r>
      <w:r w:rsidR="005F14C6">
        <w:t>1</w:t>
      </w:r>
      <w:r w:rsidR="005F14C6" w:rsidRPr="00CC4E74">
        <w:t xml:space="preserve"> </w:t>
      </w:r>
      <w:r w:rsidR="002B1EAA" w:rsidRPr="00CC4E74">
        <w:t>Typy změn</w:t>
      </w:r>
      <w:r w:rsidR="002B1EAA">
        <w:t xml:space="preserve"> </w:t>
      </w:r>
    </w:p>
    <w:tbl>
      <w:tblPr>
        <w:tblStyle w:val="Mkatabulky"/>
        <w:tblW w:w="0" w:type="auto"/>
        <w:tblLook w:val="04A0" w:firstRow="1" w:lastRow="0" w:firstColumn="1" w:lastColumn="0" w:noHBand="0" w:noVBand="1"/>
      </w:tblPr>
      <w:tblGrid>
        <w:gridCol w:w="1213"/>
        <w:gridCol w:w="4253"/>
      </w:tblGrid>
      <w:tr w:rsidR="005545FD" w14:paraId="71DE5DA9" w14:textId="77777777" w:rsidTr="0064310C">
        <w:tc>
          <w:tcPr>
            <w:tcW w:w="1129" w:type="dxa"/>
          </w:tcPr>
          <w:p w14:paraId="5EBDAEEE" w14:textId="78B71A63" w:rsidR="005545FD" w:rsidRPr="007054E0" w:rsidRDefault="005545FD" w:rsidP="0064310C">
            <w:pPr>
              <w:pStyle w:val="slovanseznam2"/>
              <w:spacing w:before="0" w:after="0" w:line="240" w:lineRule="auto"/>
              <w:ind w:left="0" w:firstLine="0"/>
              <w:contextualSpacing w:val="0"/>
              <w:rPr>
                <w:rFonts w:cs="Arial"/>
                <w:color w:val="000000"/>
                <w:sz w:val="20"/>
              </w:rPr>
            </w:pPr>
            <w:r w:rsidRPr="007054E0">
              <w:rPr>
                <w:rFonts w:cs="Arial"/>
                <w:color w:val="000000"/>
                <w:sz w:val="20"/>
              </w:rPr>
              <w:t>informativní</w:t>
            </w:r>
          </w:p>
        </w:tc>
        <w:tc>
          <w:tcPr>
            <w:tcW w:w="4253" w:type="dxa"/>
          </w:tcPr>
          <w:p w14:paraId="2DECD61A" w14:textId="59E5118B" w:rsidR="005545FD" w:rsidRPr="007054E0" w:rsidRDefault="005545FD" w:rsidP="0064310C">
            <w:pPr>
              <w:pStyle w:val="slovanseznam2"/>
              <w:spacing w:before="0" w:after="0" w:line="240" w:lineRule="auto"/>
              <w:ind w:left="0" w:firstLine="0"/>
              <w:contextualSpacing w:val="0"/>
              <w:rPr>
                <w:rFonts w:cs="Arial"/>
                <w:color w:val="000000"/>
                <w:sz w:val="20"/>
              </w:rPr>
            </w:pPr>
            <w:r w:rsidRPr="007054E0">
              <w:rPr>
                <w:rFonts w:cs="Arial"/>
                <w:color w:val="000000"/>
                <w:sz w:val="20"/>
              </w:rPr>
              <w:t>formální pochybení či formální úpravy údajů ze strany žadatele a</w:t>
            </w:r>
            <w:r w:rsidR="00642A8C">
              <w:rPr>
                <w:rFonts w:cs="Arial"/>
                <w:color w:val="000000"/>
                <w:sz w:val="20"/>
              </w:rPr>
              <w:t> </w:t>
            </w:r>
            <w:r w:rsidRPr="007054E0">
              <w:rPr>
                <w:rFonts w:cs="Arial"/>
                <w:color w:val="000000"/>
                <w:sz w:val="20"/>
              </w:rPr>
              <w:t>údajů, které nemají vliv na realizaci projektu či jeho hodnocení</w:t>
            </w:r>
          </w:p>
        </w:tc>
      </w:tr>
      <w:tr w:rsidR="005545FD" w14:paraId="20C58089" w14:textId="77777777" w:rsidTr="0064310C">
        <w:tc>
          <w:tcPr>
            <w:tcW w:w="1129" w:type="dxa"/>
          </w:tcPr>
          <w:p w14:paraId="7ABC21C3" w14:textId="66C96D8B" w:rsidR="005545FD" w:rsidRPr="007054E0" w:rsidRDefault="0060101E" w:rsidP="0064310C">
            <w:pPr>
              <w:pStyle w:val="slovanseznam2"/>
              <w:spacing w:before="0" w:after="0" w:line="240" w:lineRule="auto"/>
              <w:ind w:left="0" w:firstLine="0"/>
              <w:contextualSpacing w:val="0"/>
              <w:rPr>
                <w:rFonts w:cs="Arial"/>
                <w:color w:val="000000"/>
                <w:sz w:val="20"/>
              </w:rPr>
            </w:pPr>
            <w:r w:rsidRPr="007054E0">
              <w:rPr>
                <w:rFonts w:cs="Arial"/>
                <w:color w:val="000000"/>
                <w:sz w:val="20"/>
              </w:rPr>
              <w:t>schvalované</w:t>
            </w:r>
          </w:p>
        </w:tc>
        <w:tc>
          <w:tcPr>
            <w:tcW w:w="4253" w:type="dxa"/>
          </w:tcPr>
          <w:p w14:paraId="1E684255" w14:textId="5BCA1349" w:rsidR="005545FD" w:rsidRPr="007054E0" w:rsidRDefault="0060101E" w:rsidP="0064310C">
            <w:pPr>
              <w:pStyle w:val="slovanseznam2"/>
              <w:spacing w:before="0" w:after="0" w:line="240" w:lineRule="auto"/>
              <w:ind w:left="0" w:firstLine="0"/>
              <w:contextualSpacing w:val="0"/>
              <w:rPr>
                <w:rFonts w:cs="Arial"/>
                <w:color w:val="000000"/>
                <w:sz w:val="20"/>
              </w:rPr>
            </w:pPr>
            <w:r w:rsidRPr="007054E0">
              <w:rPr>
                <w:sz w:val="20"/>
              </w:rPr>
              <w:t>mají vliv na realizovaný projekt a</w:t>
            </w:r>
            <w:r w:rsidR="00642A8C">
              <w:rPr>
                <w:sz w:val="20"/>
              </w:rPr>
              <w:t> </w:t>
            </w:r>
            <w:r w:rsidRPr="007054E0">
              <w:rPr>
                <w:sz w:val="20"/>
              </w:rPr>
              <w:t xml:space="preserve">jeho hodnocení, </w:t>
            </w:r>
            <w:proofErr w:type="spellStart"/>
            <w:r w:rsidRPr="007054E0">
              <w:rPr>
                <w:sz w:val="20"/>
              </w:rPr>
              <w:t>RoPD</w:t>
            </w:r>
            <w:proofErr w:type="spellEnd"/>
            <w:r w:rsidRPr="007054E0">
              <w:rPr>
                <w:sz w:val="20"/>
              </w:rPr>
              <w:t xml:space="preserve"> či jeho přílohy</w:t>
            </w:r>
          </w:p>
        </w:tc>
      </w:tr>
      <w:tr w:rsidR="005545FD" w14:paraId="725D2365" w14:textId="77777777" w:rsidTr="0064310C">
        <w:tc>
          <w:tcPr>
            <w:tcW w:w="1129" w:type="dxa"/>
          </w:tcPr>
          <w:p w14:paraId="53E0D073" w14:textId="36A5DCA9" w:rsidR="005545FD" w:rsidRPr="007054E0" w:rsidRDefault="0060101E" w:rsidP="0064310C">
            <w:pPr>
              <w:pStyle w:val="slovanseznam2"/>
              <w:spacing w:before="0" w:after="0" w:line="240" w:lineRule="auto"/>
              <w:ind w:left="0" w:firstLine="0"/>
              <w:contextualSpacing w:val="0"/>
              <w:rPr>
                <w:rFonts w:cs="Arial"/>
                <w:color w:val="000000"/>
                <w:sz w:val="20"/>
              </w:rPr>
            </w:pPr>
            <w:r w:rsidRPr="007054E0">
              <w:rPr>
                <w:rFonts w:cs="Arial"/>
                <w:color w:val="000000"/>
                <w:sz w:val="20"/>
              </w:rPr>
              <w:t>nepovolené</w:t>
            </w:r>
          </w:p>
        </w:tc>
        <w:tc>
          <w:tcPr>
            <w:tcW w:w="4253" w:type="dxa"/>
          </w:tcPr>
          <w:p w14:paraId="72A9ACF5" w14:textId="6C184A57" w:rsidR="005545FD" w:rsidRPr="007054E0" w:rsidRDefault="007054E0" w:rsidP="0064310C">
            <w:pPr>
              <w:pStyle w:val="slovanseznam2"/>
              <w:spacing w:before="0" w:after="0" w:line="240" w:lineRule="auto"/>
              <w:ind w:left="0" w:firstLine="0"/>
              <w:contextualSpacing w:val="0"/>
              <w:rPr>
                <w:rFonts w:cs="Arial"/>
                <w:color w:val="000000"/>
                <w:sz w:val="20"/>
              </w:rPr>
            </w:pPr>
            <w:r w:rsidRPr="007054E0">
              <w:rPr>
                <w:sz w:val="20"/>
              </w:rPr>
              <w:t>n</w:t>
            </w:r>
            <w:r w:rsidR="0060101E" w:rsidRPr="007054E0">
              <w:rPr>
                <w:sz w:val="20"/>
              </w:rPr>
              <w:t xml:space="preserve">a jejich základě se projekt stane nepřijatelným (nepřijatelnost nebo snížení počtu bodů ve věcném hodnocení pod minimální hranici pro vydání </w:t>
            </w:r>
            <w:proofErr w:type="spellStart"/>
            <w:r w:rsidR="0060101E" w:rsidRPr="007054E0">
              <w:rPr>
                <w:sz w:val="20"/>
              </w:rPr>
              <w:t>RoPD</w:t>
            </w:r>
            <w:proofErr w:type="spellEnd"/>
            <w:r w:rsidR="0060101E" w:rsidRPr="007054E0">
              <w:rPr>
                <w:sz w:val="20"/>
              </w:rPr>
              <w:t>) nebo přestane splňovat účel dotace</w:t>
            </w:r>
          </w:p>
        </w:tc>
      </w:tr>
    </w:tbl>
    <w:p w14:paraId="376145BA" w14:textId="6CDA8085" w:rsidR="007007BC" w:rsidRPr="00572658" w:rsidRDefault="007007BC" w:rsidP="00C73769">
      <w:r>
        <w:t>(</w:t>
      </w:r>
      <w:r w:rsidR="00B219AB">
        <w:t>1</w:t>
      </w:r>
      <w:r>
        <w:t xml:space="preserve">) </w:t>
      </w:r>
      <w:r w:rsidR="00B219AB">
        <w:t xml:space="preserve">Schvalované </w:t>
      </w:r>
      <w:r w:rsidR="00706095">
        <w:t xml:space="preserve">změny </w:t>
      </w:r>
      <w:r w:rsidRPr="00572658">
        <w:t xml:space="preserve">schvaluje vždy </w:t>
      </w:r>
      <w:r w:rsidR="00E87D54">
        <w:t>ŘO</w:t>
      </w:r>
      <w:r w:rsidR="00706095">
        <w:t>.</w:t>
      </w:r>
      <w:r w:rsidRPr="00572658">
        <w:t xml:space="preserve"> </w:t>
      </w:r>
      <w:r w:rsidR="004F20DD">
        <w:t xml:space="preserve">Na základě </w:t>
      </w:r>
      <w:r w:rsidR="002E4793">
        <w:t>schválené</w:t>
      </w:r>
      <w:r w:rsidR="004F20DD">
        <w:t xml:space="preserve"> změny je </w:t>
      </w:r>
      <w:r w:rsidR="006B3F1A">
        <w:t>v</w:t>
      </w:r>
      <w:r w:rsidR="00642A8C">
        <w:t> </w:t>
      </w:r>
      <w:r w:rsidR="006B3F1A">
        <w:t xml:space="preserve">případě potřeby </w:t>
      </w:r>
      <w:r w:rsidR="004F20DD">
        <w:t>vy</w:t>
      </w:r>
      <w:r w:rsidR="00CB60D9">
        <w:t>hotoveno</w:t>
      </w:r>
      <w:r w:rsidR="004F20DD">
        <w:t xml:space="preserve"> Změnové</w:t>
      </w:r>
      <w:r w:rsidR="00352013">
        <w:t xml:space="preserve"> Rozhodnutí</w:t>
      </w:r>
      <w:r w:rsidR="00144FE5">
        <w:t xml:space="preserve"> (</w:t>
      </w:r>
      <w:proofErr w:type="spellStart"/>
      <w:r w:rsidR="00144FE5">
        <w:t>ZRoPD</w:t>
      </w:r>
      <w:proofErr w:type="spellEnd"/>
      <w:r w:rsidR="00144FE5">
        <w:t>)</w:t>
      </w:r>
      <w:r w:rsidRPr="00572658">
        <w:t xml:space="preserve">. </w:t>
      </w:r>
    </w:p>
    <w:p w14:paraId="058EB7A9" w14:textId="4924B212" w:rsidR="00883A65" w:rsidRPr="00883A65" w:rsidRDefault="002B5143" w:rsidP="00C73769">
      <w:r>
        <w:t xml:space="preserve">(2) </w:t>
      </w:r>
      <w:r w:rsidR="00883A65" w:rsidRPr="00883A65">
        <w:t>Nepovolené změny jsou zamítnuty.</w:t>
      </w:r>
    </w:p>
    <w:p w14:paraId="3101A2E1" w14:textId="654552D6" w:rsidR="00883A65" w:rsidRPr="00CC4E74" w:rsidRDefault="00E45F13" w:rsidP="00E45F13">
      <w:pPr>
        <w:pStyle w:val="Nadpis3"/>
        <w:rPr>
          <w:rFonts w:ascii="Arial" w:hAnsi="Arial"/>
        </w:rPr>
      </w:pPr>
      <w:r>
        <w:t>6</w:t>
      </w:r>
      <w:r w:rsidR="00B570D1" w:rsidRPr="00CC4E74">
        <w:t>.</w:t>
      </w:r>
      <w:r w:rsidR="005F14C6">
        <w:t>2</w:t>
      </w:r>
      <w:r w:rsidR="00B570D1" w:rsidRPr="00CC4E74">
        <w:t>.</w:t>
      </w:r>
      <w:r w:rsidR="005F14C6">
        <w:t>2</w:t>
      </w:r>
      <w:r w:rsidR="005F14C6" w:rsidRPr="00CC4E74">
        <w:t xml:space="preserve"> </w:t>
      </w:r>
      <w:r w:rsidR="00B570D1" w:rsidRPr="00CC4E74">
        <w:t>Přehled změn</w:t>
      </w:r>
    </w:p>
    <w:p w14:paraId="2EBF2926" w14:textId="68D1A7CA" w:rsidR="00B570D1" w:rsidRPr="00B570D1" w:rsidRDefault="007007BC">
      <w:r>
        <w:t xml:space="preserve">(1) </w:t>
      </w:r>
      <w:r w:rsidR="00B570D1" w:rsidRPr="00B570D1">
        <w:t>V</w:t>
      </w:r>
      <w:r w:rsidR="00642A8C">
        <w:t> </w:t>
      </w:r>
      <w:r w:rsidR="00B570D1" w:rsidRPr="00B570D1">
        <w:t>případě, že není změna uvedena v</w:t>
      </w:r>
      <w:r w:rsidR="00642A8C">
        <w:t> </w:t>
      </w:r>
      <w:r w:rsidR="00895A0E" w:rsidRPr="005A5FEF">
        <w:t>Tab. 2</w:t>
      </w:r>
      <w:r w:rsidR="00B570D1" w:rsidRPr="005A5FEF">
        <w:t>, je</w:t>
      </w:r>
      <w:r w:rsidR="00B570D1" w:rsidRPr="00B570D1">
        <w:t>dná se o</w:t>
      </w:r>
      <w:r w:rsidR="00642A8C">
        <w:t> </w:t>
      </w:r>
      <w:r w:rsidR="00B570D1" w:rsidRPr="00B570D1">
        <w:t xml:space="preserve">změnu schvalovanou ze strany </w:t>
      </w:r>
      <w:r w:rsidR="00E87D54">
        <w:t>p</w:t>
      </w:r>
      <w:r w:rsidR="00B570D1" w:rsidRPr="00B570D1">
        <w:t>oskytovatele</w:t>
      </w:r>
      <w:r w:rsidR="005A7657">
        <w:t xml:space="preserve"> dotace</w:t>
      </w:r>
      <w:r w:rsidR="00B570D1" w:rsidRPr="00B570D1">
        <w:t>.</w:t>
      </w:r>
    </w:p>
    <w:p w14:paraId="09E55501" w14:textId="1190B83B" w:rsidR="002B1EAA" w:rsidRDefault="007007BC" w:rsidP="007007BC">
      <w:r>
        <w:t xml:space="preserve">(2) </w:t>
      </w:r>
      <w:r w:rsidR="005A7657">
        <w:t xml:space="preserve">ŘO si může vyžádat </w:t>
      </w:r>
      <w:r w:rsidR="00B570D1" w:rsidRPr="00B570D1">
        <w:t>odborn</w:t>
      </w:r>
      <w:r w:rsidR="00DF3521">
        <w:t>ý posudek</w:t>
      </w:r>
      <w:r w:rsidR="00B570D1" w:rsidRPr="00B570D1">
        <w:t xml:space="preserve"> externího odborníka pro účely posouzení určité změny projektu, na </w:t>
      </w:r>
      <w:r w:rsidR="00E166BA">
        <w:t xml:space="preserve">jehož </w:t>
      </w:r>
      <w:r w:rsidR="00B570D1" w:rsidRPr="00B570D1">
        <w:t xml:space="preserve">základě </w:t>
      </w:r>
      <w:r w:rsidR="00E166BA">
        <w:t>ŘO</w:t>
      </w:r>
      <w:r w:rsidR="00E87D54">
        <w:t xml:space="preserve"> </w:t>
      </w:r>
      <w:r w:rsidR="00DF3521">
        <w:t>o</w:t>
      </w:r>
      <w:r w:rsidR="00642A8C">
        <w:t> </w:t>
      </w:r>
      <w:proofErr w:type="spellStart"/>
      <w:r w:rsidR="00B570D1" w:rsidRPr="00B570D1">
        <w:t>ŽoZ</w:t>
      </w:r>
      <w:proofErr w:type="spellEnd"/>
      <w:r w:rsidR="00DF3521">
        <w:t xml:space="preserve"> rozhodn</w:t>
      </w:r>
      <w:r w:rsidR="00E166BA">
        <w:t>e</w:t>
      </w:r>
      <w:r w:rsidR="005F14C6">
        <w:t>.</w:t>
      </w:r>
    </w:p>
    <w:p w14:paraId="1BCEBBBF" w14:textId="77777777" w:rsidR="009C6A83" w:rsidRDefault="009C6A83" w:rsidP="009C6A83">
      <w:pPr>
        <w:ind w:right="-4111"/>
        <w:rPr>
          <w:iCs/>
          <w:sz w:val="22"/>
        </w:rPr>
        <w:sectPr w:rsidR="009C6A83" w:rsidSect="003450C4">
          <w:pgSz w:w="11907" w:h="16840" w:code="9"/>
          <w:pgMar w:top="1418" w:right="4819" w:bottom="1418" w:left="1418" w:header="426" w:footer="310" w:gutter="0"/>
          <w:cols w:space="708"/>
          <w:noEndnote/>
          <w:docGrid w:linePitch="272"/>
        </w:sectPr>
      </w:pPr>
    </w:p>
    <w:p w14:paraId="37B8ED8D" w14:textId="77777777" w:rsidR="009C6A83" w:rsidRDefault="009C6A83" w:rsidP="009C6A83">
      <w:pPr>
        <w:ind w:right="-4111"/>
        <w:rPr>
          <w:iCs/>
          <w:sz w:val="22"/>
        </w:rPr>
      </w:pPr>
    </w:p>
    <w:p w14:paraId="1BBB475F" w14:textId="387AE554" w:rsidR="00186E98" w:rsidRDefault="00186E98" w:rsidP="00186E98">
      <w:pPr>
        <w:pStyle w:val="Titulek"/>
        <w:keepNext/>
      </w:pPr>
      <w:bookmarkStart w:id="253" w:name="_Toc98455592"/>
      <w:r>
        <w:t xml:space="preserve">Tabulka </w:t>
      </w:r>
      <w:fldSimple w:instr=" SEQ Tabulka \* ARABIC ">
        <w:r w:rsidR="002455B5">
          <w:rPr>
            <w:noProof/>
          </w:rPr>
          <w:t>2</w:t>
        </w:r>
      </w:fldSimple>
      <w:r>
        <w:t xml:space="preserve"> - Kategorizace typů změn</w:t>
      </w:r>
      <w:bookmarkEnd w:id="253"/>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3969"/>
      </w:tblGrid>
      <w:tr w:rsidR="0018371C" w:rsidRPr="00206771" w14:paraId="31F9CBAD" w14:textId="77777777" w:rsidTr="004138AB">
        <w:trPr>
          <w:jc w:val="center"/>
        </w:trPr>
        <w:tc>
          <w:tcPr>
            <w:tcW w:w="5104" w:type="dxa"/>
            <w:shd w:val="clear" w:color="auto" w:fill="auto"/>
          </w:tcPr>
          <w:p w14:paraId="6570F592" w14:textId="77777777" w:rsidR="0018371C" w:rsidRPr="00C73769" w:rsidRDefault="0018371C" w:rsidP="004138AB">
            <w:pPr>
              <w:spacing w:before="0" w:after="0"/>
              <w:jc w:val="center"/>
              <w:rPr>
                <w:rFonts w:asciiTheme="minorHAnsi" w:eastAsia="Calibri" w:hAnsiTheme="minorHAnsi" w:cstheme="minorHAnsi"/>
                <w:b/>
                <w:sz w:val="18"/>
                <w:szCs w:val="18"/>
              </w:rPr>
            </w:pPr>
            <w:r w:rsidRPr="00C73769">
              <w:rPr>
                <w:rFonts w:asciiTheme="minorHAnsi" w:eastAsia="Calibri" w:hAnsiTheme="minorHAnsi" w:cstheme="minorHAnsi"/>
                <w:b/>
                <w:sz w:val="18"/>
                <w:szCs w:val="18"/>
              </w:rPr>
              <w:t>Popis změny</w:t>
            </w:r>
          </w:p>
        </w:tc>
        <w:tc>
          <w:tcPr>
            <w:tcW w:w="3969" w:type="dxa"/>
            <w:shd w:val="clear" w:color="auto" w:fill="auto"/>
          </w:tcPr>
          <w:p w14:paraId="3989DE0C" w14:textId="77777777" w:rsidR="0018371C" w:rsidRPr="00C73769" w:rsidRDefault="0018371C" w:rsidP="004138AB">
            <w:pPr>
              <w:spacing w:before="0" w:after="0"/>
              <w:jc w:val="center"/>
              <w:rPr>
                <w:rFonts w:asciiTheme="minorHAnsi" w:eastAsia="Calibri" w:hAnsiTheme="minorHAnsi" w:cstheme="minorHAnsi"/>
                <w:b/>
                <w:sz w:val="18"/>
                <w:szCs w:val="18"/>
              </w:rPr>
            </w:pPr>
            <w:r w:rsidRPr="00C73769">
              <w:rPr>
                <w:rFonts w:asciiTheme="minorHAnsi" w:eastAsia="Calibri" w:hAnsiTheme="minorHAnsi" w:cstheme="minorHAnsi"/>
                <w:b/>
                <w:sz w:val="18"/>
                <w:szCs w:val="18"/>
              </w:rPr>
              <w:t>Typ změny</w:t>
            </w:r>
          </w:p>
        </w:tc>
      </w:tr>
      <w:tr w:rsidR="0018371C" w:rsidRPr="00206771" w14:paraId="6B658FDA" w14:textId="77777777" w:rsidTr="004138AB">
        <w:trPr>
          <w:jc w:val="center"/>
        </w:trPr>
        <w:tc>
          <w:tcPr>
            <w:tcW w:w="5104" w:type="dxa"/>
            <w:shd w:val="clear" w:color="auto" w:fill="auto"/>
          </w:tcPr>
          <w:p w14:paraId="4743E22B" w14:textId="453F54C8" w:rsidR="0018371C" w:rsidRPr="00C73769" w:rsidRDefault="0018371C" w:rsidP="004138AB">
            <w:pPr>
              <w:spacing w:before="0" w:after="0"/>
              <w:rPr>
                <w:rFonts w:asciiTheme="minorHAnsi" w:eastAsia="Calibri" w:hAnsiTheme="minorHAnsi" w:cstheme="minorHAnsi"/>
                <w:sz w:val="18"/>
                <w:szCs w:val="18"/>
              </w:rPr>
            </w:pPr>
            <w:r w:rsidRPr="00C73769">
              <w:rPr>
                <w:rFonts w:asciiTheme="minorHAnsi" w:eastAsia="Calibri" w:hAnsiTheme="minorHAnsi" w:cstheme="minorHAnsi"/>
                <w:sz w:val="18"/>
                <w:szCs w:val="18"/>
              </w:rPr>
              <w:t>Kontaktní údaje (kontaktní osob</w:t>
            </w:r>
            <w:r>
              <w:rPr>
                <w:rFonts w:asciiTheme="minorHAnsi" w:eastAsia="Calibri" w:hAnsiTheme="minorHAnsi" w:cstheme="minorHAnsi"/>
                <w:sz w:val="18"/>
                <w:szCs w:val="18"/>
              </w:rPr>
              <w:t>a</w:t>
            </w:r>
            <w:r w:rsidRPr="00C73769">
              <w:rPr>
                <w:rFonts w:asciiTheme="minorHAnsi" w:eastAsia="Calibri" w:hAnsiTheme="minorHAnsi" w:cstheme="minorHAnsi"/>
                <w:sz w:val="18"/>
                <w:szCs w:val="18"/>
              </w:rPr>
              <w:t>, telefon, e-mail)</w:t>
            </w:r>
          </w:p>
        </w:tc>
        <w:tc>
          <w:tcPr>
            <w:tcW w:w="3969" w:type="dxa"/>
            <w:vMerge w:val="restart"/>
            <w:shd w:val="clear" w:color="auto" w:fill="auto"/>
            <w:vAlign w:val="center"/>
          </w:tcPr>
          <w:p w14:paraId="3D3748C2" w14:textId="6726E67E" w:rsidR="7A0A9E93" w:rsidRDefault="31C52C6D" w:rsidP="004138AB">
            <w:pPr>
              <w:spacing w:before="0" w:after="0"/>
              <w:jc w:val="center"/>
              <w:rPr>
                <w:rFonts w:asciiTheme="minorHAnsi" w:eastAsia="Calibri" w:hAnsiTheme="minorHAnsi" w:cstheme="minorBidi"/>
                <w:sz w:val="18"/>
                <w:szCs w:val="18"/>
              </w:rPr>
            </w:pPr>
            <w:r w:rsidRPr="7A0A9E93">
              <w:rPr>
                <w:rFonts w:asciiTheme="minorHAnsi" w:eastAsia="Calibri" w:hAnsiTheme="minorHAnsi" w:cstheme="minorBidi"/>
                <w:sz w:val="18"/>
                <w:szCs w:val="18"/>
              </w:rPr>
              <w:t>Informativní</w:t>
            </w:r>
          </w:p>
        </w:tc>
      </w:tr>
      <w:tr w:rsidR="0018371C" w:rsidRPr="00206771" w14:paraId="4E73A47D" w14:textId="77777777" w:rsidTr="004138AB">
        <w:trPr>
          <w:jc w:val="center"/>
        </w:trPr>
        <w:tc>
          <w:tcPr>
            <w:tcW w:w="5104" w:type="dxa"/>
            <w:shd w:val="clear" w:color="auto" w:fill="auto"/>
          </w:tcPr>
          <w:p w14:paraId="324C836D" w14:textId="77777777" w:rsidR="0018371C" w:rsidRPr="00C73769" w:rsidRDefault="0018371C" w:rsidP="004138AB">
            <w:pPr>
              <w:spacing w:before="0" w:after="0"/>
              <w:rPr>
                <w:rFonts w:asciiTheme="minorHAnsi" w:eastAsia="Calibri" w:hAnsiTheme="minorHAnsi" w:cstheme="minorHAnsi"/>
                <w:sz w:val="18"/>
                <w:szCs w:val="18"/>
              </w:rPr>
            </w:pPr>
            <w:r w:rsidRPr="00C73769">
              <w:rPr>
                <w:rFonts w:asciiTheme="minorHAnsi" w:eastAsia="Calibri" w:hAnsiTheme="minorHAnsi" w:cstheme="minorHAnsi"/>
                <w:sz w:val="18"/>
                <w:szCs w:val="18"/>
              </w:rPr>
              <w:t>Sídlo firmy bez změny IČO</w:t>
            </w:r>
          </w:p>
        </w:tc>
        <w:tc>
          <w:tcPr>
            <w:tcW w:w="3969" w:type="dxa"/>
            <w:vMerge w:val="restart"/>
            <w:shd w:val="clear" w:color="auto" w:fill="auto"/>
          </w:tcPr>
          <w:p w14:paraId="3C5AAF5C" w14:textId="77777777" w:rsidR="0018371C" w:rsidRPr="00C73769" w:rsidRDefault="0018371C" w:rsidP="004138AB">
            <w:pPr>
              <w:spacing w:before="0" w:after="0"/>
              <w:jc w:val="center"/>
              <w:rPr>
                <w:rFonts w:asciiTheme="minorHAnsi" w:eastAsia="Calibri" w:hAnsiTheme="minorHAnsi" w:cstheme="minorHAnsi"/>
                <w:sz w:val="18"/>
                <w:szCs w:val="18"/>
              </w:rPr>
            </w:pPr>
            <w:r w:rsidRPr="00C73769">
              <w:rPr>
                <w:rFonts w:asciiTheme="minorHAnsi" w:eastAsia="Calibri" w:hAnsiTheme="minorHAnsi" w:cstheme="minorHAnsi"/>
                <w:sz w:val="18"/>
                <w:szCs w:val="18"/>
              </w:rPr>
              <w:t>Informativní</w:t>
            </w:r>
          </w:p>
        </w:tc>
      </w:tr>
      <w:tr w:rsidR="0018371C" w:rsidRPr="00206771" w14:paraId="187089E4" w14:textId="77777777" w:rsidTr="004138AB">
        <w:trPr>
          <w:jc w:val="center"/>
        </w:trPr>
        <w:tc>
          <w:tcPr>
            <w:tcW w:w="5104" w:type="dxa"/>
            <w:shd w:val="clear" w:color="auto" w:fill="auto"/>
          </w:tcPr>
          <w:p w14:paraId="457A1D69" w14:textId="77777777" w:rsidR="0018371C" w:rsidRPr="00C73769" w:rsidRDefault="0018371C" w:rsidP="004138AB">
            <w:pPr>
              <w:spacing w:before="0" w:after="0"/>
              <w:rPr>
                <w:rFonts w:asciiTheme="minorHAnsi" w:eastAsia="Calibri" w:hAnsiTheme="minorHAnsi" w:cstheme="minorHAnsi"/>
                <w:sz w:val="18"/>
                <w:szCs w:val="18"/>
              </w:rPr>
            </w:pPr>
            <w:r w:rsidRPr="00C73769">
              <w:rPr>
                <w:rFonts w:asciiTheme="minorHAnsi" w:eastAsia="Calibri" w:hAnsiTheme="minorHAnsi" w:cstheme="minorHAnsi"/>
                <w:sz w:val="18"/>
                <w:szCs w:val="18"/>
              </w:rPr>
              <w:t>Právní forma bez změny IČO</w:t>
            </w:r>
          </w:p>
        </w:tc>
        <w:tc>
          <w:tcPr>
            <w:tcW w:w="3969" w:type="dxa"/>
            <w:vMerge w:val="restart"/>
            <w:shd w:val="clear" w:color="auto" w:fill="auto"/>
          </w:tcPr>
          <w:p w14:paraId="78C7225A" w14:textId="77777777" w:rsidR="0018371C" w:rsidRPr="00C73769" w:rsidRDefault="0018371C" w:rsidP="004138AB">
            <w:pPr>
              <w:spacing w:before="0" w:after="0"/>
              <w:jc w:val="center"/>
              <w:rPr>
                <w:rFonts w:asciiTheme="minorHAnsi" w:eastAsia="Calibri" w:hAnsiTheme="minorHAnsi" w:cstheme="minorHAnsi"/>
                <w:sz w:val="18"/>
                <w:szCs w:val="18"/>
              </w:rPr>
            </w:pPr>
            <w:r w:rsidRPr="00C73769">
              <w:rPr>
                <w:rFonts w:asciiTheme="minorHAnsi" w:eastAsia="Calibri" w:hAnsiTheme="minorHAnsi" w:cstheme="minorHAnsi"/>
                <w:sz w:val="18"/>
                <w:szCs w:val="18"/>
              </w:rPr>
              <w:t>Informativní</w:t>
            </w:r>
          </w:p>
        </w:tc>
      </w:tr>
      <w:tr w:rsidR="0018371C" w:rsidRPr="00206771" w14:paraId="52A46D2C" w14:textId="77777777" w:rsidTr="004138AB">
        <w:trPr>
          <w:jc w:val="center"/>
        </w:trPr>
        <w:tc>
          <w:tcPr>
            <w:tcW w:w="5104" w:type="dxa"/>
            <w:shd w:val="clear" w:color="auto" w:fill="auto"/>
          </w:tcPr>
          <w:p w14:paraId="3066AF85" w14:textId="77777777" w:rsidR="0018371C" w:rsidRPr="00C73769" w:rsidRDefault="0018371C" w:rsidP="004138AB">
            <w:pPr>
              <w:spacing w:before="0" w:after="0"/>
              <w:rPr>
                <w:rFonts w:asciiTheme="minorHAnsi" w:eastAsia="Calibri" w:hAnsiTheme="minorHAnsi" w:cstheme="minorHAnsi"/>
                <w:sz w:val="18"/>
                <w:szCs w:val="18"/>
              </w:rPr>
            </w:pPr>
            <w:r w:rsidRPr="00C73769">
              <w:rPr>
                <w:rFonts w:asciiTheme="minorHAnsi" w:eastAsia="Calibri" w:hAnsiTheme="minorHAnsi" w:cstheme="minorHAnsi"/>
                <w:sz w:val="18"/>
                <w:szCs w:val="18"/>
              </w:rPr>
              <w:t>Název žadatele bez změny IČO</w:t>
            </w:r>
          </w:p>
        </w:tc>
        <w:tc>
          <w:tcPr>
            <w:tcW w:w="3969" w:type="dxa"/>
            <w:vMerge w:val="restart"/>
            <w:shd w:val="clear" w:color="auto" w:fill="auto"/>
          </w:tcPr>
          <w:p w14:paraId="6E6843ED" w14:textId="77777777" w:rsidR="0018371C" w:rsidRPr="00C73769" w:rsidRDefault="0018371C" w:rsidP="004138AB">
            <w:pPr>
              <w:spacing w:before="0" w:after="0"/>
              <w:jc w:val="center"/>
              <w:rPr>
                <w:rFonts w:asciiTheme="minorHAnsi" w:eastAsia="Calibri" w:hAnsiTheme="minorHAnsi" w:cstheme="minorHAnsi"/>
                <w:sz w:val="18"/>
                <w:szCs w:val="18"/>
              </w:rPr>
            </w:pPr>
            <w:r w:rsidRPr="00C73769">
              <w:rPr>
                <w:rFonts w:asciiTheme="minorHAnsi" w:eastAsia="Calibri" w:hAnsiTheme="minorHAnsi" w:cstheme="minorHAnsi"/>
                <w:sz w:val="18"/>
                <w:szCs w:val="18"/>
              </w:rPr>
              <w:t>Informativní</w:t>
            </w:r>
          </w:p>
        </w:tc>
      </w:tr>
      <w:tr w:rsidR="0018371C" w:rsidRPr="00206771" w14:paraId="6EBBBF45" w14:textId="77777777" w:rsidTr="004138AB">
        <w:trPr>
          <w:jc w:val="center"/>
        </w:trPr>
        <w:tc>
          <w:tcPr>
            <w:tcW w:w="5104" w:type="dxa"/>
            <w:shd w:val="clear" w:color="auto" w:fill="auto"/>
          </w:tcPr>
          <w:p w14:paraId="08FD2487" w14:textId="77777777" w:rsidR="0018371C" w:rsidRPr="00C73769" w:rsidRDefault="0018371C" w:rsidP="004138AB">
            <w:pPr>
              <w:spacing w:before="0" w:after="0"/>
              <w:rPr>
                <w:rFonts w:asciiTheme="minorHAnsi" w:eastAsia="Calibri" w:hAnsiTheme="minorHAnsi" w:cstheme="minorHAnsi"/>
                <w:sz w:val="18"/>
                <w:szCs w:val="18"/>
              </w:rPr>
            </w:pPr>
            <w:r w:rsidRPr="00C73769">
              <w:rPr>
                <w:rFonts w:asciiTheme="minorHAnsi" w:eastAsia="Calibri" w:hAnsiTheme="minorHAnsi" w:cstheme="minorHAnsi"/>
                <w:sz w:val="18"/>
                <w:szCs w:val="18"/>
              </w:rPr>
              <w:t>Statutární zástupce</w:t>
            </w:r>
          </w:p>
        </w:tc>
        <w:tc>
          <w:tcPr>
            <w:tcW w:w="3969" w:type="dxa"/>
            <w:vMerge w:val="restart"/>
            <w:shd w:val="clear" w:color="auto" w:fill="auto"/>
          </w:tcPr>
          <w:p w14:paraId="726F05F6" w14:textId="77777777" w:rsidR="0018371C" w:rsidRPr="00C73769" w:rsidRDefault="0018371C" w:rsidP="004138AB">
            <w:pPr>
              <w:spacing w:before="0" w:after="0"/>
              <w:jc w:val="center"/>
              <w:rPr>
                <w:rFonts w:asciiTheme="minorHAnsi" w:eastAsia="Calibri" w:hAnsiTheme="minorHAnsi" w:cstheme="minorHAnsi"/>
                <w:sz w:val="18"/>
                <w:szCs w:val="18"/>
              </w:rPr>
            </w:pPr>
            <w:r w:rsidRPr="00C73769">
              <w:rPr>
                <w:rFonts w:asciiTheme="minorHAnsi" w:eastAsia="Calibri" w:hAnsiTheme="minorHAnsi" w:cstheme="minorHAnsi"/>
                <w:sz w:val="18"/>
                <w:szCs w:val="18"/>
              </w:rPr>
              <w:t>Informativní</w:t>
            </w:r>
          </w:p>
        </w:tc>
      </w:tr>
      <w:tr w:rsidR="0018371C" w:rsidRPr="00206771" w14:paraId="5016B245" w14:textId="77777777" w:rsidTr="004138AB">
        <w:trPr>
          <w:jc w:val="center"/>
        </w:trPr>
        <w:tc>
          <w:tcPr>
            <w:tcW w:w="5104" w:type="dxa"/>
            <w:shd w:val="clear" w:color="auto" w:fill="auto"/>
          </w:tcPr>
          <w:p w14:paraId="33A59987" w14:textId="77777777" w:rsidR="0018371C" w:rsidRPr="00C73769" w:rsidRDefault="0018371C" w:rsidP="004138AB">
            <w:pPr>
              <w:spacing w:before="0" w:after="0"/>
              <w:rPr>
                <w:rFonts w:asciiTheme="minorHAnsi" w:eastAsia="Calibri" w:hAnsiTheme="minorHAnsi" w:cstheme="minorHAnsi"/>
                <w:sz w:val="18"/>
                <w:szCs w:val="18"/>
              </w:rPr>
            </w:pPr>
            <w:r w:rsidRPr="00C73769">
              <w:rPr>
                <w:rFonts w:asciiTheme="minorHAnsi" w:eastAsia="Calibri" w:hAnsiTheme="minorHAnsi" w:cstheme="minorHAnsi"/>
                <w:sz w:val="18"/>
                <w:szCs w:val="18"/>
              </w:rPr>
              <w:t>Změna čísla účtu pro vyplacení dotace</w:t>
            </w:r>
          </w:p>
        </w:tc>
        <w:tc>
          <w:tcPr>
            <w:tcW w:w="3969" w:type="dxa"/>
            <w:vMerge w:val="restart"/>
            <w:shd w:val="clear" w:color="auto" w:fill="auto"/>
          </w:tcPr>
          <w:p w14:paraId="72FF9367" w14:textId="77777777" w:rsidR="0018371C" w:rsidRPr="00C73769" w:rsidRDefault="0018371C" w:rsidP="004138AB">
            <w:pPr>
              <w:spacing w:before="0" w:after="0"/>
              <w:jc w:val="center"/>
              <w:rPr>
                <w:rFonts w:asciiTheme="minorHAnsi" w:eastAsia="Calibri" w:hAnsiTheme="minorHAnsi" w:cstheme="minorHAnsi"/>
                <w:sz w:val="18"/>
                <w:szCs w:val="18"/>
              </w:rPr>
            </w:pPr>
            <w:r w:rsidRPr="00C73769">
              <w:rPr>
                <w:rFonts w:asciiTheme="minorHAnsi" w:eastAsia="Calibri" w:hAnsiTheme="minorHAnsi" w:cstheme="minorHAnsi"/>
                <w:sz w:val="18"/>
                <w:szCs w:val="18"/>
              </w:rPr>
              <w:t>Informativní</w:t>
            </w:r>
          </w:p>
        </w:tc>
      </w:tr>
      <w:tr w:rsidR="0018371C" w:rsidRPr="00206771" w14:paraId="4C2CBFB7" w14:textId="77777777" w:rsidTr="004138AB">
        <w:trPr>
          <w:jc w:val="center"/>
        </w:trPr>
        <w:tc>
          <w:tcPr>
            <w:tcW w:w="5104" w:type="dxa"/>
            <w:shd w:val="clear" w:color="auto" w:fill="auto"/>
          </w:tcPr>
          <w:p w14:paraId="11C1DFEE" w14:textId="10AF2288" w:rsidR="0018371C" w:rsidRPr="00C73769" w:rsidRDefault="0018371C" w:rsidP="004138AB">
            <w:pPr>
              <w:spacing w:before="0" w:after="0"/>
              <w:rPr>
                <w:rFonts w:asciiTheme="minorHAnsi" w:eastAsia="Calibri" w:hAnsiTheme="minorHAnsi" w:cstheme="minorHAnsi"/>
                <w:sz w:val="18"/>
                <w:szCs w:val="18"/>
              </w:rPr>
            </w:pPr>
            <w:r w:rsidRPr="00C73769">
              <w:rPr>
                <w:rFonts w:asciiTheme="minorHAnsi" w:eastAsia="Calibri" w:hAnsiTheme="minorHAnsi" w:cstheme="minorHAnsi"/>
                <w:sz w:val="18"/>
                <w:szCs w:val="18"/>
              </w:rPr>
              <w:t>Formální pochybení</w:t>
            </w:r>
            <w:r w:rsidRPr="00C73769">
              <w:rPr>
                <w:rFonts w:asciiTheme="minorHAnsi" w:hAnsiTheme="minorHAnsi" w:cstheme="minorHAnsi"/>
                <w:sz w:val="18"/>
                <w:szCs w:val="18"/>
              </w:rPr>
              <w:t xml:space="preserve"> a</w:t>
            </w:r>
            <w:r w:rsidR="00642A8C">
              <w:rPr>
                <w:rFonts w:asciiTheme="minorHAnsi" w:hAnsiTheme="minorHAnsi" w:cstheme="minorHAnsi"/>
                <w:sz w:val="18"/>
                <w:szCs w:val="18"/>
              </w:rPr>
              <w:t> </w:t>
            </w:r>
            <w:r w:rsidRPr="00C73769">
              <w:rPr>
                <w:rFonts w:asciiTheme="minorHAnsi" w:hAnsiTheme="minorHAnsi" w:cstheme="minorHAnsi"/>
                <w:sz w:val="18"/>
                <w:szCs w:val="18"/>
              </w:rPr>
              <w:t>změna údajů</w:t>
            </w:r>
            <w:r w:rsidR="00144FE5">
              <w:rPr>
                <w:rFonts w:asciiTheme="minorHAnsi" w:hAnsiTheme="minorHAnsi" w:cstheme="minorHAnsi"/>
                <w:sz w:val="18"/>
                <w:szCs w:val="18"/>
              </w:rPr>
              <w:t xml:space="preserve"> </w:t>
            </w:r>
            <w:r w:rsidR="00144FE5" w:rsidRPr="007054E0">
              <w:rPr>
                <w:color w:val="000000"/>
              </w:rPr>
              <w:t>(překlepy, zřejmé nesprávnosti, kontaktní údaje apod.)</w:t>
            </w:r>
            <w:r w:rsidRPr="00C73769">
              <w:rPr>
                <w:rFonts w:asciiTheme="minorHAnsi" w:hAnsiTheme="minorHAnsi" w:cstheme="minorHAnsi"/>
                <w:sz w:val="18"/>
                <w:szCs w:val="18"/>
              </w:rPr>
              <w:t>, které nemají vliv na realizaci projektu či jeho hodnocení</w:t>
            </w:r>
          </w:p>
        </w:tc>
        <w:tc>
          <w:tcPr>
            <w:tcW w:w="3969" w:type="dxa"/>
            <w:shd w:val="clear" w:color="auto" w:fill="auto"/>
          </w:tcPr>
          <w:p w14:paraId="55B85F4A" w14:textId="77777777" w:rsidR="0018371C" w:rsidRPr="00C73769" w:rsidRDefault="0018371C" w:rsidP="004138AB">
            <w:pPr>
              <w:spacing w:before="0" w:after="0"/>
              <w:jc w:val="center"/>
              <w:rPr>
                <w:rFonts w:asciiTheme="minorHAnsi" w:eastAsia="Calibri" w:hAnsiTheme="minorHAnsi" w:cstheme="minorHAnsi"/>
                <w:sz w:val="18"/>
                <w:szCs w:val="18"/>
              </w:rPr>
            </w:pPr>
            <w:r w:rsidRPr="00C73769">
              <w:rPr>
                <w:rFonts w:asciiTheme="minorHAnsi" w:eastAsia="Calibri" w:hAnsiTheme="minorHAnsi" w:cstheme="minorHAnsi"/>
                <w:sz w:val="18"/>
                <w:szCs w:val="18"/>
              </w:rPr>
              <w:t>Informativní</w:t>
            </w:r>
          </w:p>
        </w:tc>
      </w:tr>
      <w:tr w:rsidR="0018371C" w:rsidRPr="00206771" w14:paraId="178ACC04" w14:textId="77777777" w:rsidTr="004138AB">
        <w:trPr>
          <w:jc w:val="center"/>
        </w:trPr>
        <w:tc>
          <w:tcPr>
            <w:tcW w:w="5104" w:type="dxa"/>
            <w:shd w:val="clear" w:color="auto" w:fill="auto"/>
          </w:tcPr>
          <w:p w14:paraId="6BC3BBD3" w14:textId="25F7010C" w:rsidR="0018371C" w:rsidRPr="00C73769" w:rsidRDefault="0018371C" w:rsidP="004138AB">
            <w:pPr>
              <w:spacing w:before="0" w:after="0"/>
              <w:rPr>
                <w:rFonts w:asciiTheme="minorHAnsi" w:eastAsia="Calibri" w:hAnsiTheme="minorHAnsi" w:cstheme="minorHAnsi"/>
                <w:sz w:val="18"/>
                <w:szCs w:val="18"/>
              </w:rPr>
            </w:pPr>
            <w:r w:rsidRPr="00C73769">
              <w:rPr>
                <w:rFonts w:asciiTheme="minorHAnsi" w:hAnsiTheme="minorHAnsi" w:cstheme="minorHAnsi"/>
                <w:sz w:val="18"/>
                <w:szCs w:val="18"/>
              </w:rPr>
              <w:t>Změna (včetně přidání či odebrání) pořízených předmětů a</w:t>
            </w:r>
            <w:r w:rsidR="00642A8C">
              <w:rPr>
                <w:rFonts w:asciiTheme="minorHAnsi" w:hAnsiTheme="minorHAnsi" w:cstheme="minorHAnsi"/>
                <w:sz w:val="18"/>
                <w:szCs w:val="18"/>
              </w:rPr>
              <w:t> </w:t>
            </w:r>
            <w:r w:rsidRPr="00C73769">
              <w:rPr>
                <w:rFonts w:asciiTheme="minorHAnsi" w:hAnsiTheme="minorHAnsi" w:cstheme="minorHAnsi"/>
                <w:sz w:val="18"/>
                <w:szCs w:val="18"/>
              </w:rPr>
              <w:t>služeb oproti původnímu plánu bez dopadu do rozpočtu</w:t>
            </w:r>
          </w:p>
        </w:tc>
        <w:tc>
          <w:tcPr>
            <w:tcW w:w="3969" w:type="dxa"/>
            <w:shd w:val="clear" w:color="auto" w:fill="auto"/>
          </w:tcPr>
          <w:p w14:paraId="4F098084" w14:textId="02BAEF9B" w:rsidR="0018371C" w:rsidRPr="00C73769" w:rsidRDefault="0018371C" w:rsidP="004138AB">
            <w:pPr>
              <w:spacing w:before="0" w:after="0"/>
              <w:jc w:val="center"/>
              <w:rPr>
                <w:rFonts w:asciiTheme="minorHAnsi" w:hAnsiTheme="minorHAnsi" w:cstheme="minorHAnsi"/>
                <w:sz w:val="18"/>
                <w:szCs w:val="18"/>
              </w:rPr>
            </w:pPr>
            <w:r w:rsidRPr="00C73769">
              <w:rPr>
                <w:rFonts w:asciiTheme="minorHAnsi" w:eastAsia="Calibri" w:hAnsiTheme="minorHAnsi" w:cstheme="minorHAnsi"/>
                <w:sz w:val="18"/>
                <w:szCs w:val="18"/>
              </w:rPr>
              <w:t xml:space="preserve">Schvalovaná </w:t>
            </w:r>
            <w:r w:rsidR="00022DA2">
              <w:rPr>
                <w:rFonts w:asciiTheme="minorHAnsi" w:eastAsia="Calibri" w:hAnsiTheme="minorHAnsi" w:cstheme="minorHAnsi"/>
                <w:sz w:val="18"/>
                <w:szCs w:val="18"/>
              </w:rPr>
              <w:t>ŘO</w:t>
            </w:r>
            <w:r w:rsidRPr="00C73769">
              <w:rPr>
                <w:rFonts w:asciiTheme="minorHAnsi" w:hAnsiTheme="minorHAnsi" w:cstheme="minorHAnsi"/>
                <w:sz w:val="18"/>
                <w:szCs w:val="18"/>
              </w:rPr>
              <w:t xml:space="preserve"> – záznam v</w:t>
            </w:r>
            <w:r w:rsidR="00642A8C">
              <w:rPr>
                <w:rFonts w:asciiTheme="minorHAnsi" w:hAnsiTheme="minorHAnsi" w:cstheme="minorHAnsi"/>
                <w:sz w:val="18"/>
                <w:szCs w:val="18"/>
              </w:rPr>
              <w:t> </w:t>
            </w:r>
            <w:r w:rsidRPr="00C73769">
              <w:rPr>
                <w:rFonts w:asciiTheme="minorHAnsi" w:hAnsiTheme="minorHAnsi" w:cstheme="minorHAnsi"/>
                <w:sz w:val="18"/>
                <w:szCs w:val="18"/>
              </w:rPr>
              <w:t>MS2014+</w:t>
            </w:r>
          </w:p>
          <w:p w14:paraId="6281DC27" w14:textId="4EABAC9F" w:rsidR="0018371C" w:rsidRPr="00C73769" w:rsidRDefault="0018371C" w:rsidP="004138AB">
            <w:pPr>
              <w:spacing w:before="0" w:after="0"/>
              <w:jc w:val="center"/>
              <w:rPr>
                <w:rFonts w:asciiTheme="minorHAnsi" w:eastAsia="Calibri" w:hAnsiTheme="minorHAnsi" w:cstheme="minorBidi"/>
                <w:sz w:val="18"/>
                <w:szCs w:val="18"/>
              </w:rPr>
            </w:pPr>
          </w:p>
        </w:tc>
      </w:tr>
      <w:tr w:rsidR="0018371C" w:rsidRPr="00206771" w14:paraId="6358A810" w14:textId="77777777" w:rsidTr="004138AB">
        <w:trPr>
          <w:jc w:val="center"/>
        </w:trPr>
        <w:tc>
          <w:tcPr>
            <w:tcW w:w="5104" w:type="dxa"/>
            <w:tcBorders>
              <w:top w:val="single" w:sz="4" w:space="0" w:color="auto"/>
              <w:left w:val="single" w:sz="4" w:space="0" w:color="auto"/>
              <w:bottom w:val="single" w:sz="4" w:space="0" w:color="auto"/>
            </w:tcBorders>
            <w:hideMark/>
          </w:tcPr>
          <w:p w14:paraId="42C16EC6" w14:textId="7457AE4A" w:rsidR="0018371C" w:rsidRPr="00C73769" w:rsidRDefault="0018371C" w:rsidP="004138AB">
            <w:pPr>
              <w:spacing w:before="0" w:after="0"/>
              <w:rPr>
                <w:rFonts w:asciiTheme="minorHAnsi" w:hAnsiTheme="minorHAnsi" w:cstheme="minorHAnsi"/>
                <w:sz w:val="18"/>
                <w:szCs w:val="18"/>
              </w:rPr>
            </w:pPr>
            <w:r w:rsidRPr="00C73769">
              <w:rPr>
                <w:rFonts w:asciiTheme="minorHAnsi" w:hAnsiTheme="minorHAnsi" w:cstheme="minorHAnsi"/>
                <w:sz w:val="18"/>
                <w:szCs w:val="18"/>
              </w:rPr>
              <w:t>Změna (včetně přidání či odebrání) pořízených předmětů a</w:t>
            </w:r>
            <w:r w:rsidR="00642A8C">
              <w:rPr>
                <w:rFonts w:asciiTheme="minorHAnsi" w:hAnsiTheme="minorHAnsi" w:cstheme="minorHAnsi"/>
                <w:sz w:val="18"/>
                <w:szCs w:val="18"/>
              </w:rPr>
              <w:t> </w:t>
            </w:r>
            <w:r w:rsidRPr="00C73769">
              <w:rPr>
                <w:rFonts w:asciiTheme="minorHAnsi" w:hAnsiTheme="minorHAnsi" w:cstheme="minorHAnsi"/>
                <w:sz w:val="18"/>
                <w:szCs w:val="18"/>
              </w:rPr>
              <w:t>služeb oproti původnímu plánu s</w:t>
            </w:r>
            <w:r w:rsidR="00642A8C">
              <w:rPr>
                <w:rFonts w:asciiTheme="minorHAnsi" w:hAnsiTheme="minorHAnsi" w:cstheme="minorHAnsi"/>
                <w:sz w:val="18"/>
                <w:szCs w:val="18"/>
              </w:rPr>
              <w:t> </w:t>
            </w:r>
            <w:r w:rsidRPr="00C73769">
              <w:rPr>
                <w:rFonts w:asciiTheme="minorHAnsi" w:hAnsiTheme="minorHAnsi" w:cstheme="minorHAnsi"/>
                <w:sz w:val="18"/>
                <w:szCs w:val="18"/>
              </w:rPr>
              <w:t>dopadem (zvýšení i</w:t>
            </w:r>
            <w:r w:rsidR="00642A8C">
              <w:rPr>
                <w:rFonts w:asciiTheme="minorHAnsi" w:hAnsiTheme="minorHAnsi" w:cstheme="minorHAnsi"/>
                <w:sz w:val="18"/>
                <w:szCs w:val="18"/>
              </w:rPr>
              <w:t> </w:t>
            </w:r>
            <w:r w:rsidRPr="00C73769">
              <w:rPr>
                <w:rFonts w:asciiTheme="minorHAnsi" w:hAnsiTheme="minorHAnsi" w:cstheme="minorHAnsi"/>
                <w:sz w:val="18"/>
                <w:szCs w:val="18"/>
              </w:rPr>
              <w:t>snížení) do rozpočtu</w:t>
            </w:r>
          </w:p>
        </w:tc>
        <w:tc>
          <w:tcPr>
            <w:tcW w:w="3969" w:type="dxa"/>
            <w:tcBorders>
              <w:top w:val="single" w:sz="4" w:space="0" w:color="auto"/>
              <w:bottom w:val="single" w:sz="4" w:space="0" w:color="auto"/>
              <w:right w:val="single" w:sz="4" w:space="0" w:color="auto"/>
            </w:tcBorders>
            <w:hideMark/>
          </w:tcPr>
          <w:p w14:paraId="11C37A0C" w14:textId="14D0E701" w:rsidR="0018371C" w:rsidRPr="00C73769" w:rsidRDefault="527E13EC" w:rsidP="004138AB">
            <w:pPr>
              <w:spacing w:before="0" w:after="0"/>
              <w:jc w:val="center"/>
              <w:rPr>
                <w:rFonts w:asciiTheme="minorHAnsi" w:eastAsia="Calibri" w:hAnsiTheme="minorHAnsi" w:cstheme="minorBidi"/>
                <w:sz w:val="18"/>
                <w:szCs w:val="18"/>
              </w:rPr>
            </w:pPr>
            <w:r w:rsidRPr="7A0A9E93">
              <w:rPr>
                <w:rFonts w:asciiTheme="minorHAnsi" w:eastAsia="Calibri" w:hAnsiTheme="minorHAnsi" w:cstheme="minorBidi"/>
                <w:sz w:val="18"/>
                <w:szCs w:val="18"/>
              </w:rPr>
              <w:t xml:space="preserve">Schvalovaná </w:t>
            </w:r>
            <w:r w:rsidR="6C2D7A9D" w:rsidRPr="7A0A9E93">
              <w:rPr>
                <w:rFonts w:asciiTheme="minorHAnsi" w:eastAsia="Calibri" w:hAnsiTheme="minorHAnsi" w:cstheme="minorBidi"/>
                <w:sz w:val="18"/>
                <w:szCs w:val="18"/>
              </w:rPr>
              <w:t>ŘO</w:t>
            </w:r>
            <w:r w:rsidRPr="7A0A9E93">
              <w:rPr>
                <w:rFonts w:asciiTheme="minorHAnsi" w:eastAsia="Calibri" w:hAnsiTheme="minorHAnsi" w:cstheme="minorBidi"/>
                <w:sz w:val="18"/>
                <w:szCs w:val="18"/>
              </w:rPr>
              <w:t xml:space="preserve"> – po vydání </w:t>
            </w:r>
            <w:proofErr w:type="spellStart"/>
            <w:r w:rsidRPr="7A0A9E93">
              <w:rPr>
                <w:rFonts w:asciiTheme="minorHAnsi" w:eastAsia="Calibri" w:hAnsiTheme="minorHAnsi" w:cstheme="minorBidi"/>
                <w:sz w:val="18"/>
                <w:szCs w:val="18"/>
              </w:rPr>
              <w:t>RoPD</w:t>
            </w:r>
            <w:proofErr w:type="spellEnd"/>
            <w:r w:rsidRPr="7A0A9E93">
              <w:rPr>
                <w:rFonts w:asciiTheme="minorHAnsi" w:eastAsia="Calibri" w:hAnsiTheme="minorHAnsi" w:cstheme="minorBidi"/>
                <w:sz w:val="18"/>
                <w:szCs w:val="18"/>
              </w:rPr>
              <w:t xml:space="preserve"> řešená </w:t>
            </w:r>
            <w:proofErr w:type="spellStart"/>
            <w:r w:rsidR="314726C4" w:rsidRPr="7A0A9E93">
              <w:rPr>
                <w:rFonts w:asciiTheme="minorHAnsi" w:eastAsia="Calibri" w:hAnsiTheme="minorHAnsi" w:cstheme="minorBidi"/>
                <w:sz w:val="18"/>
                <w:szCs w:val="18"/>
              </w:rPr>
              <w:t>Z</w:t>
            </w:r>
            <w:r w:rsidR="00144FE5">
              <w:rPr>
                <w:rFonts w:asciiTheme="minorHAnsi" w:eastAsia="Calibri" w:hAnsiTheme="minorHAnsi" w:cstheme="minorBidi"/>
                <w:sz w:val="18"/>
                <w:szCs w:val="18"/>
              </w:rPr>
              <w:t>RoPD</w:t>
            </w:r>
            <w:proofErr w:type="spellEnd"/>
          </w:p>
        </w:tc>
      </w:tr>
      <w:tr w:rsidR="0018371C" w:rsidRPr="00206771" w14:paraId="40007869" w14:textId="77777777" w:rsidTr="004138AB">
        <w:trPr>
          <w:jc w:val="center"/>
        </w:trPr>
        <w:tc>
          <w:tcPr>
            <w:tcW w:w="5104" w:type="dxa"/>
            <w:shd w:val="clear" w:color="auto" w:fill="auto"/>
          </w:tcPr>
          <w:p w14:paraId="5B3459C8" w14:textId="77777777" w:rsidR="0018371C" w:rsidRPr="00C73769" w:rsidRDefault="0018371C" w:rsidP="004138AB">
            <w:pPr>
              <w:spacing w:before="0" w:after="0"/>
              <w:rPr>
                <w:rFonts w:asciiTheme="minorHAnsi" w:eastAsia="Calibri" w:hAnsiTheme="minorHAnsi" w:cstheme="minorHAnsi"/>
                <w:sz w:val="18"/>
                <w:szCs w:val="18"/>
              </w:rPr>
            </w:pPr>
            <w:r w:rsidRPr="00C73769">
              <w:rPr>
                <w:rFonts w:asciiTheme="minorHAnsi" w:eastAsia="Calibri" w:hAnsiTheme="minorHAnsi" w:cstheme="minorHAnsi"/>
                <w:sz w:val="18"/>
                <w:szCs w:val="18"/>
              </w:rPr>
              <w:t>Harmonogram projektu (úpravy etap, vyjma prodloužení termínu realizace projektu)</w:t>
            </w:r>
          </w:p>
        </w:tc>
        <w:tc>
          <w:tcPr>
            <w:tcW w:w="3969" w:type="dxa"/>
            <w:shd w:val="clear" w:color="auto" w:fill="auto"/>
          </w:tcPr>
          <w:p w14:paraId="76F5EAEE" w14:textId="6CE6F265" w:rsidR="0018371C" w:rsidRPr="006E3D1F" w:rsidRDefault="31C52C6D" w:rsidP="004138AB">
            <w:pPr>
              <w:spacing w:before="0" w:after="0"/>
              <w:jc w:val="center"/>
              <w:rPr>
                <w:rFonts w:asciiTheme="minorHAnsi" w:hAnsiTheme="minorHAnsi" w:cstheme="minorBidi"/>
                <w:sz w:val="18"/>
                <w:szCs w:val="18"/>
              </w:rPr>
            </w:pPr>
            <w:r w:rsidRPr="7A0A9E93">
              <w:rPr>
                <w:rFonts w:asciiTheme="minorHAnsi" w:eastAsia="Calibri" w:hAnsiTheme="minorHAnsi" w:cstheme="minorBidi"/>
                <w:sz w:val="18"/>
                <w:szCs w:val="18"/>
              </w:rPr>
              <w:t xml:space="preserve">Schvalovaná </w:t>
            </w:r>
            <w:r w:rsidR="6C2D7A9D" w:rsidRPr="7A0A9E93">
              <w:rPr>
                <w:rFonts w:asciiTheme="minorHAnsi" w:eastAsia="Calibri" w:hAnsiTheme="minorHAnsi" w:cstheme="minorBidi"/>
                <w:sz w:val="18"/>
                <w:szCs w:val="18"/>
              </w:rPr>
              <w:t>ŘO</w:t>
            </w:r>
            <w:r w:rsidRPr="7A0A9E93">
              <w:rPr>
                <w:rFonts w:asciiTheme="minorHAnsi" w:hAnsiTheme="minorHAnsi" w:cstheme="minorBidi"/>
                <w:sz w:val="18"/>
                <w:szCs w:val="18"/>
              </w:rPr>
              <w:t xml:space="preserve"> – po vydání </w:t>
            </w:r>
            <w:proofErr w:type="spellStart"/>
            <w:r w:rsidRPr="7A0A9E93">
              <w:rPr>
                <w:rFonts w:asciiTheme="minorHAnsi" w:hAnsiTheme="minorHAnsi" w:cstheme="minorBidi"/>
                <w:sz w:val="18"/>
                <w:szCs w:val="18"/>
              </w:rPr>
              <w:t>RoPD</w:t>
            </w:r>
            <w:proofErr w:type="spellEnd"/>
            <w:r w:rsidRPr="7A0A9E93">
              <w:rPr>
                <w:rFonts w:asciiTheme="minorHAnsi" w:hAnsiTheme="minorHAnsi" w:cstheme="minorBidi"/>
                <w:sz w:val="18"/>
                <w:szCs w:val="18"/>
              </w:rPr>
              <w:t xml:space="preserve"> řešená </w:t>
            </w:r>
            <w:proofErr w:type="spellStart"/>
            <w:r w:rsidRPr="7A0A9E93">
              <w:rPr>
                <w:rFonts w:asciiTheme="minorHAnsi" w:eastAsia="Calibri" w:hAnsiTheme="minorHAnsi" w:cstheme="minorBidi"/>
                <w:sz w:val="18"/>
                <w:szCs w:val="18"/>
              </w:rPr>
              <w:t>Z</w:t>
            </w:r>
            <w:r w:rsidR="00144FE5">
              <w:rPr>
                <w:rFonts w:asciiTheme="minorHAnsi" w:eastAsia="Calibri" w:hAnsiTheme="minorHAnsi" w:cstheme="minorBidi"/>
                <w:sz w:val="18"/>
                <w:szCs w:val="18"/>
              </w:rPr>
              <w:t>RoPD</w:t>
            </w:r>
            <w:proofErr w:type="spellEnd"/>
            <w:r w:rsidR="00F807B6">
              <w:rPr>
                <w:rFonts w:asciiTheme="minorHAnsi" w:eastAsia="Calibri" w:hAnsiTheme="minorHAnsi" w:cstheme="minorBidi"/>
                <w:sz w:val="18"/>
                <w:szCs w:val="18"/>
              </w:rPr>
              <w:t xml:space="preserve">, </w:t>
            </w:r>
            <w:r w:rsidRPr="7A0A9E93">
              <w:rPr>
                <w:rFonts w:asciiTheme="minorHAnsi" w:eastAsia="Calibri" w:hAnsiTheme="minorHAnsi" w:cstheme="minorBidi"/>
                <w:sz w:val="18"/>
                <w:szCs w:val="18"/>
              </w:rPr>
              <w:t>pokud je harmonogram v</w:t>
            </w:r>
            <w:r w:rsidR="00642A8C">
              <w:rPr>
                <w:rFonts w:asciiTheme="minorHAnsi" w:eastAsia="Calibri" w:hAnsiTheme="minorHAnsi" w:cstheme="minorBidi"/>
                <w:sz w:val="18"/>
                <w:szCs w:val="18"/>
              </w:rPr>
              <w:t> </w:t>
            </w:r>
            <w:proofErr w:type="spellStart"/>
            <w:r w:rsidRPr="7A0A9E93">
              <w:rPr>
                <w:rFonts w:asciiTheme="minorHAnsi" w:eastAsia="Calibri" w:hAnsiTheme="minorHAnsi" w:cstheme="minorBidi"/>
                <w:sz w:val="18"/>
                <w:szCs w:val="18"/>
              </w:rPr>
              <w:t>RoPD</w:t>
            </w:r>
            <w:proofErr w:type="spellEnd"/>
            <w:r w:rsidRPr="7A0A9E93">
              <w:rPr>
                <w:rFonts w:asciiTheme="minorHAnsi" w:eastAsia="Calibri" w:hAnsiTheme="minorHAnsi" w:cstheme="minorBidi"/>
                <w:sz w:val="18"/>
                <w:szCs w:val="18"/>
              </w:rPr>
              <w:t>.</w:t>
            </w:r>
          </w:p>
        </w:tc>
      </w:tr>
      <w:tr w:rsidR="0018371C" w:rsidRPr="00206771" w14:paraId="39EED356" w14:textId="77777777" w:rsidTr="004138AB">
        <w:trPr>
          <w:trHeight w:val="30"/>
          <w:jc w:val="center"/>
        </w:trPr>
        <w:tc>
          <w:tcPr>
            <w:tcW w:w="5104" w:type="dxa"/>
            <w:shd w:val="clear" w:color="auto" w:fill="auto"/>
          </w:tcPr>
          <w:p w14:paraId="6D182883" w14:textId="2E3E43DF" w:rsidR="0018371C" w:rsidRPr="00C73769" w:rsidRDefault="0018371C" w:rsidP="004138AB">
            <w:pPr>
              <w:spacing w:before="0" w:after="0"/>
              <w:rPr>
                <w:rFonts w:asciiTheme="minorHAnsi" w:eastAsia="Calibri" w:hAnsiTheme="minorHAnsi" w:cstheme="minorHAnsi"/>
                <w:sz w:val="18"/>
                <w:szCs w:val="18"/>
              </w:rPr>
            </w:pPr>
            <w:r w:rsidRPr="00C73769">
              <w:rPr>
                <w:rFonts w:asciiTheme="minorHAnsi" w:eastAsia="Calibri" w:hAnsiTheme="minorHAnsi" w:cstheme="minorHAnsi"/>
                <w:sz w:val="18"/>
                <w:szCs w:val="18"/>
              </w:rPr>
              <w:t>Prodloužení termínu ukončení realizace projektu do nejzazšího data pro ukončení fyzické realizace operace stanoveného výzvou/nad rámec nejzazšího data pro ukončení fyzické realizace operace stanoveného výzvou v</w:t>
            </w:r>
            <w:r w:rsidR="00642A8C">
              <w:rPr>
                <w:rFonts w:asciiTheme="minorHAnsi" w:eastAsia="Calibri" w:hAnsiTheme="minorHAnsi" w:cstheme="minorHAnsi"/>
                <w:sz w:val="18"/>
                <w:szCs w:val="18"/>
              </w:rPr>
              <w:t> </w:t>
            </w:r>
            <w:r w:rsidRPr="00C73769">
              <w:rPr>
                <w:rFonts w:asciiTheme="minorHAnsi" w:eastAsia="Calibri" w:hAnsiTheme="minorHAnsi" w:cstheme="minorHAnsi"/>
                <w:sz w:val="18"/>
                <w:szCs w:val="18"/>
              </w:rPr>
              <w:t>případech, že to konkrétní výzva připouští</w:t>
            </w:r>
          </w:p>
        </w:tc>
        <w:tc>
          <w:tcPr>
            <w:tcW w:w="3969" w:type="dxa"/>
            <w:shd w:val="clear" w:color="auto" w:fill="auto"/>
          </w:tcPr>
          <w:p w14:paraId="52D717A9" w14:textId="24D0D0F9" w:rsidR="0018371C" w:rsidRPr="00C73769" w:rsidRDefault="31C52C6D" w:rsidP="004138AB">
            <w:pPr>
              <w:spacing w:before="0" w:after="0"/>
              <w:jc w:val="center"/>
              <w:rPr>
                <w:rFonts w:asciiTheme="minorHAnsi" w:eastAsia="Calibri" w:hAnsiTheme="minorHAnsi" w:cstheme="minorBidi"/>
                <w:sz w:val="18"/>
                <w:szCs w:val="18"/>
              </w:rPr>
            </w:pPr>
            <w:r w:rsidRPr="7A0A9E93">
              <w:rPr>
                <w:rFonts w:asciiTheme="minorHAnsi" w:eastAsia="Calibri" w:hAnsiTheme="minorHAnsi" w:cstheme="minorBidi"/>
                <w:sz w:val="18"/>
                <w:szCs w:val="18"/>
              </w:rPr>
              <w:t xml:space="preserve">Schvalovaná </w:t>
            </w:r>
            <w:r w:rsidR="6C2D7A9D" w:rsidRPr="7A0A9E93">
              <w:rPr>
                <w:rFonts w:asciiTheme="minorHAnsi" w:eastAsia="Calibri" w:hAnsiTheme="minorHAnsi" w:cstheme="minorBidi"/>
                <w:sz w:val="18"/>
                <w:szCs w:val="18"/>
              </w:rPr>
              <w:t>ŘO</w:t>
            </w:r>
            <w:r w:rsidRPr="7A0A9E93">
              <w:rPr>
                <w:rFonts w:asciiTheme="minorHAnsi" w:eastAsia="Calibri" w:hAnsiTheme="minorHAnsi" w:cstheme="minorBidi"/>
                <w:sz w:val="18"/>
                <w:szCs w:val="18"/>
              </w:rPr>
              <w:t xml:space="preserve"> – po vydání </w:t>
            </w:r>
            <w:proofErr w:type="spellStart"/>
            <w:r w:rsidRPr="7A0A9E93">
              <w:rPr>
                <w:rFonts w:asciiTheme="minorHAnsi" w:eastAsia="Calibri" w:hAnsiTheme="minorHAnsi" w:cstheme="minorBidi"/>
                <w:sz w:val="18"/>
                <w:szCs w:val="18"/>
              </w:rPr>
              <w:t>RoPD</w:t>
            </w:r>
            <w:proofErr w:type="spellEnd"/>
            <w:r w:rsidRPr="7A0A9E93">
              <w:rPr>
                <w:rFonts w:asciiTheme="minorHAnsi" w:eastAsia="Calibri" w:hAnsiTheme="minorHAnsi" w:cstheme="minorBidi"/>
                <w:sz w:val="18"/>
                <w:szCs w:val="18"/>
              </w:rPr>
              <w:t xml:space="preserve"> řešená </w:t>
            </w:r>
            <w:proofErr w:type="spellStart"/>
            <w:r w:rsidRPr="7A0A9E93">
              <w:rPr>
                <w:rFonts w:asciiTheme="minorHAnsi" w:eastAsia="Calibri" w:hAnsiTheme="minorHAnsi" w:cstheme="minorBidi"/>
                <w:sz w:val="18"/>
                <w:szCs w:val="18"/>
              </w:rPr>
              <w:t>Z</w:t>
            </w:r>
            <w:r w:rsidR="00144FE5">
              <w:rPr>
                <w:rFonts w:asciiTheme="minorHAnsi" w:eastAsia="Calibri" w:hAnsiTheme="minorHAnsi" w:cstheme="minorBidi"/>
                <w:sz w:val="18"/>
                <w:szCs w:val="18"/>
              </w:rPr>
              <w:t>RoPD</w:t>
            </w:r>
            <w:proofErr w:type="spellEnd"/>
          </w:p>
          <w:p w14:paraId="21870298" w14:textId="1C3FCDF0" w:rsidR="0018371C" w:rsidRPr="00C73769" w:rsidRDefault="31C52C6D" w:rsidP="004138AB">
            <w:pPr>
              <w:spacing w:before="0" w:after="0"/>
              <w:jc w:val="center"/>
              <w:rPr>
                <w:rFonts w:asciiTheme="minorHAnsi" w:eastAsia="Calibri" w:hAnsiTheme="minorHAnsi" w:cstheme="minorBidi"/>
                <w:sz w:val="18"/>
                <w:szCs w:val="18"/>
              </w:rPr>
            </w:pPr>
            <w:r w:rsidRPr="7A0A9E93">
              <w:rPr>
                <w:rFonts w:asciiTheme="minorHAnsi" w:eastAsia="Calibri" w:hAnsiTheme="minorHAnsi" w:cstheme="minorBidi"/>
                <w:sz w:val="18"/>
                <w:szCs w:val="18"/>
              </w:rPr>
              <w:t>Prodloužení nad rámec stanovený výzvou pouze u</w:t>
            </w:r>
            <w:r w:rsidR="00642A8C">
              <w:rPr>
                <w:rFonts w:asciiTheme="minorHAnsi" w:eastAsia="Calibri" w:hAnsiTheme="minorHAnsi" w:cstheme="minorBidi"/>
                <w:sz w:val="18"/>
                <w:szCs w:val="18"/>
              </w:rPr>
              <w:t> </w:t>
            </w:r>
            <w:r w:rsidRPr="7A0A9E93">
              <w:rPr>
                <w:rFonts w:asciiTheme="minorHAnsi" w:eastAsia="Calibri" w:hAnsiTheme="minorHAnsi" w:cstheme="minorBidi"/>
                <w:sz w:val="18"/>
                <w:szCs w:val="18"/>
              </w:rPr>
              <w:t xml:space="preserve">výzev, které tuto možnost připouští </w:t>
            </w:r>
          </w:p>
        </w:tc>
      </w:tr>
      <w:tr w:rsidR="0018371C" w:rsidRPr="00206771" w14:paraId="73798A83" w14:textId="77777777" w:rsidTr="004138AB">
        <w:trPr>
          <w:jc w:val="center"/>
        </w:trPr>
        <w:tc>
          <w:tcPr>
            <w:tcW w:w="5104" w:type="dxa"/>
            <w:shd w:val="clear" w:color="auto" w:fill="auto"/>
          </w:tcPr>
          <w:p w14:paraId="3E8CD2F5" w14:textId="317BEDE2" w:rsidR="0018371C" w:rsidRPr="005346D4" w:rsidRDefault="0018371C" w:rsidP="004138AB">
            <w:pPr>
              <w:spacing w:before="0" w:after="0"/>
              <w:rPr>
                <w:rFonts w:asciiTheme="minorHAnsi" w:hAnsiTheme="minorHAnsi" w:cstheme="minorBidi"/>
                <w:sz w:val="18"/>
                <w:szCs w:val="18"/>
              </w:rPr>
            </w:pPr>
            <w:r w:rsidRPr="005346D4">
              <w:rPr>
                <w:rFonts w:asciiTheme="minorHAnsi" w:hAnsiTheme="minorHAnsi" w:cstheme="minorBidi"/>
                <w:sz w:val="18"/>
                <w:szCs w:val="18"/>
              </w:rPr>
              <w:t>IČO – přeměny společností dle zákona č. 125/2008 Sb., o</w:t>
            </w:r>
            <w:r w:rsidR="00642A8C">
              <w:rPr>
                <w:rFonts w:asciiTheme="minorHAnsi" w:hAnsiTheme="minorHAnsi" w:cstheme="minorBidi"/>
                <w:sz w:val="18"/>
                <w:szCs w:val="18"/>
              </w:rPr>
              <w:t> </w:t>
            </w:r>
            <w:r w:rsidRPr="005346D4">
              <w:rPr>
                <w:rFonts w:asciiTheme="minorHAnsi" w:hAnsiTheme="minorHAnsi" w:cstheme="minorBidi"/>
                <w:sz w:val="18"/>
                <w:szCs w:val="18"/>
              </w:rPr>
              <w:t>přeměnách obchodních společností a</w:t>
            </w:r>
            <w:r w:rsidR="00642A8C">
              <w:rPr>
                <w:rFonts w:asciiTheme="minorHAnsi" w:hAnsiTheme="minorHAnsi" w:cstheme="minorBidi"/>
                <w:sz w:val="18"/>
                <w:szCs w:val="18"/>
              </w:rPr>
              <w:t> </w:t>
            </w:r>
            <w:r w:rsidRPr="005346D4">
              <w:rPr>
                <w:rFonts w:asciiTheme="minorHAnsi" w:hAnsiTheme="minorHAnsi" w:cstheme="minorBidi"/>
                <w:sz w:val="18"/>
                <w:szCs w:val="18"/>
              </w:rPr>
              <w:t>družstev, v</w:t>
            </w:r>
            <w:r w:rsidR="00642A8C">
              <w:rPr>
                <w:rFonts w:asciiTheme="minorHAnsi" w:hAnsiTheme="minorHAnsi" w:cstheme="minorBidi"/>
                <w:sz w:val="18"/>
                <w:szCs w:val="18"/>
              </w:rPr>
              <w:t> </w:t>
            </w:r>
            <w:r w:rsidRPr="005346D4">
              <w:rPr>
                <w:rFonts w:asciiTheme="minorHAnsi" w:hAnsiTheme="minorHAnsi" w:cstheme="minorBidi"/>
                <w:sz w:val="18"/>
                <w:szCs w:val="18"/>
              </w:rPr>
              <w:t>souladu s</w:t>
            </w:r>
            <w:r w:rsidR="00642A8C">
              <w:rPr>
                <w:rFonts w:asciiTheme="minorHAnsi" w:hAnsiTheme="minorHAnsi" w:cstheme="minorBidi"/>
                <w:sz w:val="18"/>
                <w:szCs w:val="18"/>
              </w:rPr>
              <w:t> </w:t>
            </w:r>
            <w:r w:rsidRPr="005346D4">
              <w:rPr>
                <w:rFonts w:asciiTheme="minorHAnsi" w:hAnsiTheme="minorHAnsi" w:cstheme="minorBidi"/>
                <w:sz w:val="18"/>
                <w:szCs w:val="18"/>
              </w:rPr>
              <w:t>kap. 6.2.4</w:t>
            </w:r>
          </w:p>
        </w:tc>
        <w:tc>
          <w:tcPr>
            <w:tcW w:w="3969" w:type="dxa"/>
            <w:shd w:val="clear" w:color="auto" w:fill="auto"/>
          </w:tcPr>
          <w:p w14:paraId="3B85D812" w14:textId="16AA92F1" w:rsidR="0018371C" w:rsidRPr="005346D4" w:rsidRDefault="31C52C6D" w:rsidP="004138AB">
            <w:pPr>
              <w:spacing w:before="0" w:after="0"/>
              <w:jc w:val="center"/>
              <w:rPr>
                <w:rFonts w:asciiTheme="minorHAnsi" w:eastAsia="Calibri" w:hAnsiTheme="minorHAnsi" w:cstheme="minorBidi"/>
                <w:sz w:val="18"/>
                <w:szCs w:val="18"/>
              </w:rPr>
            </w:pPr>
            <w:r w:rsidRPr="005346D4">
              <w:rPr>
                <w:rFonts w:asciiTheme="minorHAnsi" w:eastAsia="Calibri" w:hAnsiTheme="minorHAnsi" w:cstheme="minorBidi"/>
                <w:sz w:val="18"/>
                <w:szCs w:val="18"/>
              </w:rPr>
              <w:t xml:space="preserve">Schvalovaná </w:t>
            </w:r>
            <w:r w:rsidR="6C2D7A9D" w:rsidRPr="005346D4">
              <w:rPr>
                <w:rFonts w:asciiTheme="minorHAnsi" w:eastAsia="Calibri" w:hAnsiTheme="minorHAnsi" w:cstheme="minorBidi"/>
                <w:sz w:val="18"/>
                <w:szCs w:val="18"/>
              </w:rPr>
              <w:t>ŘO</w:t>
            </w:r>
            <w:r w:rsidRPr="005346D4">
              <w:rPr>
                <w:rFonts w:asciiTheme="minorHAnsi" w:eastAsia="Calibri" w:hAnsiTheme="minorHAnsi" w:cstheme="minorBidi"/>
                <w:sz w:val="18"/>
                <w:szCs w:val="18"/>
              </w:rPr>
              <w:t xml:space="preserve"> na základě předchozího souhlasu Poskytovatele – záznam v</w:t>
            </w:r>
            <w:r w:rsidR="00642A8C">
              <w:rPr>
                <w:rFonts w:asciiTheme="minorHAnsi" w:eastAsia="Calibri" w:hAnsiTheme="minorHAnsi" w:cstheme="minorBidi"/>
                <w:sz w:val="18"/>
                <w:szCs w:val="18"/>
              </w:rPr>
              <w:t> </w:t>
            </w:r>
            <w:r w:rsidRPr="005346D4">
              <w:rPr>
                <w:rFonts w:asciiTheme="minorHAnsi" w:eastAsia="Calibri" w:hAnsiTheme="minorHAnsi" w:cstheme="minorBidi"/>
                <w:sz w:val="18"/>
                <w:szCs w:val="18"/>
              </w:rPr>
              <w:t xml:space="preserve">MS2014+, po vydání </w:t>
            </w:r>
            <w:proofErr w:type="spellStart"/>
            <w:r w:rsidRPr="005346D4">
              <w:rPr>
                <w:rFonts w:asciiTheme="minorHAnsi" w:eastAsia="Calibri" w:hAnsiTheme="minorHAnsi" w:cstheme="minorBidi"/>
                <w:sz w:val="18"/>
                <w:szCs w:val="18"/>
              </w:rPr>
              <w:t>RoPD</w:t>
            </w:r>
            <w:proofErr w:type="spellEnd"/>
            <w:r w:rsidRPr="005346D4">
              <w:rPr>
                <w:rFonts w:asciiTheme="minorHAnsi" w:eastAsia="Calibri" w:hAnsiTheme="minorHAnsi" w:cstheme="minorBidi"/>
                <w:sz w:val="18"/>
                <w:szCs w:val="18"/>
              </w:rPr>
              <w:t xml:space="preserve"> řešená </w:t>
            </w:r>
            <w:proofErr w:type="spellStart"/>
            <w:r w:rsidRPr="005346D4">
              <w:rPr>
                <w:rFonts w:asciiTheme="minorHAnsi" w:eastAsia="Calibri" w:hAnsiTheme="minorHAnsi" w:cstheme="minorBidi"/>
                <w:sz w:val="18"/>
                <w:szCs w:val="18"/>
              </w:rPr>
              <w:t>Z</w:t>
            </w:r>
            <w:r w:rsidR="00144FE5">
              <w:rPr>
                <w:rFonts w:asciiTheme="minorHAnsi" w:eastAsia="Calibri" w:hAnsiTheme="minorHAnsi" w:cstheme="minorBidi"/>
                <w:sz w:val="18"/>
                <w:szCs w:val="18"/>
              </w:rPr>
              <w:t>RoPD</w:t>
            </w:r>
            <w:proofErr w:type="spellEnd"/>
          </w:p>
        </w:tc>
      </w:tr>
      <w:tr w:rsidR="0018371C" w:rsidRPr="00206771" w14:paraId="0C2B471F" w14:textId="77777777" w:rsidTr="004138AB">
        <w:trPr>
          <w:jc w:val="center"/>
        </w:trPr>
        <w:tc>
          <w:tcPr>
            <w:tcW w:w="5104" w:type="dxa"/>
            <w:shd w:val="clear" w:color="auto" w:fill="auto"/>
          </w:tcPr>
          <w:p w14:paraId="18C3AA52" w14:textId="77777777" w:rsidR="0018371C" w:rsidRPr="005346D4" w:rsidRDefault="0018371C" w:rsidP="004138AB">
            <w:pPr>
              <w:spacing w:before="0" w:after="0"/>
              <w:rPr>
                <w:rFonts w:asciiTheme="minorHAnsi" w:eastAsia="Calibri" w:hAnsiTheme="minorHAnsi" w:cstheme="minorHAnsi"/>
                <w:sz w:val="18"/>
                <w:szCs w:val="18"/>
              </w:rPr>
            </w:pPr>
            <w:r w:rsidRPr="005346D4">
              <w:rPr>
                <w:rFonts w:asciiTheme="minorHAnsi" w:hAnsiTheme="minorHAnsi" w:cstheme="minorHAnsi"/>
                <w:sz w:val="18"/>
                <w:szCs w:val="18"/>
              </w:rPr>
              <w:t>CZ-NACE</w:t>
            </w:r>
          </w:p>
        </w:tc>
        <w:tc>
          <w:tcPr>
            <w:tcW w:w="3969" w:type="dxa"/>
            <w:shd w:val="clear" w:color="auto" w:fill="auto"/>
          </w:tcPr>
          <w:p w14:paraId="2569C077" w14:textId="77777777" w:rsidR="0018371C" w:rsidRPr="005346D4" w:rsidRDefault="0018371C" w:rsidP="004138AB">
            <w:pPr>
              <w:spacing w:before="0" w:after="0"/>
              <w:jc w:val="center"/>
              <w:rPr>
                <w:rFonts w:asciiTheme="minorHAnsi" w:eastAsia="Calibri" w:hAnsiTheme="minorHAnsi" w:cstheme="minorHAnsi"/>
                <w:sz w:val="18"/>
                <w:szCs w:val="18"/>
              </w:rPr>
            </w:pPr>
            <w:r w:rsidRPr="005346D4">
              <w:rPr>
                <w:rFonts w:asciiTheme="minorHAnsi" w:eastAsia="Calibri" w:hAnsiTheme="minorHAnsi" w:cstheme="minorHAnsi"/>
                <w:sz w:val="18"/>
                <w:szCs w:val="18"/>
              </w:rPr>
              <w:t>Informativní</w:t>
            </w:r>
          </w:p>
          <w:p w14:paraId="34338B84" w14:textId="1568846F" w:rsidR="0018371C" w:rsidRPr="005346D4" w:rsidRDefault="31C52C6D" w:rsidP="004138AB">
            <w:pPr>
              <w:spacing w:before="0" w:after="0"/>
              <w:jc w:val="center"/>
              <w:rPr>
                <w:rFonts w:asciiTheme="minorHAnsi" w:eastAsia="Calibri" w:hAnsiTheme="minorHAnsi" w:cstheme="minorBidi"/>
                <w:sz w:val="18"/>
                <w:szCs w:val="18"/>
              </w:rPr>
            </w:pPr>
            <w:r w:rsidRPr="005346D4">
              <w:rPr>
                <w:rFonts w:asciiTheme="minorHAnsi" w:eastAsia="Calibri" w:hAnsiTheme="minorHAnsi" w:cstheme="minorBidi"/>
                <w:sz w:val="18"/>
                <w:szCs w:val="18"/>
              </w:rPr>
              <w:t>Nepovolená změna v</w:t>
            </w:r>
            <w:r w:rsidR="00642A8C">
              <w:rPr>
                <w:rFonts w:asciiTheme="minorHAnsi" w:eastAsia="Calibri" w:hAnsiTheme="minorHAnsi" w:cstheme="minorBidi"/>
                <w:sz w:val="18"/>
                <w:szCs w:val="18"/>
              </w:rPr>
              <w:t> </w:t>
            </w:r>
            <w:r w:rsidRPr="005346D4">
              <w:rPr>
                <w:rFonts w:asciiTheme="minorHAnsi" w:eastAsia="Calibri" w:hAnsiTheme="minorHAnsi" w:cstheme="minorBidi"/>
                <w:sz w:val="18"/>
                <w:szCs w:val="18"/>
              </w:rPr>
              <w:t>případě změny na nepodporované CZ-NACE nebo v</w:t>
            </w:r>
            <w:r w:rsidR="00642A8C">
              <w:rPr>
                <w:rFonts w:asciiTheme="minorHAnsi" w:eastAsia="Calibri" w:hAnsiTheme="minorHAnsi" w:cstheme="minorBidi"/>
                <w:sz w:val="18"/>
                <w:szCs w:val="18"/>
              </w:rPr>
              <w:t> </w:t>
            </w:r>
            <w:r w:rsidRPr="005346D4">
              <w:rPr>
                <w:rFonts w:asciiTheme="minorHAnsi" w:eastAsia="Calibri" w:hAnsiTheme="minorHAnsi" w:cstheme="minorBidi"/>
                <w:sz w:val="18"/>
                <w:szCs w:val="18"/>
              </w:rPr>
              <w:t xml:space="preserve">případě, že projekt přestane odpovídat projektovému záměru </w:t>
            </w:r>
          </w:p>
        </w:tc>
      </w:tr>
      <w:tr w:rsidR="0018371C" w:rsidRPr="00206771" w14:paraId="6F62AAE6" w14:textId="77777777" w:rsidTr="004138AB">
        <w:trPr>
          <w:jc w:val="center"/>
        </w:trPr>
        <w:tc>
          <w:tcPr>
            <w:tcW w:w="5104" w:type="dxa"/>
            <w:shd w:val="clear" w:color="auto" w:fill="auto"/>
          </w:tcPr>
          <w:p w14:paraId="73542575" w14:textId="7C44A0D7" w:rsidR="0018371C" w:rsidRPr="005346D4" w:rsidRDefault="31C52C6D" w:rsidP="004138AB">
            <w:pPr>
              <w:spacing w:before="0" w:after="0"/>
              <w:rPr>
                <w:rFonts w:asciiTheme="minorHAnsi" w:eastAsia="Calibri" w:hAnsiTheme="minorHAnsi" w:cstheme="minorBidi"/>
                <w:sz w:val="18"/>
                <w:szCs w:val="18"/>
              </w:rPr>
            </w:pPr>
            <w:r w:rsidRPr="005346D4">
              <w:rPr>
                <w:rFonts w:asciiTheme="minorHAnsi" w:hAnsiTheme="minorHAnsi" w:cstheme="minorBidi"/>
                <w:sz w:val="18"/>
                <w:szCs w:val="18"/>
              </w:rPr>
              <w:t>Snížení/zvýšení cílové hodnoty a</w:t>
            </w:r>
            <w:r w:rsidR="00642A8C">
              <w:rPr>
                <w:rFonts w:asciiTheme="minorHAnsi" w:hAnsiTheme="minorHAnsi" w:cstheme="minorBidi"/>
                <w:sz w:val="18"/>
                <w:szCs w:val="18"/>
              </w:rPr>
              <w:t> </w:t>
            </w:r>
            <w:r w:rsidRPr="005346D4">
              <w:rPr>
                <w:rFonts w:asciiTheme="minorHAnsi" w:hAnsiTheme="minorHAnsi" w:cstheme="minorBidi"/>
                <w:sz w:val="18"/>
                <w:szCs w:val="18"/>
              </w:rPr>
              <w:t>data dosažení cílové hodnoty indikátoru povinného k</w:t>
            </w:r>
            <w:r w:rsidR="00642A8C">
              <w:rPr>
                <w:rFonts w:asciiTheme="minorHAnsi" w:hAnsiTheme="minorHAnsi" w:cstheme="minorBidi"/>
                <w:sz w:val="18"/>
                <w:szCs w:val="18"/>
              </w:rPr>
              <w:t> </w:t>
            </w:r>
            <w:r w:rsidRPr="005346D4">
              <w:rPr>
                <w:rFonts w:asciiTheme="minorHAnsi" w:hAnsiTheme="minorHAnsi" w:cstheme="minorBidi"/>
                <w:sz w:val="18"/>
                <w:szCs w:val="18"/>
              </w:rPr>
              <w:t xml:space="preserve">naplnění na projektu. Snížení indikátoru musí korespondovat se snížením dotace – blíže viz </w:t>
            </w:r>
            <w:proofErr w:type="spellStart"/>
            <w:r w:rsidRPr="005346D4">
              <w:rPr>
                <w:rFonts w:asciiTheme="minorHAnsi" w:hAnsiTheme="minorHAnsi" w:cstheme="minorBidi"/>
                <w:sz w:val="18"/>
                <w:szCs w:val="18"/>
              </w:rPr>
              <w:t>RoPD</w:t>
            </w:r>
            <w:proofErr w:type="spellEnd"/>
            <w:r w:rsidRPr="005346D4">
              <w:rPr>
                <w:rFonts w:asciiTheme="minorHAnsi" w:hAnsiTheme="minorHAnsi" w:cstheme="minorBidi"/>
                <w:sz w:val="18"/>
                <w:szCs w:val="18"/>
              </w:rPr>
              <w:t xml:space="preserve">. </w:t>
            </w:r>
          </w:p>
        </w:tc>
        <w:tc>
          <w:tcPr>
            <w:tcW w:w="3969" w:type="dxa"/>
            <w:shd w:val="clear" w:color="auto" w:fill="auto"/>
          </w:tcPr>
          <w:p w14:paraId="7E2DF85B" w14:textId="4D8418B0" w:rsidR="0018371C" w:rsidRPr="005346D4" w:rsidRDefault="31C52C6D" w:rsidP="004138AB">
            <w:pPr>
              <w:spacing w:before="0" w:after="0"/>
              <w:jc w:val="center"/>
              <w:rPr>
                <w:rFonts w:asciiTheme="minorHAnsi" w:eastAsia="Calibri" w:hAnsiTheme="minorHAnsi" w:cstheme="minorBidi"/>
                <w:sz w:val="18"/>
                <w:szCs w:val="18"/>
              </w:rPr>
            </w:pPr>
            <w:r w:rsidRPr="005346D4">
              <w:rPr>
                <w:rFonts w:asciiTheme="minorHAnsi" w:eastAsia="Calibri" w:hAnsiTheme="minorHAnsi" w:cstheme="minorBidi"/>
                <w:sz w:val="18"/>
                <w:szCs w:val="18"/>
              </w:rPr>
              <w:t xml:space="preserve">Schvalovaná </w:t>
            </w:r>
            <w:r w:rsidR="777B072A" w:rsidRPr="005346D4">
              <w:rPr>
                <w:rFonts w:asciiTheme="minorHAnsi" w:eastAsia="Calibri" w:hAnsiTheme="minorHAnsi" w:cstheme="minorBidi"/>
                <w:sz w:val="18"/>
                <w:szCs w:val="18"/>
              </w:rPr>
              <w:t>ŘO</w:t>
            </w:r>
            <w:r w:rsidRPr="005346D4">
              <w:rPr>
                <w:rFonts w:asciiTheme="minorHAnsi" w:hAnsiTheme="minorHAnsi" w:cstheme="minorBidi"/>
                <w:sz w:val="18"/>
                <w:szCs w:val="18"/>
              </w:rPr>
              <w:t xml:space="preserve"> – záznam v</w:t>
            </w:r>
            <w:r w:rsidR="00642A8C">
              <w:rPr>
                <w:rFonts w:asciiTheme="minorHAnsi" w:hAnsiTheme="minorHAnsi" w:cstheme="minorBidi"/>
                <w:sz w:val="18"/>
                <w:szCs w:val="18"/>
              </w:rPr>
              <w:t> </w:t>
            </w:r>
            <w:r w:rsidRPr="005346D4">
              <w:rPr>
                <w:rFonts w:asciiTheme="minorHAnsi" w:hAnsiTheme="minorHAnsi" w:cstheme="minorBidi"/>
                <w:sz w:val="18"/>
                <w:szCs w:val="18"/>
              </w:rPr>
              <w:t xml:space="preserve">MS2014+, po vydání </w:t>
            </w:r>
            <w:proofErr w:type="spellStart"/>
            <w:r w:rsidRPr="005346D4">
              <w:rPr>
                <w:rFonts w:asciiTheme="minorHAnsi" w:hAnsiTheme="minorHAnsi" w:cstheme="minorBidi"/>
                <w:sz w:val="18"/>
                <w:szCs w:val="18"/>
              </w:rPr>
              <w:t>RoPD</w:t>
            </w:r>
            <w:proofErr w:type="spellEnd"/>
            <w:r w:rsidRPr="005346D4">
              <w:rPr>
                <w:rFonts w:asciiTheme="minorHAnsi" w:hAnsiTheme="minorHAnsi" w:cstheme="minorBidi"/>
                <w:sz w:val="18"/>
                <w:szCs w:val="18"/>
              </w:rPr>
              <w:t xml:space="preserve"> řešená </w:t>
            </w:r>
            <w:proofErr w:type="spellStart"/>
            <w:r w:rsidRPr="005346D4">
              <w:rPr>
                <w:rFonts w:asciiTheme="minorHAnsi" w:eastAsia="Calibri" w:hAnsiTheme="minorHAnsi" w:cstheme="minorBidi"/>
                <w:sz w:val="18"/>
                <w:szCs w:val="18"/>
              </w:rPr>
              <w:t>Z</w:t>
            </w:r>
            <w:r w:rsidR="00144FE5">
              <w:rPr>
                <w:rFonts w:asciiTheme="minorHAnsi" w:eastAsia="Calibri" w:hAnsiTheme="minorHAnsi" w:cstheme="minorBidi"/>
                <w:sz w:val="18"/>
                <w:szCs w:val="18"/>
              </w:rPr>
              <w:t>RoPD</w:t>
            </w:r>
            <w:proofErr w:type="spellEnd"/>
          </w:p>
        </w:tc>
      </w:tr>
      <w:tr w:rsidR="0018371C" w:rsidRPr="00206771" w14:paraId="77CE126A" w14:textId="77777777" w:rsidTr="004138AB">
        <w:trPr>
          <w:trHeight w:val="30"/>
          <w:jc w:val="center"/>
        </w:trPr>
        <w:tc>
          <w:tcPr>
            <w:tcW w:w="5104" w:type="dxa"/>
            <w:tcBorders>
              <w:top w:val="single" w:sz="4" w:space="0" w:color="auto"/>
              <w:left w:val="single" w:sz="4" w:space="0" w:color="auto"/>
              <w:bottom w:val="single" w:sz="4" w:space="0" w:color="auto"/>
            </w:tcBorders>
          </w:tcPr>
          <w:p w14:paraId="37432A3F" w14:textId="01517BFC" w:rsidR="0018371C" w:rsidRPr="005346D4" w:rsidRDefault="1FA3898D" w:rsidP="004138AB">
            <w:pPr>
              <w:spacing w:before="0" w:after="0"/>
              <w:rPr>
                <w:rFonts w:asciiTheme="minorHAnsi" w:hAnsiTheme="minorHAnsi" w:cstheme="minorBidi"/>
                <w:sz w:val="18"/>
                <w:szCs w:val="18"/>
              </w:rPr>
            </w:pPr>
            <w:r w:rsidRPr="005346D4">
              <w:rPr>
                <w:rFonts w:asciiTheme="minorHAnsi" w:hAnsiTheme="minorHAnsi" w:cstheme="minorBidi"/>
                <w:sz w:val="18"/>
                <w:szCs w:val="18"/>
              </w:rPr>
              <w:t>Změna velikosti podniku</w:t>
            </w:r>
          </w:p>
        </w:tc>
        <w:tc>
          <w:tcPr>
            <w:tcW w:w="3969" w:type="dxa"/>
            <w:tcBorders>
              <w:top w:val="single" w:sz="4" w:space="0" w:color="auto"/>
              <w:bottom w:val="single" w:sz="4" w:space="0" w:color="auto"/>
              <w:right w:val="single" w:sz="4" w:space="0" w:color="auto"/>
            </w:tcBorders>
          </w:tcPr>
          <w:p w14:paraId="26B893EC" w14:textId="13BCC313" w:rsidR="0018371C" w:rsidRPr="005346D4" w:rsidRDefault="1FA3898D" w:rsidP="004138AB">
            <w:pPr>
              <w:spacing w:before="0" w:after="0"/>
              <w:jc w:val="center"/>
              <w:rPr>
                <w:rFonts w:asciiTheme="minorHAnsi" w:eastAsia="Calibri" w:hAnsiTheme="minorHAnsi" w:cstheme="minorBidi"/>
                <w:sz w:val="18"/>
                <w:szCs w:val="18"/>
              </w:rPr>
            </w:pPr>
            <w:r w:rsidRPr="005346D4">
              <w:rPr>
                <w:rFonts w:asciiTheme="minorHAnsi" w:eastAsia="Calibri" w:hAnsiTheme="minorHAnsi" w:cstheme="minorBidi"/>
                <w:sz w:val="18"/>
                <w:szCs w:val="18"/>
              </w:rPr>
              <w:t xml:space="preserve">Schvalovaná </w:t>
            </w:r>
            <w:r w:rsidR="00FB63E9" w:rsidRPr="005346D4">
              <w:rPr>
                <w:rFonts w:asciiTheme="minorHAnsi" w:eastAsia="Calibri" w:hAnsiTheme="minorHAnsi" w:cstheme="minorBidi"/>
                <w:sz w:val="18"/>
                <w:szCs w:val="18"/>
              </w:rPr>
              <w:t>ŘO</w:t>
            </w:r>
            <w:r w:rsidRPr="005346D4">
              <w:rPr>
                <w:rFonts w:asciiTheme="minorHAnsi" w:hAnsiTheme="minorHAnsi" w:cstheme="minorBidi"/>
                <w:sz w:val="18"/>
                <w:szCs w:val="18"/>
              </w:rPr>
              <w:t xml:space="preserve"> – záznam v</w:t>
            </w:r>
            <w:r w:rsidR="00642A8C">
              <w:rPr>
                <w:rFonts w:asciiTheme="minorHAnsi" w:hAnsiTheme="minorHAnsi" w:cstheme="minorBidi"/>
                <w:sz w:val="18"/>
                <w:szCs w:val="18"/>
              </w:rPr>
              <w:t> </w:t>
            </w:r>
            <w:r w:rsidRPr="005346D4">
              <w:rPr>
                <w:rFonts w:asciiTheme="minorHAnsi" w:hAnsiTheme="minorHAnsi" w:cstheme="minorBidi"/>
                <w:sz w:val="18"/>
                <w:szCs w:val="18"/>
              </w:rPr>
              <w:t xml:space="preserve">MS2014+, viz </w:t>
            </w:r>
            <w:r w:rsidR="00EC47A6" w:rsidRPr="005346D4">
              <w:rPr>
                <w:rFonts w:asciiTheme="minorHAnsi" w:hAnsiTheme="minorHAnsi" w:cstheme="minorBidi"/>
                <w:sz w:val="18"/>
                <w:szCs w:val="18"/>
              </w:rPr>
              <w:t>kap.</w:t>
            </w:r>
            <w:r w:rsidRPr="005346D4">
              <w:rPr>
                <w:rFonts w:asciiTheme="minorHAnsi" w:hAnsiTheme="minorHAnsi" w:cstheme="minorBidi"/>
                <w:sz w:val="18"/>
                <w:szCs w:val="18"/>
              </w:rPr>
              <w:t xml:space="preserve"> 6.</w:t>
            </w:r>
            <w:r w:rsidR="371DDF36" w:rsidRPr="005346D4">
              <w:rPr>
                <w:rFonts w:asciiTheme="minorHAnsi" w:hAnsiTheme="minorHAnsi" w:cstheme="minorBidi"/>
                <w:sz w:val="18"/>
                <w:szCs w:val="18"/>
              </w:rPr>
              <w:t>2.5</w:t>
            </w:r>
          </w:p>
        </w:tc>
      </w:tr>
      <w:tr w:rsidR="0018371C" w:rsidRPr="00206771" w14:paraId="4761F748" w14:textId="77777777" w:rsidTr="004138AB">
        <w:trPr>
          <w:jc w:val="center"/>
        </w:trPr>
        <w:tc>
          <w:tcPr>
            <w:tcW w:w="5104" w:type="dxa"/>
            <w:tcBorders>
              <w:top w:val="single" w:sz="4" w:space="0" w:color="auto"/>
              <w:left w:val="single" w:sz="4" w:space="0" w:color="auto"/>
              <w:bottom w:val="single" w:sz="4" w:space="0" w:color="auto"/>
            </w:tcBorders>
          </w:tcPr>
          <w:p w14:paraId="37A55EB3" w14:textId="713CDA7E" w:rsidR="0018371C" w:rsidRPr="005346D4" w:rsidRDefault="0018371C" w:rsidP="004138AB">
            <w:pPr>
              <w:spacing w:before="0" w:after="0"/>
              <w:rPr>
                <w:rFonts w:asciiTheme="minorHAnsi" w:hAnsiTheme="minorHAnsi" w:cstheme="minorHAnsi"/>
                <w:sz w:val="18"/>
                <w:szCs w:val="18"/>
              </w:rPr>
            </w:pPr>
            <w:r w:rsidRPr="005346D4">
              <w:rPr>
                <w:rFonts w:asciiTheme="minorHAnsi" w:hAnsiTheme="minorHAnsi" w:cstheme="minorHAnsi"/>
                <w:sz w:val="18"/>
                <w:szCs w:val="18"/>
              </w:rPr>
              <w:t>Změna skutečného majitele/majitelů ve smyslu § 4 odst. (4) zákona č. 253/2008 Sb. o</w:t>
            </w:r>
            <w:r w:rsidR="00642A8C">
              <w:rPr>
                <w:rFonts w:asciiTheme="minorHAnsi" w:hAnsiTheme="minorHAnsi" w:cstheme="minorHAnsi"/>
                <w:sz w:val="18"/>
                <w:szCs w:val="18"/>
              </w:rPr>
              <w:t> </w:t>
            </w:r>
            <w:r w:rsidRPr="005346D4">
              <w:rPr>
                <w:rFonts w:asciiTheme="minorHAnsi" w:hAnsiTheme="minorHAnsi" w:cstheme="minorHAnsi"/>
                <w:sz w:val="18"/>
                <w:szCs w:val="18"/>
              </w:rPr>
              <w:t>některých opatřeních proti legalizaci výnosů z</w:t>
            </w:r>
            <w:r w:rsidR="00642A8C">
              <w:rPr>
                <w:rFonts w:asciiTheme="minorHAnsi" w:hAnsiTheme="minorHAnsi" w:cstheme="minorHAnsi"/>
                <w:sz w:val="18"/>
                <w:szCs w:val="18"/>
              </w:rPr>
              <w:t> </w:t>
            </w:r>
            <w:r w:rsidRPr="005346D4">
              <w:rPr>
                <w:rFonts w:asciiTheme="minorHAnsi" w:hAnsiTheme="minorHAnsi" w:cstheme="minorHAnsi"/>
                <w:sz w:val="18"/>
                <w:szCs w:val="18"/>
              </w:rPr>
              <w:t>trestné činnosti a</w:t>
            </w:r>
            <w:r w:rsidR="00642A8C">
              <w:rPr>
                <w:rFonts w:asciiTheme="minorHAnsi" w:hAnsiTheme="minorHAnsi" w:cstheme="minorHAnsi"/>
                <w:sz w:val="18"/>
                <w:szCs w:val="18"/>
              </w:rPr>
              <w:t> </w:t>
            </w:r>
            <w:r w:rsidRPr="005346D4">
              <w:rPr>
                <w:rFonts w:asciiTheme="minorHAnsi" w:hAnsiTheme="minorHAnsi" w:cstheme="minorHAnsi"/>
                <w:sz w:val="18"/>
                <w:szCs w:val="18"/>
              </w:rPr>
              <w:t>financování terorismu</w:t>
            </w:r>
          </w:p>
        </w:tc>
        <w:tc>
          <w:tcPr>
            <w:tcW w:w="3969" w:type="dxa"/>
            <w:tcBorders>
              <w:top w:val="single" w:sz="4" w:space="0" w:color="auto"/>
              <w:bottom w:val="single" w:sz="4" w:space="0" w:color="auto"/>
              <w:right w:val="single" w:sz="4" w:space="0" w:color="auto"/>
            </w:tcBorders>
          </w:tcPr>
          <w:p w14:paraId="4453EC38" w14:textId="50DEA068" w:rsidR="0018371C" w:rsidRPr="005346D4" w:rsidRDefault="527E13EC" w:rsidP="004138AB">
            <w:pPr>
              <w:spacing w:before="0" w:after="0"/>
              <w:jc w:val="center"/>
              <w:rPr>
                <w:rFonts w:asciiTheme="minorHAnsi" w:hAnsiTheme="minorHAnsi" w:cstheme="minorBidi"/>
                <w:sz w:val="18"/>
                <w:szCs w:val="18"/>
              </w:rPr>
            </w:pPr>
            <w:r w:rsidRPr="005346D4">
              <w:rPr>
                <w:rFonts w:asciiTheme="minorHAnsi" w:eastAsia="Calibri" w:hAnsiTheme="minorHAnsi" w:cstheme="minorBidi"/>
                <w:sz w:val="18"/>
                <w:szCs w:val="18"/>
              </w:rPr>
              <w:t>I</w:t>
            </w:r>
            <w:r w:rsidRPr="005346D4">
              <w:rPr>
                <w:rFonts w:asciiTheme="minorHAnsi" w:hAnsiTheme="minorHAnsi" w:cstheme="minorBidi"/>
                <w:sz w:val="18"/>
                <w:szCs w:val="18"/>
              </w:rPr>
              <w:t>nformativní (pokud nemá vliv na velikost podniku</w:t>
            </w:r>
            <w:r w:rsidR="00E87D54" w:rsidRPr="005346D4">
              <w:rPr>
                <w:rFonts w:asciiTheme="minorHAnsi" w:hAnsiTheme="minorHAnsi" w:cstheme="minorBidi"/>
                <w:sz w:val="18"/>
                <w:szCs w:val="18"/>
              </w:rPr>
              <w:t>)</w:t>
            </w:r>
            <w:r w:rsidRPr="005346D4">
              <w:rPr>
                <w:rFonts w:asciiTheme="minorHAnsi" w:hAnsiTheme="minorHAnsi" w:cstheme="minorBidi"/>
                <w:sz w:val="18"/>
                <w:szCs w:val="18"/>
              </w:rPr>
              <w:t xml:space="preserve"> viz </w:t>
            </w:r>
            <w:r w:rsidR="5FF1F808" w:rsidRPr="005346D4">
              <w:rPr>
                <w:rFonts w:asciiTheme="minorHAnsi" w:hAnsiTheme="minorHAnsi" w:cstheme="minorBidi"/>
                <w:sz w:val="18"/>
                <w:szCs w:val="18"/>
              </w:rPr>
              <w:t>kap.</w:t>
            </w:r>
            <w:r w:rsidRPr="005346D4">
              <w:rPr>
                <w:rFonts w:asciiTheme="minorHAnsi" w:hAnsiTheme="minorHAnsi" w:cstheme="minorBidi"/>
                <w:sz w:val="18"/>
                <w:szCs w:val="18"/>
              </w:rPr>
              <w:t xml:space="preserve"> 6.</w:t>
            </w:r>
            <w:r w:rsidR="5BE90E7F" w:rsidRPr="005346D4">
              <w:rPr>
                <w:rFonts w:asciiTheme="minorHAnsi" w:hAnsiTheme="minorHAnsi" w:cstheme="minorBidi"/>
                <w:sz w:val="18"/>
                <w:szCs w:val="18"/>
              </w:rPr>
              <w:t>2.5</w:t>
            </w:r>
          </w:p>
        </w:tc>
      </w:tr>
      <w:tr w:rsidR="0018371C" w:rsidRPr="00206771" w14:paraId="0A37D6B2" w14:textId="77777777" w:rsidTr="004138AB">
        <w:trPr>
          <w:jc w:val="center"/>
        </w:trPr>
        <w:tc>
          <w:tcPr>
            <w:tcW w:w="5104" w:type="dxa"/>
            <w:tcBorders>
              <w:top w:val="single" w:sz="4" w:space="0" w:color="auto"/>
              <w:left w:val="single" w:sz="4" w:space="0" w:color="auto"/>
              <w:bottom w:val="single" w:sz="4" w:space="0" w:color="auto"/>
            </w:tcBorders>
          </w:tcPr>
          <w:p w14:paraId="145861FF" w14:textId="77777777" w:rsidR="0018371C" w:rsidRPr="00C73769" w:rsidRDefault="31C52C6D" w:rsidP="004138AB">
            <w:pPr>
              <w:spacing w:before="0" w:after="0"/>
              <w:rPr>
                <w:rFonts w:asciiTheme="minorHAnsi" w:hAnsiTheme="minorHAnsi" w:cstheme="minorBidi"/>
                <w:sz w:val="18"/>
                <w:szCs w:val="18"/>
              </w:rPr>
            </w:pPr>
            <w:r w:rsidRPr="7A0A9E93">
              <w:rPr>
                <w:rFonts w:asciiTheme="minorHAnsi" w:hAnsiTheme="minorHAnsi" w:cstheme="minorBidi"/>
                <w:sz w:val="18"/>
                <w:szCs w:val="18"/>
              </w:rPr>
              <w:t xml:space="preserve">Změna termínu pro podání </w:t>
            </w:r>
            <w:proofErr w:type="spellStart"/>
            <w:r w:rsidRPr="7A0A9E93">
              <w:rPr>
                <w:rFonts w:asciiTheme="minorHAnsi" w:hAnsiTheme="minorHAnsi" w:cstheme="minorBidi"/>
                <w:sz w:val="18"/>
                <w:szCs w:val="18"/>
              </w:rPr>
              <w:t>ŽoP</w:t>
            </w:r>
            <w:proofErr w:type="spellEnd"/>
          </w:p>
        </w:tc>
        <w:tc>
          <w:tcPr>
            <w:tcW w:w="3969" w:type="dxa"/>
            <w:tcBorders>
              <w:top w:val="single" w:sz="4" w:space="0" w:color="auto"/>
              <w:bottom w:val="single" w:sz="4" w:space="0" w:color="auto"/>
              <w:right w:val="single" w:sz="4" w:space="0" w:color="auto"/>
            </w:tcBorders>
          </w:tcPr>
          <w:p w14:paraId="1DB42923" w14:textId="77777777" w:rsidR="0018371C" w:rsidRPr="00C73769" w:rsidRDefault="0018371C" w:rsidP="004138AB">
            <w:pPr>
              <w:spacing w:before="0" w:after="0"/>
              <w:jc w:val="center"/>
              <w:rPr>
                <w:rFonts w:asciiTheme="minorHAnsi" w:eastAsia="Calibri" w:hAnsiTheme="minorHAnsi" w:cstheme="minorHAnsi"/>
                <w:sz w:val="18"/>
                <w:szCs w:val="18"/>
              </w:rPr>
            </w:pPr>
            <w:r w:rsidRPr="00C73769">
              <w:rPr>
                <w:rFonts w:asciiTheme="minorHAnsi" w:eastAsia="Calibri" w:hAnsiTheme="minorHAnsi" w:cstheme="minorHAnsi"/>
                <w:sz w:val="18"/>
                <w:szCs w:val="18"/>
              </w:rPr>
              <w:t>Informativní</w:t>
            </w:r>
          </w:p>
        </w:tc>
      </w:tr>
    </w:tbl>
    <w:p w14:paraId="771556B6" w14:textId="7FDF90B8" w:rsidR="004138AB" w:rsidRDefault="004138AB" w:rsidP="00B570D1">
      <w:pPr>
        <w:rPr>
          <w:iCs/>
          <w:sz w:val="22"/>
        </w:rPr>
      </w:pPr>
    </w:p>
    <w:p w14:paraId="4F3F482A" w14:textId="77777777" w:rsidR="009C6A83" w:rsidRDefault="009C6A83" w:rsidP="004138AB">
      <w:pPr>
        <w:rPr>
          <w:sz w:val="22"/>
        </w:rPr>
      </w:pPr>
    </w:p>
    <w:p w14:paraId="3EBFD808" w14:textId="13235AC0" w:rsidR="004138AB" w:rsidRPr="004138AB" w:rsidRDefault="004138AB" w:rsidP="004138AB">
      <w:pPr>
        <w:rPr>
          <w:sz w:val="22"/>
        </w:rPr>
        <w:sectPr w:rsidR="004138AB" w:rsidRPr="004138AB" w:rsidSect="009A02D3">
          <w:pgSz w:w="11907" w:h="16840" w:code="9"/>
          <w:pgMar w:top="1418" w:right="1417" w:bottom="1418" w:left="1418" w:header="709" w:footer="512" w:gutter="0"/>
          <w:cols w:space="708"/>
          <w:noEndnote/>
          <w:docGrid w:linePitch="272"/>
        </w:sectPr>
      </w:pPr>
    </w:p>
    <w:p w14:paraId="65DC47AB" w14:textId="6785C0D1" w:rsidR="00667B0C" w:rsidRDefault="00F30141" w:rsidP="00C73769">
      <w:pPr>
        <w:pStyle w:val="Nadpis3"/>
      </w:pPr>
      <w:r>
        <w:rPr>
          <w:noProof/>
        </w:rPr>
        <w:lastRenderedPageBreak/>
        <mc:AlternateContent>
          <mc:Choice Requires="wps">
            <w:drawing>
              <wp:anchor distT="0" distB="0" distL="457200" distR="118745" simplePos="0" relativeHeight="251662377" behindDoc="0" locked="0" layoutInCell="0" allowOverlap="1" wp14:anchorId="1142FFC6" wp14:editId="7E44F098">
                <wp:simplePos x="0" y="0"/>
                <wp:positionH relativeFrom="margin">
                  <wp:posOffset>3776345</wp:posOffset>
                </wp:positionH>
                <wp:positionV relativeFrom="paragraph">
                  <wp:posOffset>0</wp:posOffset>
                </wp:positionV>
                <wp:extent cx="2657475" cy="8229600"/>
                <wp:effectExtent l="0" t="0" r="0" b="0"/>
                <wp:wrapSquare wrapText="bothSides"/>
                <wp:docPr id="224"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822960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14:paraId="46636A2F" w14:textId="77777777" w:rsidR="00A710FF" w:rsidRDefault="00A710FF" w:rsidP="00431491">
                            <w:pPr>
                              <w:pStyle w:val="NormalPoznamka"/>
                            </w:pPr>
                          </w:p>
                          <w:p w14:paraId="23DFB8B3" w14:textId="77777777" w:rsidR="00A710FF" w:rsidRDefault="00A710FF" w:rsidP="00431491">
                            <w:pPr>
                              <w:pStyle w:val="NormalPoznamka"/>
                            </w:pPr>
                          </w:p>
                          <w:p w14:paraId="7799A199" w14:textId="77777777" w:rsidR="00A710FF" w:rsidRDefault="00A710FF" w:rsidP="00431491">
                            <w:pPr>
                              <w:pStyle w:val="NormalPoznamka"/>
                            </w:pPr>
                          </w:p>
                          <w:p w14:paraId="3AFFDF84" w14:textId="77777777" w:rsidR="00A710FF" w:rsidRDefault="00A710FF" w:rsidP="00431491">
                            <w:pPr>
                              <w:pStyle w:val="NormalPoznamka"/>
                            </w:pPr>
                          </w:p>
                          <w:p w14:paraId="65A65D42" w14:textId="77777777" w:rsidR="00A710FF" w:rsidRDefault="00A710FF" w:rsidP="00431491">
                            <w:pPr>
                              <w:pStyle w:val="NormalPoznamka"/>
                            </w:pPr>
                          </w:p>
                          <w:p w14:paraId="5A17D6D3" w14:textId="77777777" w:rsidR="00A710FF" w:rsidRDefault="00A710FF" w:rsidP="00431491">
                            <w:pPr>
                              <w:pStyle w:val="NormalPoznamka"/>
                            </w:pPr>
                          </w:p>
                          <w:p w14:paraId="181EFFA8" w14:textId="77777777" w:rsidR="00A710FF" w:rsidRDefault="00A710FF" w:rsidP="00431491">
                            <w:pPr>
                              <w:pStyle w:val="NormalPoznamka"/>
                            </w:pPr>
                          </w:p>
                          <w:p w14:paraId="2E5C5A21" w14:textId="77777777" w:rsidR="00A710FF" w:rsidRDefault="00A710FF" w:rsidP="00431491">
                            <w:pPr>
                              <w:pStyle w:val="NormalPoznamka"/>
                            </w:pPr>
                          </w:p>
                          <w:p w14:paraId="4BA96E81" w14:textId="77777777" w:rsidR="00A710FF" w:rsidRDefault="00A710FF" w:rsidP="00431491">
                            <w:pPr>
                              <w:pStyle w:val="NormalPoznamka"/>
                            </w:pPr>
                          </w:p>
                          <w:p w14:paraId="4C31E757" w14:textId="77777777" w:rsidR="00A710FF" w:rsidRDefault="00A710FF" w:rsidP="00431491">
                            <w:pPr>
                              <w:pStyle w:val="NormalPoznamka"/>
                            </w:pPr>
                          </w:p>
                          <w:p w14:paraId="4E278623" w14:textId="77777777" w:rsidR="00A710FF" w:rsidRDefault="00A710FF" w:rsidP="00431491">
                            <w:pPr>
                              <w:pStyle w:val="NormalPoznamka"/>
                            </w:pPr>
                          </w:p>
                          <w:p w14:paraId="282665A3" w14:textId="77777777" w:rsidR="00A710FF" w:rsidRDefault="00A710FF" w:rsidP="00431491">
                            <w:pPr>
                              <w:pStyle w:val="NormalPoznamka"/>
                            </w:pPr>
                          </w:p>
                          <w:p w14:paraId="34708118" w14:textId="4CD4BD1B" w:rsidR="00A710FF" w:rsidRDefault="00A710FF" w:rsidP="00431491">
                            <w:pPr>
                              <w:pStyle w:val="NormalPoznamka"/>
                            </w:pPr>
                          </w:p>
                          <w:p w14:paraId="18678236" w14:textId="55FB1D72" w:rsidR="00A710FF" w:rsidRDefault="00A710FF" w:rsidP="00431491">
                            <w:pPr>
                              <w:pStyle w:val="NormalPoznamka"/>
                            </w:pPr>
                          </w:p>
                          <w:p w14:paraId="1DA5715D" w14:textId="6EFAB32E" w:rsidR="00A710FF" w:rsidRDefault="00A710FF" w:rsidP="00431491">
                            <w:pPr>
                              <w:pStyle w:val="NormalPoznamka"/>
                            </w:pPr>
                          </w:p>
                          <w:p w14:paraId="22B8E6F8" w14:textId="2A818A4B" w:rsidR="00A710FF" w:rsidRDefault="00A710FF" w:rsidP="00431491">
                            <w:pPr>
                              <w:pStyle w:val="NormalPoznamka"/>
                            </w:pPr>
                          </w:p>
                          <w:p w14:paraId="46A31CB0" w14:textId="7A9063AD" w:rsidR="00A710FF" w:rsidRDefault="00A710FF" w:rsidP="00431491">
                            <w:pPr>
                              <w:pStyle w:val="NormalPoznamka"/>
                            </w:pPr>
                          </w:p>
                          <w:p w14:paraId="104CD897" w14:textId="6F1DCC54" w:rsidR="00A710FF" w:rsidRDefault="00A710FF" w:rsidP="00431491">
                            <w:pPr>
                              <w:pStyle w:val="NormalPoznamka"/>
                            </w:pPr>
                          </w:p>
                          <w:p w14:paraId="6534AA8C" w14:textId="307FBCC3" w:rsidR="00A710FF" w:rsidRDefault="00A710FF" w:rsidP="00431491">
                            <w:pPr>
                              <w:pStyle w:val="NormalPoznamka"/>
                            </w:pPr>
                          </w:p>
                          <w:p w14:paraId="2F796101" w14:textId="5E8B26DF" w:rsidR="00A710FF" w:rsidRDefault="00A710FF" w:rsidP="00431491">
                            <w:pPr>
                              <w:pStyle w:val="NormalPoznamka"/>
                            </w:pPr>
                          </w:p>
                          <w:p w14:paraId="1B5F2C1B" w14:textId="2D2BBB49" w:rsidR="00A710FF" w:rsidRDefault="00A710FF" w:rsidP="00431491">
                            <w:pPr>
                              <w:pStyle w:val="NormalPoznamka"/>
                            </w:pPr>
                          </w:p>
                          <w:p w14:paraId="01BCB132" w14:textId="3EE67E31" w:rsidR="00A710FF" w:rsidRDefault="00A710FF" w:rsidP="00431491">
                            <w:pPr>
                              <w:pStyle w:val="NormalPoznamka"/>
                            </w:pPr>
                          </w:p>
                          <w:p w14:paraId="2B83EC08" w14:textId="77777777" w:rsidR="00A710FF" w:rsidRDefault="00A710FF" w:rsidP="00431491">
                            <w:pPr>
                              <w:pStyle w:val="NormalPoznamka"/>
                            </w:pPr>
                          </w:p>
                          <w:p w14:paraId="5A410224" w14:textId="77777777" w:rsidR="00A710FF" w:rsidRDefault="00A710FF" w:rsidP="00431491">
                            <w:pPr>
                              <w:pStyle w:val="NormalPoznamka"/>
                            </w:pPr>
                          </w:p>
                          <w:p w14:paraId="24394100" w14:textId="5B154691" w:rsidR="00A710FF" w:rsidRDefault="00A710FF" w:rsidP="00431491">
                            <w:pPr>
                              <w:pStyle w:val="NormalPoznamka"/>
                            </w:pPr>
                            <w:r>
                              <w:t xml:space="preserve">Poskytovatel dotace připouští za splnění všech níže uvedených podmínek prokázání požadované historie pomocí subjektu odlišného od žadatele, avšak vždy pouze za situace, že žadatel o dotaci nemá ani jednu z těchto historií sám. </w:t>
                            </w:r>
                          </w:p>
                          <w:p w14:paraId="437F62FC" w14:textId="77777777" w:rsidR="00A710FF" w:rsidRDefault="00A710FF" w:rsidP="00431491">
                            <w:pPr>
                              <w:pStyle w:val="NormalPoznamka"/>
                            </w:pPr>
                            <w:r>
                              <w:t>Prokázání historie subjektem odlišným od žadatele je akceptovatelné v případě, že se jedná o:</w:t>
                            </w:r>
                          </w:p>
                          <w:p w14:paraId="09052A0D" w14:textId="77777777" w:rsidR="00A710FF" w:rsidRDefault="00A710FF" w:rsidP="00431491">
                            <w:pPr>
                              <w:pStyle w:val="NormalPoznamka"/>
                            </w:pPr>
                            <w:r>
                              <w:t>a)</w:t>
                            </w:r>
                            <w:r>
                              <w:tab/>
                              <w:t>žadatele, který má právního předchůdce, je prokázání historie pomocí tohoto právního předchůdce (zanikajícího/zaniklého i nezanikajícího/nezaniklého) akceptovatelné za předpokladu, že dojde k převodu alespoň 25 % hodnoty bilanční sumy dle poslední účetní závěrky v případě subjektů vedoucích účetnictví. V případě subjektů vedoucích daňovou evidenci dojde k převodu alespoň 25 % hodnoty majetku dle posledního daňového přiznání,</w:t>
                            </w:r>
                          </w:p>
                          <w:p w14:paraId="262AF9A9" w14:textId="77777777" w:rsidR="00A710FF" w:rsidRDefault="00A710FF" w:rsidP="00431491">
                            <w:pPr>
                              <w:pStyle w:val="NormalPoznamka"/>
                            </w:pPr>
                            <w:r>
                              <w:t>b)</w:t>
                            </w:r>
                            <w:r>
                              <w:tab/>
                              <w:t>žadatele, v němž rozhodující vliv uplatňuje kraj/obec. Za rozhodující vliv se považuje vlastnický podíl vyšší než 50 %. Žadatel v takovém případě k žádosti o podporu předloží dokument obsahující souhlas kraje/obce s realizací předmětného projektu,</w:t>
                            </w:r>
                          </w:p>
                          <w:p w14:paraId="59B88011" w14:textId="77777777" w:rsidR="00A710FF" w:rsidRDefault="00A710FF" w:rsidP="00431491">
                            <w:pPr>
                              <w:pStyle w:val="NormalPoznamka"/>
                            </w:pPr>
                            <w:r>
                              <w:t>c)</w:t>
                            </w:r>
                            <w:r>
                              <w:tab/>
                              <w:t>žadatele (nově vzniklý subjekt), který nemá právního předchůdce, nelze připustit prokazování historie pomocí subjektu odlišného od žadatele.</w:t>
                            </w:r>
                          </w:p>
                          <w:p w14:paraId="1615E472" w14:textId="77777777" w:rsidR="00A710FF" w:rsidRDefault="00A710FF" w:rsidP="00431491">
                            <w:pPr>
                              <w:pStyle w:val="NormalPoznamka"/>
                            </w:pPr>
                            <w:r>
                              <w:t>V případě prokazování historie žadatele pomocí subjektu odlišného od žadatele, je žadatel vždy povinen doložit listiny prokazující způsob provedení změny, včetně jeho slovního popisu, a listiny prokazující splnění uvedených podmínek, např. počáteční rozvahy a ostatní dokumenty, o které bude poskytovatelem dotace požádán.</w:t>
                            </w:r>
                          </w:p>
                          <w:p w14:paraId="446EBE42" w14:textId="4649CA8E" w:rsidR="00A710FF" w:rsidRDefault="00A710FF" w:rsidP="00431491">
                            <w:pPr>
                              <w:pBdr>
                                <w:left w:val="single" w:sz="4" w:space="9" w:color="4472C4" w:themeColor="accent1"/>
                              </w:pBdr>
                              <w:rPr>
                                <w:color w:val="2F5496" w:themeColor="accent1" w:themeShade="BF"/>
                                <w:sz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42FFC6" id="Automatický obrazec 14" o:spid="_x0000_s1044" style="position:absolute;left:0;text-align:left;margin-left:297.35pt;margin-top:0;width:209.25pt;height:9in;z-index:251662377;visibility:visible;mso-wrap-style:square;mso-width-percent:0;mso-height-percent:0;mso-wrap-distance-left:36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zXgIAAM4EAAAOAAAAZHJzL2Uyb0RvYy54bWysVNtu1DAQfUfiHyy/01zYLm3UbFW1KkIq&#10;UFH4AMdxNqGOx4y9m93+G0/8GGMnG7Yg8YB4iTz2nDNnbrm43PWabRW6DkzJs5OUM2Uk1J1Zl/zL&#10;59tXZ5w5L0wtNBhV8r1y/HL18sXFYAuVQwu6VsiIxLhisCVvvbdFkjjZql64E7DK0GMD2AtPJq6T&#10;GsVA7L1O8jRdJgNgbRGkco5ub8ZHvor8TaOk/9g0TnmmS07afPxi/Fbhm6wuRLFGYdtOTjLEP6jo&#10;RWco6Ex1I7xgG+z+oOo7ieCg8ScS+gSappMq5kDZZOlv2Ty0wqqYCxXH2blM7v/Ryg/be2RdXfI8&#10;X3BmRE9Nutp4oHp38vHHdwYViiclWbYIxRqsKwjzYO8xpOvsHchHxwxct8Ks1RUiDK0SNUnMgn/y&#10;DBAMR1BWDe+hpkiCIsW67RrsAyFVhO1ie/Zze9TOM0mX+fL0zeLNKWeS3s7y/HyZxgYmojjALTr/&#10;VkHPwqHkSP2P9GJ753yQI4qDS4hm4LbTOs6ANmwgzadnFODZE0G0CTckYyI5pDGWw/m9VsFBm0+q&#10;oVpG/eHCSVxX1xrZOHC0ETSCh7GLvAQIjg2pmLFZmr6OEuISqIDfChpf7ceKzu5RVJzxGZtOwL/H&#10;VQdQjA3Gz/hefAWc+zZlFtL1u2oXxyRbHsaggnpPrUQYl4p+AnRoAZ84G2ihSu6+bQQqzvQ7Q+Nw&#10;ni0WYQOPDTw2qmNDGElUJfecjcdrPxZxY7FbtxQpm9oUhrXpYnOD0FHVNHi0NLHn04KHrTy2o9ev&#10;39DqJwAAAP//AwBQSwMEFAAGAAgAAAAhAGDj5x7fAAAACgEAAA8AAABkcnMvZG93bnJldi54bWxM&#10;j8FOwzAQRO9I/IO1SNyonQCFhDgVQuKCeqChLVcnXpIUex3FThv+HvcEtx3NaPZNsZqtYUccfe9I&#10;QrIQwJAap3tqJWw/Xm8egfmgSCvjCCX8oIdVeXlRqFy7E23wWIWWxRLyuZLQhTDknPumQ6v8wg1I&#10;0ftyo1UhyrHlelSnWG4NT4VYcqt6ih86NeBLh813NVkJavdetYfP7GDq9fTGdb9O9lsv5fXV/PwE&#10;LOAc/sJwxo/oUEam2k2kPTMS7rO7hxiVEBedbZHcpsDqeKXZUgAvC/5/QvkLAAD//wMAUEsBAi0A&#10;FAAGAAgAAAAhALaDOJL+AAAA4QEAABMAAAAAAAAAAAAAAAAAAAAAAFtDb250ZW50X1R5cGVzXS54&#10;bWxQSwECLQAUAAYACAAAACEAOP0h/9YAAACUAQAACwAAAAAAAAAAAAAAAAAvAQAAX3JlbHMvLnJl&#10;bHNQSwECLQAUAAYACAAAACEA6rlfs14CAADOBAAADgAAAAAAAAAAAAAAAAAuAgAAZHJzL2Uyb0Rv&#10;Yy54bWxQSwECLQAUAAYACAAAACEAYOPnHt8AAAAKAQAADwAAAAAAAAAAAAAAAAC4BAAAZHJzL2Rv&#10;d25yZXYueG1sUEsFBgAAAAAEAAQA8wAAAMQFAAAAAA==&#10;" o:allowincell="f" filled="f" stroked="f" strokeweight="1.25pt">
                <v:textbox inset=",7.2pt,,7.2pt">
                  <w:txbxContent>
                    <w:p w14:paraId="46636A2F" w14:textId="77777777" w:rsidR="00A710FF" w:rsidRDefault="00A710FF" w:rsidP="00431491">
                      <w:pPr>
                        <w:pStyle w:val="NormalPoznamka"/>
                      </w:pPr>
                    </w:p>
                    <w:p w14:paraId="23DFB8B3" w14:textId="77777777" w:rsidR="00A710FF" w:rsidRDefault="00A710FF" w:rsidP="00431491">
                      <w:pPr>
                        <w:pStyle w:val="NormalPoznamka"/>
                      </w:pPr>
                    </w:p>
                    <w:p w14:paraId="7799A199" w14:textId="77777777" w:rsidR="00A710FF" w:rsidRDefault="00A710FF" w:rsidP="00431491">
                      <w:pPr>
                        <w:pStyle w:val="NormalPoznamka"/>
                      </w:pPr>
                    </w:p>
                    <w:p w14:paraId="3AFFDF84" w14:textId="77777777" w:rsidR="00A710FF" w:rsidRDefault="00A710FF" w:rsidP="00431491">
                      <w:pPr>
                        <w:pStyle w:val="NormalPoznamka"/>
                      </w:pPr>
                    </w:p>
                    <w:p w14:paraId="65A65D42" w14:textId="77777777" w:rsidR="00A710FF" w:rsidRDefault="00A710FF" w:rsidP="00431491">
                      <w:pPr>
                        <w:pStyle w:val="NormalPoznamka"/>
                      </w:pPr>
                    </w:p>
                    <w:p w14:paraId="5A17D6D3" w14:textId="77777777" w:rsidR="00A710FF" w:rsidRDefault="00A710FF" w:rsidP="00431491">
                      <w:pPr>
                        <w:pStyle w:val="NormalPoznamka"/>
                      </w:pPr>
                    </w:p>
                    <w:p w14:paraId="181EFFA8" w14:textId="77777777" w:rsidR="00A710FF" w:rsidRDefault="00A710FF" w:rsidP="00431491">
                      <w:pPr>
                        <w:pStyle w:val="NormalPoznamka"/>
                      </w:pPr>
                    </w:p>
                    <w:p w14:paraId="2E5C5A21" w14:textId="77777777" w:rsidR="00A710FF" w:rsidRDefault="00A710FF" w:rsidP="00431491">
                      <w:pPr>
                        <w:pStyle w:val="NormalPoznamka"/>
                      </w:pPr>
                    </w:p>
                    <w:p w14:paraId="4BA96E81" w14:textId="77777777" w:rsidR="00A710FF" w:rsidRDefault="00A710FF" w:rsidP="00431491">
                      <w:pPr>
                        <w:pStyle w:val="NormalPoznamka"/>
                      </w:pPr>
                    </w:p>
                    <w:p w14:paraId="4C31E757" w14:textId="77777777" w:rsidR="00A710FF" w:rsidRDefault="00A710FF" w:rsidP="00431491">
                      <w:pPr>
                        <w:pStyle w:val="NormalPoznamka"/>
                      </w:pPr>
                    </w:p>
                    <w:p w14:paraId="4E278623" w14:textId="77777777" w:rsidR="00A710FF" w:rsidRDefault="00A710FF" w:rsidP="00431491">
                      <w:pPr>
                        <w:pStyle w:val="NormalPoznamka"/>
                      </w:pPr>
                    </w:p>
                    <w:p w14:paraId="282665A3" w14:textId="77777777" w:rsidR="00A710FF" w:rsidRDefault="00A710FF" w:rsidP="00431491">
                      <w:pPr>
                        <w:pStyle w:val="NormalPoznamka"/>
                      </w:pPr>
                    </w:p>
                    <w:p w14:paraId="34708118" w14:textId="4CD4BD1B" w:rsidR="00A710FF" w:rsidRDefault="00A710FF" w:rsidP="00431491">
                      <w:pPr>
                        <w:pStyle w:val="NormalPoznamka"/>
                      </w:pPr>
                    </w:p>
                    <w:p w14:paraId="18678236" w14:textId="55FB1D72" w:rsidR="00A710FF" w:rsidRDefault="00A710FF" w:rsidP="00431491">
                      <w:pPr>
                        <w:pStyle w:val="NormalPoznamka"/>
                      </w:pPr>
                    </w:p>
                    <w:p w14:paraId="1DA5715D" w14:textId="6EFAB32E" w:rsidR="00A710FF" w:rsidRDefault="00A710FF" w:rsidP="00431491">
                      <w:pPr>
                        <w:pStyle w:val="NormalPoznamka"/>
                      </w:pPr>
                    </w:p>
                    <w:p w14:paraId="22B8E6F8" w14:textId="2A818A4B" w:rsidR="00A710FF" w:rsidRDefault="00A710FF" w:rsidP="00431491">
                      <w:pPr>
                        <w:pStyle w:val="NormalPoznamka"/>
                      </w:pPr>
                    </w:p>
                    <w:p w14:paraId="46A31CB0" w14:textId="7A9063AD" w:rsidR="00A710FF" w:rsidRDefault="00A710FF" w:rsidP="00431491">
                      <w:pPr>
                        <w:pStyle w:val="NormalPoznamka"/>
                      </w:pPr>
                    </w:p>
                    <w:p w14:paraId="104CD897" w14:textId="6F1DCC54" w:rsidR="00A710FF" w:rsidRDefault="00A710FF" w:rsidP="00431491">
                      <w:pPr>
                        <w:pStyle w:val="NormalPoznamka"/>
                      </w:pPr>
                    </w:p>
                    <w:p w14:paraId="6534AA8C" w14:textId="307FBCC3" w:rsidR="00A710FF" w:rsidRDefault="00A710FF" w:rsidP="00431491">
                      <w:pPr>
                        <w:pStyle w:val="NormalPoznamka"/>
                      </w:pPr>
                    </w:p>
                    <w:p w14:paraId="2F796101" w14:textId="5E8B26DF" w:rsidR="00A710FF" w:rsidRDefault="00A710FF" w:rsidP="00431491">
                      <w:pPr>
                        <w:pStyle w:val="NormalPoznamka"/>
                      </w:pPr>
                    </w:p>
                    <w:p w14:paraId="1B5F2C1B" w14:textId="2D2BBB49" w:rsidR="00A710FF" w:rsidRDefault="00A710FF" w:rsidP="00431491">
                      <w:pPr>
                        <w:pStyle w:val="NormalPoznamka"/>
                      </w:pPr>
                    </w:p>
                    <w:p w14:paraId="01BCB132" w14:textId="3EE67E31" w:rsidR="00A710FF" w:rsidRDefault="00A710FF" w:rsidP="00431491">
                      <w:pPr>
                        <w:pStyle w:val="NormalPoznamka"/>
                      </w:pPr>
                    </w:p>
                    <w:p w14:paraId="2B83EC08" w14:textId="77777777" w:rsidR="00A710FF" w:rsidRDefault="00A710FF" w:rsidP="00431491">
                      <w:pPr>
                        <w:pStyle w:val="NormalPoznamka"/>
                      </w:pPr>
                    </w:p>
                    <w:p w14:paraId="5A410224" w14:textId="77777777" w:rsidR="00A710FF" w:rsidRDefault="00A710FF" w:rsidP="00431491">
                      <w:pPr>
                        <w:pStyle w:val="NormalPoznamka"/>
                      </w:pPr>
                    </w:p>
                    <w:p w14:paraId="24394100" w14:textId="5B154691" w:rsidR="00A710FF" w:rsidRDefault="00A710FF" w:rsidP="00431491">
                      <w:pPr>
                        <w:pStyle w:val="NormalPoznamka"/>
                      </w:pPr>
                      <w:r>
                        <w:t xml:space="preserve">Poskytovatel dotace připouští za splnění všech níže uvedených podmínek prokázání požadované historie pomocí subjektu odlišného od žadatele, avšak vždy pouze za situace, že žadatel o dotaci nemá ani jednu z těchto historií sám. </w:t>
                      </w:r>
                    </w:p>
                    <w:p w14:paraId="437F62FC" w14:textId="77777777" w:rsidR="00A710FF" w:rsidRDefault="00A710FF" w:rsidP="00431491">
                      <w:pPr>
                        <w:pStyle w:val="NormalPoznamka"/>
                      </w:pPr>
                      <w:r>
                        <w:t>Prokázání historie subjektem odlišným od žadatele je akceptovatelné v případě, že se jedná o:</w:t>
                      </w:r>
                    </w:p>
                    <w:p w14:paraId="09052A0D" w14:textId="77777777" w:rsidR="00A710FF" w:rsidRDefault="00A710FF" w:rsidP="00431491">
                      <w:pPr>
                        <w:pStyle w:val="NormalPoznamka"/>
                      </w:pPr>
                      <w:r>
                        <w:t>a)</w:t>
                      </w:r>
                      <w:r>
                        <w:tab/>
                        <w:t>žadatele, který má právního předchůdce, je prokázání historie pomocí tohoto právního předchůdce (zanikajícího/zaniklého i nezanikajícího/nezaniklého) akceptovatelné za předpokladu, že dojde k převodu alespoň 25 % hodnoty bilanční sumy dle poslední účetní závěrky v případě subjektů vedoucích účetnictví. V případě subjektů vedoucích daňovou evidenci dojde k převodu alespoň 25 % hodnoty majetku dle posledního daňového přiznání,</w:t>
                      </w:r>
                    </w:p>
                    <w:p w14:paraId="262AF9A9" w14:textId="77777777" w:rsidR="00A710FF" w:rsidRDefault="00A710FF" w:rsidP="00431491">
                      <w:pPr>
                        <w:pStyle w:val="NormalPoznamka"/>
                      </w:pPr>
                      <w:r>
                        <w:t>b)</w:t>
                      </w:r>
                      <w:r>
                        <w:tab/>
                        <w:t>žadatele, v němž rozhodující vliv uplatňuje kraj/obec. Za rozhodující vliv se považuje vlastnický podíl vyšší než 50 %. Žadatel v takovém případě k žádosti o podporu předloží dokument obsahující souhlas kraje/obce s realizací předmětného projektu,</w:t>
                      </w:r>
                    </w:p>
                    <w:p w14:paraId="59B88011" w14:textId="77777777" w:rsidR="00A710FF" w:rsidRDefault="00A710FF" w:rsidP="00431491">
                      <w:pPr>
                        <w:pStyle w:val="NormalPoznamka"/>
                      </w:pPr>
                      <w:r>
                        <w:t>c)</w:t>
                      </w:r>
                      <w:r>
                        <w:tab/>
                        <w:t>žadatele (nově vzniklý subjekt), který nemá právního předchůdce, nelze připustit prokazování historie pomocí subjektu odlišného od žadatele.</w:t>
                      </w:r>
                    </w:p>
                    <w:p w14:paraId="1615E472" w14:textId="77777777" w:rsidR="00A710FF" w:rsidRDefault="00A710FF" w:rsidP="00431491">
                      <w:pPr>
                        <w:pStyle w:val="NormalPoznamka"/>
                      </w:pPr>
                      <w:r>
                        <w:t>V případě prokazování historie žadatele pomocí subjektu odlišného od žadatele, je žadatel vždy povinen doložit listiny prokazující způsob provedení změny, včetně jeho slovního popisu, a listiny prokazující splnění uvedených podmínek, např. počáteční rozvahy a ostatní dokumenty, o které bude poskytovatelem dotace požádán.</w:t>
                      </w:r>
                    </w:p>
                    <w:p w14:paraId="446EBE42" w14:textId="4649CA8E" w:rsidR="00A710FF" w:rsidRDefault="00A710FF" w:rsidP="00431491">
                      <w:pPr>
                        <w:pBdr>
                          <w:left w:val="single" w:sz="4" w:space="9" w:color="4472C4" w:themeColor="accent1"/>
                        </w:pBdr>
                        <w:rPr>
                          <w:color w:val="2F5496" w:themeColor="accent1" w:themeShade="BF"/>
                          <w:sz w:val="24"/>
                        </w:rPr>
                      </w:pPr>
                    </w:p>
                  </w:txbxContent>
                </v:textbox>
                <w10:wrap type="square" anchorx="margin"/>
              </v:rect>
            </w:pict>
          </mc:Fallback>
        </mc:AlternateContent>
      </w:r>
      <w:r w:rsidR="007C40AD">
        <w:t xml:space="preserve">6.2.3 </w:t>
      </w:r>
      <w:r w:rsidR="00667B0C">
        <w:t>Změna termínu realizace</w:t>
      </w:r>
    </w:p>
    <w:p w14:paraId="5F49CA7F" w14:textId="03481D2F" w:rsidR="00667B0C" w:rsidRDefault="00667B0C" w:rsidP="00667B0C">
      <w:r>
        <w:t>(</w:t>
      </w:r>
      <w:r w:rsidR="00A81A57">
        <w:t>1</w:t>
      </w:r>
      <w:r>
        <w:t xml:space="preserve">) </w:t>
      </w:r>
      <w:r w:rsidRPr="003503C4">
        <w:t>Na základě řádně zdůvodněné žádosti o</w:t>
      </w:r>
      <w:r w:rsidR="00642A8C">
        <w:t> </w:t>
      </w:r>
      <w:r w:rsidRPr="003503C4">
        <w:t xml:space="preserve">změnu ze strany žadatele, je možné prodloužit dobu realizace projektu </w:t>
      </w:r>
      <w:r w:rsidR="00431491">
        <w:t>n</w:t>
      </w:r>
      <w:r w:rsidRPr="00CC4E74">
        <w:rPr>
          <w:b/>
        </w:rPr>
        <w:t xml:space="preserve">ejpozději do </w:t>
      </w:r>
      <w:r w:rsidRPr="005D5A9D">
        <w:rPr>
          <w:b/>
        </w:rPr>
        <w:t xml:space="preserve">31. </w:t>
      </w:r>
      <w:r w:rsidR="00B42147" w:rsidRPr="005D5A9D">
        <w:rPr>
          <w:b/>
        </w:rPr>
        <w:t>3</w:t>
      </w:r>
      <w:r w:rsidRPr="005D5A9D">
        <w:rPr>
          <w:b/>
        </w:rPr>
        <w:t>. 202</w:t>
      </w:r>
      <w:r w:rsidR="00B42147" w:rsidRPr="005D5A9D">
        <w:rPr>
          <w:b/>
        </w:rPr>
        <w:t>6</w:t>
      </w:r>
      <w:r w:rsidR="005D5A9D">
        <w:rPr>
          <w:rStyle w:val="Znakapoznpodarou"/>
          <w:b/>
        </w:rPr>
        <w:footnoteReference w:id="2"/>
      </w:r>
      <w:r w:rsidRPr="005D5A9D">
        <w:t>,</w:t>
      </w:r>
      <w:r w:rsidRPr="003503C4">
        <w:t xml:space="preserve"> </w:t>
      </w:r>
      <w:r w:rsidRPr="009F5F72">
        <w:t>s</w:t>
      </w:r>
      <w:r w:rsidR="00642A8C">
        <w:t> </w:t>
      </w:r>
      <w:r w:rsidRPr="009F5F72">
        <w:t>podmínkou schválení této žádosti o</w:t>
      </w:r>
      <w:r w:rsidR="00642A8C">
        <w:t> </w:t>
      </w:r>
      <w:r w:rsidRPr="009F5F72">
        <w:t>změnu Ř</w:t>
      </w:r>
      <w:r w:rsidR="00F807B6">
        <w:t>O</w:t>
      </w:r>
      <w:r w:rsidRPr="009F5F72">
        <w:t>.</w:t>
      </w:r>
    </w:p>
    <w:p w14:paraId="3588D99A" w14:textId="5569C84C" w:rsidR="00667B0C" w:rsidRPr="00C73769" w:rsidRDefault="00A81A57" w:rsidP="00667B0C">
      <w:r>
        <w:t xml:space="preserve">(2) </w:t>
      </w:r>
      <w:r w:rsidR="00667B0C" w:rsidRPr="00C73769">
        <w:t>Schválení žádosti o</w:t>
      </w:r>
      <w:r w:rsidR="00642A8C">
        <w:t> </w:t>
      </w:r>
      <w:r w:rsidR="00667B0C" w:rsidRPr="00C73769">
        <w:t>změnu termínu realizace projektu je možné při dodržení těchto podmínek:</w:t>
      </w:r>
    </w:p>
    <w:p w14:paraId="5E10B020" w14:textId="0446502E" w:rsidR="00667B0C" w:rsidRPr="00C73769" w:rsidRDefault="00F807B6" w:rsidP="009337D7">
      <w:pPr>
        <w:pStyle w:val="Pismeno"/>
        <w:numPr>
          <w:ilvl w:val="0"/>
          <w:numId w:val="33"/>
        </w:numPr>
      </w:pPr>
      <w:r>
        <w:t>m</w:t>
      </w:r>
      <w:r w:rsidR="00667B0C">
        <w:t>usí být dán objektivní důvod, proč příjemce není schopen bez vlastního zavinění dokončit realizaci projektu v</w:t>
      </w:r>
      <w:r w:rsidR="00642A8C">
        <w:t> </w:t>
      </w:r>
      <w:r w:rsidR="00667B0C">
        <w:t>termínu stanoveném výzvou. Jde o</w:t>
      </w:r>
      <w:r w:rsidR="00642A8C">
        <w:t> </w:t>
      </w:r>
      <w:r w:rsidR="00667B0C">
        <w:t>takový důvod, který by byl překážkou pro dodržení termínu pro kohokoliv, kdo by projekt realizoval, důvod tedy není subjektivní ve vztahu ke konkrétnímu příjemci;</w:t>
      </w:r>
    </w:p>
    <w:p w14:paraId="4141AAE5" w14:textId="28A3E9AE" w:rsidR="00667B0C" w:rsidRPr="00C73769" w:rsidRDefault="00F807B6" w:rsidP="009337D7">
      <w:pPr>
        <w:pStyle w:val="Pismeno"/>
        <w:numPr>
          <w:ilvl w:val="0"/>
          <w:numId w:val="33"/>
        </w:numPr>
      </w:pPr>
      <w:r>
        <w:t>j</w:t>
      </w:r>
      <w:r w:rsidR="00667B0C">
        <w:t>e zodpovědností příjemce, aby byl schopen zdůvodnit, proč nemohl předvídat vznik události mající za důsledek zpoždění realizace;</w:t>
      </w:r>
    </w:p>
    <w:p w14:paraId="0F45E2EB" w14:textId="4E32292B" w:rsidR="00667B0C" w:rsidRPr="00C73769" w:rsidRDefault="00F807B6" w:rsidP="009337D7">
      <w:pPr>
        <w:pStyle w:val="Pismeno"/>
        <w:numPr>
          <w:ilvl w:val="0"/>
          <w:numId w:val="33"/>
        </w:numPr>
      </w:pPr>
      <w:r>
        <w:t>v</w:t>
      </w:r>
      <w:r w:rsidR="00A97BFC">
        <w:t> </w:t>
      </w:r>
      <w:r w:rsidR="00667B0C">
        <w:t>případě, kdy příjemce nutnost posunu termínu neodůvodnil, nebo jej odůvodnil nedostatečně, ŘO tuto žádost o</w:t>
      </w:r>
      <w:r w:rsidR="00642A8C">
        <w:t> </w:t>
      </w:r>
      <w:r w:rsidR="00667B0C">
        <w:t>změnu zamítne;</w:t>
      </w:r>
    </w:p>
    <w:p w14:paraId="071F0F0A" w14:textId="7BF8C298" w:rsidR="00667B0C" w:rsidRPr="009F5F72" w:rsidRDefault="00F807B6" w:rsidP="009337D7">
      <w:pPr>
        <w:pStyle w:val="Pismeno"/>
        <w:numPr>
          <w:ilvl w:val="0"/>
          <w:numId w:val="33"/>
        </w:numPr>
        <w:rPr>
          <w:rFonts w:cs="Times New Roman"/>
        </w:rPr>
      </w:pPr>
      <w:r>
        <w:t>k</w:t>
      </w:r>
      <w:r w:rsidR="00A97BFC">
        <w:t> </w:t>
      </w:r>
      <w:r w:rsidR="00667B0C">
        <w:t>prodloužení termínu musí dojít až po zahájení fyzické realizace projektu</w:t>
      </w:r>
      <w:r w:rsidR="000061B9">
        <w:t xml:space="preserve"> (tuto skutečnost musí žadatel doložit</w:t>
      </w:r>
      <w:r w:rsidR="00B83988">
        <w:t xml:space="preserve"> např. objednávkou, smlouvou atd.)</w:t>
      </w:r>
      <w:r w:rsidR="00667B0C">
        <w:t>.</w:t>
      </w:r>
    </w:p>
    <w:p w14:paraId="24C3DC8D" w14:textId="5514B794" w:rsidR="002B1EAA" w:rsidRDefault="00E45F13" w:rsidP="00E45F13">
      <w:pPr>
        <w:pStyle w:val="Nadpis3"/>
        <w:rPr>
          <w:rFonts w:ascii="Arial" w:hAnsi="Arial"/>
        </w:rPr>
      </w:pPr>
      <w:r>
        <w:t>6</w:t>
      </w:r>
      <w:r w:rsidR="006C7144" w:rsidRPr="00CC4E74">
        <w:t>.</w:t>
      </w:r>
      <w:r w:rsidR="007C40AD">
        <w:t>2</w:t>
      </w:r>
      <w:r w:rsidR="006C7144" w:rsidRPr="00CC4E74">
        <w:t>.</w:t>
      </w:r>
      <w:r w:rsidR="007C40AD">
        <w:t>4</w:t>
      </w:r>
      <w:r w:rsidR="006C7144" w:rsidRPr="00CC4E74">
        <w:t xml:space="preserve"> Změny v</w:t>
      </w:r>
      <w:r w:rsidR="00642A8C">
        <w:t> </w:t>
      </w:r>
      <w:r w:rsidR="006C7144" w:rsidRPr="00CC4E74">
        <w:t>osobě žadatele /příjemce</w:t>
      </w:r>
    </w:p>
    <w:p w14:paraId="29B474B0" w14:textId="482A3227" w:rsidR="002F426F" w:rsidRDefault="00D6397D" w:rsidP="002F426F">
      <w:pPr>
        <w:pStyle w:val="Odrazka"/>
        <w:numPr>
          <w:ilvl w:val="0"/>
          <w:numId w:val="0"/>
        </w:numPr>
      </w:pPr>
      <w:r>
        <w:t xml:space="preserve">(1) </w:t>
      </w:r>
      <w:r w:rsidR="006C7144" w:rsidRPr="00CC4E74">
        <w:t>Změna v</w:t>
      </w:r>
      <w:r w:rsidR="00642A8C">
        <w:t> </w:t>
      </w:r>
      <w:r w:rsidR="006C7144" w:rsidRPr="00CC4E74">
        <w:t>osobě žadatele o</w:t>
      </w:r>
      <w:r w:rsidR="00642A8C">
        <w:t> </w:t>
      </w:r>
      <w:r w:rsidR="006C7144" w:rsidRPr="00CC4E74">
        <w:t xml:space="preserve">podporu </w:t>
      </w:r>
      <w:r w:rsidR="003B085A" w:rsidRPr="00E017F7">
        <w:rPr>
          <w:b/>
        </w:rPr>
        <w:t xml:space="preserve">od podání žádosti do vydání </w:t>
      </w:r>
      <w:proofErr w:type="spellStart"/>
      <w:r w:rsidR="003B085A" w:rsidRPr="00E017F7">
        <w:rPr>
          <w:b/>
        </w:rPr>
        <w:t>RoPD</w:t>
      </w:r>
      <w:proofErr w:type="spellEnd"/>
      <w:r w:rsidR="003B085A">
        <w:t xml:space="preserve"> </w:t>
      </w:r>
      <w:r w:rsidR="006C7144" w:rsidRPr="00CC4E74">
        <w:t>je možná, pokud</w:t>
      </w:r>
      <w:r w:rsidR="00251911">
        <w:t xml:space="preserve"> nový žadatel doloží splnění všech podmínek výzvy, a</w:t>
      </w:r>
      <w:r w:rsidR="00642A8C">
        <w:t> </w:t>
      </w:r>
      <w:r w:rsidR="00251911">
        <w:t>to zejména:</w:t>
      </w:r>
      <w:r w:rsidR="006C7144" w:rsidRPr="00CC4E74">
        <w:t xml:space="preserve"> </w:t>
      </w:r>
    </w:p>
    <w:p w14:paraId="58D12224" w14:textId="5332A2B6" w:rsidR="00251911" w:rsidRPr="00251911" w:rsidRDefault="00251911" w:rsidP="0052047A">
      <w:pPr>
        <w:pStyle w:val="Odrazka"/>
        <w:spacing w:before="0" w:after="0"/>
        <w:ind w:left="426" w:hanging="284"/>
      </w:pPr>
      <w:r w:rsidRPr="00251911">
        <w:t>CZ NACE, všechny formální náležitosti a</w:t>
      </w:r>
      <w:r w:rsidR="00642A8C">
        <w:t> </w:t>
      </w:r>
      <w:r w:rsidRPr="00251911">
        <w:t>podmínky přijatelnosti</w:t>
      </w:r>
      <w:r>
        <w:t>,</w:t>
      </w:r>
    </w:p>
    <w:p w14:paraId="25E22617" w14:textId="56F10528" w:rsidR="00251911" w:rsidRPr="00251911" w:rsidRDefault="00251911" w:rsidP="0052047A">
      <w:pPr>
        <w:pStyle w:val="Odrazka"/>
        <w:spacing w:before="0" w:after="0"/>
        <w:ind w:left="426" w:hanging="284"/>
      </w:pPr>
      <w:r w:rsidRPr="00251911">
        <w:t>musí mít podporovanou právní formu</w:t>
      </w:r>
      <w:r>
        <w:t>,</w:t>
      </w:r>
    </w:p>
    <w:p w14:paraId="6FDBFAA6" w14:textId="00C83186" w:rsidR="00251911" w:rsidRPr="00251911" w:rsidRDefault="00251911" w:rsidP="0052047A">
      <w:pPr>
        <w:pStyle w:val="Odrazka"/>
        <w:spacing w:before="0" w:after="0"/>
        <w:ind w:left="426" w:hanging="284"/>
      </w:pPr>
      <w:r w:rsidRPr="00251911">
        <w:t>dolož</w:t>
      </w:r>
      <w:r w:rsidR="008C6672">
        <w:t>í</w:t>
      </w:r>
      <w:r w:rsidRPr="00251911">
        <w:t xml:space="preserve"> prohlášení o</w:t>
      </w:r>
      <w:r w:rsidR="00642A8C">
        <w:t> </w:t>
      </w:r>
      <w:r w:rsidRPr="00251911">
        <w:t>velikosti podniku</w:t>
      </w:r>
      <w:r>
        <w:t>,</w:t>
      </w:r>
    </w:p>
    <w:p w14:paraId="652B9848" w14:textId="49387469" w:rsidR="00251911" w:rsidRPr="00251911" w:rsidRDefault="00251911" w:rsidP="0052047A">
      <w:pPr>
        <w:pStyle w:val="Odrazka"/>
        <w:spacing w:before="0" w:after="0"/>
        <w:ind w:left="426" w:hanging="284"/>
      </w:pPr>
      <w:r w:rsidRPr="00251911">
        <w:t>dolož</w:t>
      </w:r>
      <w:r w:rsidR="008C6672">
        <w:t>í</w:t>
      </w:r>
      <w:r w:rsidRPr="00251911">
        <w:t xml:space="preserve"> historii žadatele</w:t>
      </w:r>
      <w:r>
        <w:t>.</w:t>
      </w:r>
    </w:p>
    <w:p w14:paraId="0D750511" w14:textId="6D22AE98" w:rsidR="00D315FF" w:rsidRDefault="00D315FF" w:rsidP="00D315FF">
      <w:pPr>
        <w:pStyle w:val="Odrazka"/>
        <w:numPr>
          <w:ilvl w:val="0"/>
          <w:numId w:val="0"/>
        </w:numPr>
      </w:pPr>
      <w:r>
        <w:t>Žadatel je povinen předložit poskytovateli dotace žádost o</w:t>
      </w:r>
      <w:r w:rsidR="00642A8C">
        <w:t> </w:t>
      </w:r>
      <w:r>
        <w:t>souhlas se změnou žadatele a</w:t>
      </w:r>
      <w:r w:rsidR="00642A8C">
        <w:t> </w:t>
      </w:r>
      <w:r>
        <w:t>projekt změny včetně slovního popisu alespoň 30 dní před plánovaným dnem provedení změn</w:t>
      </w:r>
      <w:r w:rsidR="001C39E9">
        <w:t>y</w:t>
      </w:r>
      <w:r>
        <w:t>. V</w:t>
      </w:r>
      <w:r w:rsidR="00642A8C">
        <w:t> </w:t>
      </w:r>
      <w:r>
        <w:t>případě nedodržení stanoveného termínu si poskytovatel dotace vyhrazuje právo tuto žádost zamítnout. Z</w:t>
      </w:r>
      <w:r w:rsidR="00642A8C">
        <w:t> </w:t>
      </w:r>
      <w:r>
        <w:t>popisu musí být jednoznačně zřejmá identifikace „nového žadatele“ a</w:t>
      </w:r>
      <w:r w:rsidR="00642A8C">
        <w:t> </w:t>
      </w:r>
      <w:r>
        <w:t>prohlášení, že tento „nový žadatel“ bude schopen doložit splnění všech podmínek výzvy. Na výzvu poskytovatele je žadatel povinen doložit bez zbytečného odkladu i</w:t>
      </w:r>
      <w:r w:rsidR="00642A8C">
        <w:t> </w:t>
      </w:r>
      <w:r>
        <w:t>jiné dokumenty.</w:t>
      </w:r>
    </w:p>
    <w:p w14:paraId="1970D7ED" w14:textId="19C33B00" w:rsidR="00D315FF" w:rsidRPr="005F0B18" w:rsidRDefault="005F0B18" w:rsidP="005D5A9D">
      <w:pPr>
        <w:pStyle w:val="Odrazka"/>
        <w:numPr>
          <w:ilvl w:val="0"/>
          <w:numId w:val="0"/>
        </w:numPr>
        <w:rPr>
          <w:rFonts w:cs="Calibri"/>
        </w:rPr>
      </w:pPr>
      <w:r>
        <w:t>Na základě předložených dokumentů rozhodne ŘO o</w:t>
      </w:r>
      <w:r w:rsidR="00642A8C">
        <w:t> </w:t>
      </w:r>
      <w:r>
        <w:t>udělení souhlas</w:t>
      </w:r>
      <w:r w:rsidR="001C39E9">
        <w:t>u</w:t>
      </w:r>
      <w:r w:rsidR="00E017F7">
        <w:t xml:space="preserve"> či</w:t>
      </w:r>
      <w:r>
        <w:t xml:space="preserve"> nesouhlas</w:t>
      </w:r>
      <w:r w:rsidR="001C39E9">
        <w:t>u</w:t>
      </w:r>
      <w:r>
        <w:t xml:space="preserve"> s</w:t>
      </w:r>
      <w:r w:rsidR="00642A8C">
        <w:t> </w:t>
      </w:r>
      <w:r>
        <w:t>provedením změny.</w:t>
      </w:r>
    </w:p>
    <w:p w14:paraId="4ECFA1BA" w14:textId="30304C85" w:rsidR="005D5A9D" w:rsidRPr="005D5A9D" w:rsidRDefault="00D6397D" w:rsidP="005D5A9D">
      <w:pPr>
        <w:pStyle w:val="Odrazka"/>
        <w:numPr>
          <w:ilvl w:val="0"/>
          <w:numId w:val="0"/>
        </w:numPr>
        <w:rPr>
          <w:rFonts w:asciiTheme="minorHAnsi" w:hAnsiTheme="minorHAnsi" w:cstheme="minorHAnsi"/>
        </w:rPr>
      </w:pPr>
      <w:r>
        <w:rPr>
          <w:rFonts w:asciiTheme="minorHAnsi" w:hAnsiTheme="minorHAnsi" w:cstheme="minorHAnsi"/>
        </w:rPr>
        <w:t xml:space="preserve">(2) </w:t>
      </w:r>
      <w:r w:rsidR="005D5A9D" w:rsidRPr="005D5A9D">
        <w:rPr>
          <w:rFonts w:asciiTheme="minorHAnsi" w:hAnsiTheme="minorHAnsi" w:cstheme="minorHAnsi"/>
        </w:rPr>
        <w:t>Změna v</w:t>
      </w:r>
      <w:r w:rsidR="00642A8C">
        <w:rPr>
          <w:rFonts w:asciiTheme="minorHAnsi" w:hAnsiTheme="minorHAnsi" w:cstheme="minorHAnsi"/>
        </w:rPr>
        <w:t> </w:t>
      </w:r>
      <w:r w:rsidR="005D5A9D" w:rsidRPr="005D5A9D">
        <w:rPr>
          <w:rFonts w:asciiTheme="minorHAnsi" w:hAnsiTheme="minorHAnsi" w:cstheme="minorHAnsi"/>
        </w:rPr>
        <w:t xml:space="preserve">osobě příjemce </w:t>
      </w:r>
      <w:r w:rsidR="005D5A9D" w:rsidRPr="00E017F7">
        <w:rPr>
          <w:rFonts w:asciiTheme="minorHAnsi" w:hAnsiTheme="minorHAnsi" w:cstheme="minorHAnsi"/>
          <w:b/>
        </w:rPr>
        <w:t xml:space="preserve">po vydání </w:t>
      </w:r>
      <w:proofErr w:type="spellStart"/>
      <w:r w:rsidR="005D5A9D" w:rsidRPr="00E017F7">
        <w:rPr>
          <w:rFonts w:asciiTheme="minorHAnsi" w:hAnsiTheme="minorHAnsi" w:cstheme="minorHAnsi"/>
          <w:b/>
        </w:rPr>
        <w:t>RoPD</w:t>
      </w:r>
      <w:proofErr w:type="spellEnd"/>
      <w:r w:rsidR="005D5A9D" w:rsidRPr="005D5A9D">
        <w:rPr>
          <w:rFonts w:asciiTheme="minorHAnsi" w:hAnsiTheme="minorHAnsi" w:cstheme="minorHAnsi"/>
        </w:rPr>
        <w:t xml:space="preserve"> je možná výlučně v</w:t>
      </w:r>
      <w:r w:rsidR="00642A8C">
        <w:rPr>
          <w:rFonts w:asciiTheme="minorHAnsi" w:hAnsiTheme="minorHAnsi" w:cstheme="minorHAnsi"/>
        </w:rPr>
        <w:t> </w:t>
      </w:r>
      <w:r w:rsidR="005D5A9D" w:rsidRPr="005D5A9D">
        <w:rPr>
          <w:rFonts w:asciiTheme="minorHAnsi" w:hAnsiTheme="minorHAnsi" w:cstheme="minorHAnsi"/>
        </w:rPr>
        <w:t>těchto případech:</w:t>
      </w:r>
    </w:p>
    <w:p w14:paraId="74EB4C4B" w14:textId="2C465446" w:rsidR="006C7144" w:rsidRPr="00CC4E74" w:rsidRDefault="006C7144" w:rsidP="00251911">
      <w:pPr>
        <w:pStyle w:val="Odrazka"/>
        <w:ind w:left="426" w:hanging="284"/>
      </w:pPr>
      <w:r w:rsidRPr="00251911">
        <w:t>změna právní formy, kdy ostatní údaje zůstanou nezměněny např. podle § 360 a</w:t>
      </w:r>
      <w:r w:rsidR="00642A8C">
        <w:t> </w:t>
      </w:r>
      <w:r w:rsidRPr="00251911">
        <w:t xml:space="preserve">násl. </w:t>
      </w:r>
      <w:r w:rsidR="00A97BFC" w:rsidRPr="00251911">
        <w:t>Z</w:t>
      </w:r>
      <w:r w:rsidRPr="00251911">
        <w:t>ákona č. 125/2008 Sb., o</w:t>
      </w:r>
      <w:r w:rsidR="00642A8C">
        <w:t> </w:t>
      </w:r>
      <w:r w:rsidRPr="00251911">
        <w:t>přeměnách obchodních společností a</w:t>
      </w:r>
      <w:r w:rsidR="00642A8C">
        <w:t> </w:t>
      </w:r>
      <w:r w:rsidRPr="00251911">
        <w:t>družstev (dále jen „zákon o</w:t>
      </w:r>
      <w:r w:rsidR="00642A8C">
        <w:t> </w:t>
      </w:r>
      <w:r w:rsidRPr="00251911">
        <w:t>přeměnách“);</w:t>
      </w:r>
    </w:p>
    <w:p w14:paraId="01DAC17A" w14:textId="66FA5471" w:rsidR="006C7144" w:rsidRPr="00CC4E74" w:rsidRDefault="006C7144" w:rsidP="00251911">
      <w:pPr>
        <w:pStyle w:val="Odrazka"/>
        <w:ind w:left="426" w:hanging="284"/>
      </w:pPr>
      <w:r w:rsidRPr="00CC4E74">
        <w:t>přeměna obchodní společnosti nebo družstva podle zákona o</w:t>
      </w:r>
      <w:r w:rsidR="00642A8C">
        <w:t> </w:t>
      </w:r>
      <w:r w:rsidRPr="00CC4E74">
        <w:t>přeměnách v</w:t>
      </w:r>
      <w:r w:rsidR="00642A8C">
        <w:t> </w:t>
      </w:r>
      <w:r w:rsidRPr="00CC4E74">
        <w:t>rozsahu stanoveném v</w:t>
      </w:r>
      <w:r w:rsidR="00642A8C">
        <w:t> </w:t>
      </w:r>
      <w:r w:rsidRPr="00CC4E74">
        <w:t xml:space="preserve">§ </w:t>
      </w:r>
      <w:proofErr w:type="gramStart"/>
      <w:r w:rsidRPr="00CC4E74">
        <w:t>14a</w:t>
      </w:r>
      <w:proofErr w:type="gramEnd"/>
      <w:r w:rsidRPr="00CC4E74">
        <w:t xml:space="preserve"> </w:t>
      </w:r>
      <w:proofErr w:type="spellStart"/>
      <w:r w:rsidRPr="00CC4E74">
        <w:t>ZoRP</w:t>
      </w:r>
      <w:proofErr w:type="spellEnd"/>
      <w:r w:rsidRPr="00CC4E74">
        <w:t xml:space="preserve"> (původní příjemce dotace zaniká); či změna příjemce dotace způsobená odkoupením obchodního závodu dle § 14da </w:t>
      </w:r>
      <w:proofErr w:type="spellStart"/>
      <w:r w:rsidRPr="00CC4E74">
        <w:t>ZoRP</w:t>
      </w:r>
      <w:proofErr w:type="spellEnd"/>
      <w:r w:rsidRPr="00CC4E74">
        <w:t xml:space="preserve"> při slučování, splývání a</w:t>
      </w:r>
      <w:r w:rsidR="00642A8C">
        <w:t> </w:t>
      </w:r>
      <w:r w:rsidRPr="00CC4E74">
        <w:t xml:space="preserve">rozdělování školských právnických osob; </w:t>
      </w:r>
    </w:p>
    <w:p w14:paraId="261E04F6" w14:textId="38742AAA" w:rsidR="008533A2" w:rsidRDefault="006C7144" w:rsidP="00251911">
      <w:pPr>
        <w:pStyle w:val="Odrazka"/>
        <w:ind w:left="426" w:hanging="284"/>
      </w:pPr>
      <w:r w:rsidRPr="00CC4E74">
        <w:lastRenderedPageBreak/>
        <w:t>změna žadatele ze zákona, kdy od určitého data dojde k</w:t>
      </w:r>
      <w:r w:rsidR="00642A8C">
        <w:t> </w:t>
      </w:r>
      <w:r w:rsidRPr="00CC4E74">
        <w:t>jeho přejmenování či změně právní formy.</w:t>
      </w:r>
    </w:p>
    <w:p w14:paraId="17BC24E8" w14:textId="05C12621" w:rsidR="00BF37E4" w:rsidRPr="006C7144" w:rsidRDefault="00D6397D" w:rsidP="00BF37E4">
      <w:pPr>
        <w:pStyle w:val="slovanseznam2"/>
        <w:spacing w:before="120" w:line="240" w:lineRule="auto"/>
        <w:ind w:left="0" w:firstLine="0"/>
        <w:rPr>
          <w:rFonts w:cs="Arial"/>
          <w:color w:val="000000"/>
          <w:sz w:val="20"/>
          <w:szCs w:val="22"/>
        </w:rPr>
      </w:pPr>
      <w:r>
        <w:t xml:space="preserve">(3) </w:t>
      </w:r>
      <w:r w:rsidR="00BF37E4" w:rsidRPr="006C7144">
        <w:rPr>
          <w:rFonts w:cs="Arial"/>
          <w:color w:val="000000"/>
          <w:sz w:val="20"/>
          <w:szCs w:val="22"/>
        </w:rPr>
        <w:t>V</w:t>
      </w:r>
      <w:r w:rsidR="00642A8C">
        <w:rPr>
          <w:rFonts w:cs="Arial"/>
          <w:color w:val="000000"/>
          <w:sz w:val="20"/>
          <w:szCs w:val="22"/>
        </w:rPr>
        <w:t> </w:t>
      </w:r>
      <w:r w:rsidR="00BF37E4" w:rsidRPr="006C7144">
        <w:rPr>
          <w:rFonts w:cs="Arial"/>
          <w:color w:val="000000"/>
          <w:sz w:val="20"/>
          <w:szCs w:val="22"/>
        </w:rPr>
        <w:t>případě postupu dle § 14 a</w:t>
      </w:r>
      <w:r w:rsidR="00642A8C">
        <w:rPr>
          <w:rFonts w:cs="Arial"/>
          <w:color w:val="000000"/>
          <w:sz w:val="20"/>
          <w:szCs w:val="22"/>
        </w:rPr>
        <w:t> </w:t>
      </w:r>
      <w:proofErr w:type="spellStart"/>
      <w:r w:rsidR="00BF37E4" w:rsidRPr="006C7144">
        <w:rPr>
          <w:rFonts w:cs="Arial"/>
          <w:color w:val="000000"/>
          <w:sz w:val="20"/>
          <w:szCs w:val="22"/>
        </w:rPr>
        <w:t>Z</w:t>
      </w:r>
      <w:r w:rsidR="00BF37E4">
        <w:rPr>
          <w:rFonts w:cs="Arial"/>
          <w:color w:val="000000"/>
          <w:sz w:val="20"/>
          <w:szCs w:val="22"/>
        </w:rPr>
        <w:t>oRP</w:t>
      </w:r>
      <w:proofErr w:type="spellEnd"/>
      <w:r w:rsidR="00BF37E4">
        <w:rPr>
          <w:rFonts w:cs="Arial"/>
          <w:color w:val="000000"/>
          <w:sz w:val="20"/>
          <w:szCs w:val="22"/>
        </w:rPr>
        <w:t xml:space="preserve"> </w:t>
      </w:r>
      <w:r w:rsidR="00BF37E4" w:rsidRPr="006C7144">
        <w:rPr>
          <w:rFonts w:cs="Arial"/>
          <w:color w:val="000000"/>
          <w:sz w:val="20"/>
          <w:szCs w:val="22"/>
        </w:rPr>
        <w:t>(tedy pokud chce, aby v</w:t>
      </w:r>
      <w:r w:rsidR="00642A8C">
        <w:rPr>
          <w:rFonts w:cs="Arial"/>
          <w:color w:val="000000"/>
          <w:sz w:val="20"/>
          <w:szCs w:val="22"/>
        </w:rPr>
        <w:t> </w:t>
      </w:r>
      <w:r w:rsidR="00BF37E4" w:rsidRPr="006C7144">
        <w:rPr>
          <w:rFonts w:cs="Arial"/>
          <w:color w:val="000000"/>
          <w:sz w:val="20"/>
          <w:szCs w:val="22"/>
        </w:rPr>
        <w:t>případě fúze, rozdělení nebo převodu jmění na společníka jako zanikající obchodní společnost nebo zanikající družstvo, a</w:t>
      </w:r>
      <w:r w:rsidR="00642A8C">
        <w:rPr>
          <w:rFonts w:cs="Arial"/>
          <w:color w:val="000000"/>
          <w:sz w:val="20"/>
          <w:szCs w:val="22"/>
        </w:rPr>
        <w:t> </w:t>
      </w:r>
      <w:r w:rsidR="00BF37E4" w:rsidRPr="006C7144">
        <w:rPr>
          <w:rFonts w:cs="Arial"/>
          <w:color w:val="000000"/>
          <w:sz w:val="20"/>
          <w:szCs w:val="22"/>
        </w:rPr>
        <w:t>má zájem, aby na právního nástupce přešly práva a</w:t>
      </w:r>
      <w:r w:rsidR="00642A8C">
        <w:rPr>
          <w:rFonts w:cs="Arial"/>
          <w:color w:val="000000"/>
          <w:sz w:val="20"/>
          <w:szCs w:val="22"/>
        </w:rPr>
        <w:t> </w:t>
      </w:r>
      <w:r w:rsidR="00BF37E4" w:rsidRPr="006C7144">
        <w:rPr>
          <w:rFonts w:cs="Arial"/>
          <w:color w:val="000000"/>
          <w:sz w:val="20"/>
          <w:szCs w:val="22"/>
        </w:rPr>
        <w:t>povinnosti z</w:t>
      </w:r>
      <w:r w:rsidR="00642A8C">
        <w:rPr>
          <w:rFonts w:cs="Arial"/>
          <w:color w:val="000000"/>
          <w:sz w:val="20"/>
          <w:szCs w:val="22"/>
        </w:rPr>
        <w:t> </w:t>
      </w:r>
      <w:proofErr w:type="spellStart"/>
      <w:r w:rsidR="00BF37E4" w:rsidRPr="006C7144">
        <w:rPr>
          <w:rFonts w:cs="Arial"/>
          <w:color w:val="000000"/>
          <w:sz w:val="20"/>
          <w:szCs w:val="22"/>
        </w:rPr>
        <w:t>RoPD</w:t>
      </w:r>
      <w:proofErr w:type="spellEnd"/>
      <w:r w:rsidR="00BF37E4" w:rsidRPr="006C7144">
        <w:rPr>
          <w:rFonts w:cs="Arial"/>
          <w:color w:val="000000"/>
          <w:sz w:val="20"/>
          <w:szCs w:val="22"/>
        </w:rPr>
        <w:t>) je příjemce povinen nejpozději 60 dnů přede dnem zveřejnění projektu přeměny požádat o</w:t>
      </w:r>
      <w:r w:rsidR="00642A8C">
        <w:rPr>
          <w:rFonts w:cs="Arial"/>
          <w:color w:val="000000"/>
          <w:sz w:val="20"/>
          <w:szCs w:val="22"/>
        </w:rPr>
        <w:t> </w:t>
      </w:r>
      <w:r w:rsidR="00BF37E4" w:rsidRPr="006C7144">
        <w:rPr>
          <w:rFonts w:cs="Arial"/>
          <w:color w:val="000000"/>
          <w:sz w:val="20"/>
          <w:szCs w:val="22"/>
        </w:rPr>
        <w:t>souhlas s</w:t>
      </w:r>
      <w:r w:rsidR="00642A8C">
        <w:rPr>
          <w:rFonts w:cs="Arial"/>
          <w:color w:val="000000"/>
          <w:sz w:val="20"/>
          <w:szCs w:val="22"/>
        </w:rPr>
        <w:t> </w:t>
      </w:r>
      <w:r w:rsidR="00BF37E4" w:rsidRPr="006C7144">
        <w:rPr>
          <w:rFonts w:cs="Arial"/>
          <w:color w:val="000000"/>
          <w:sz w:val="20"/>
          <w:szCs w:val="22"/>
        </w:rPr>
        <w:t>přechodem práv a</w:t>
      </w:r>
      <w:r w:rsidR="00642A8C">
        <w:rPr>
          <w:rFonts w:cs="Arial"/>
          <w:color w:val="000000"/>
          <w:sz w:val="20"/>
          <w:szCs w:val="22"/>
        </w:rPr>
        <w:t> </w:t>
      </w:r>
      <w:r w:rsidR="00BF37E4" w:rsidRPr="006C7144">
        <w:rPr>
          <w:rFonts w:cs="Arial"/>
          <w:color w:val="000000"/>
          <w:sz w:val="20"/>
          <w:szCs w:val="22"/>
        </w:rPr>
        <w:t>povinností z</w:t>
      </w:r>
      <w:r w:rsidR="00642A8C">
        <w:rPr>
          <w:rFonts w:cs="Arial"/>
          <w:color w:val="000000"/>
          <w:sz w:val="20"/>
          <w:szCs w:val="22"/>
        </w:rPr>
        <w:t> </w:t>
      </w:r>
      <w:r w:rsidR="00BF37E4" w:rsidRPr="006C7144">
        <w:rPr>
          <w:rFonts w:cs="Arial"/>
          <w:color w:val="000000"/>
          <w:sz w:val="20"/>
          <w:szCs w:val="22"/>
        </w:rPr>
        <w:t>rozhodnutí o</w:t>
      </w:r>
      <w:r w:rsidR="00642A8C">
        <w:rPr>
          <w:rFonts w:cs="Arial"/>
          <w:color w:val="000000"/>
          <w:sz w:val="20"/>
          <w:szCs w:val="22"/>
        </w:rPr>
        <w:t> </w:t>
      </w:r>
      <w:r w:rsidR="00BF37E4" w:rsidRPr="006C7144">
        <w:rPr>
          <w:rFonts w:cs="Arial"/>
          <w:color w:val="000000"/>
          <w:sz w:val="20"/>
          <w:szCs w:val="22"/>
        </w:rPr>
        <w:t>poskytnutí dotace poskytovatele dotace. Příjemce o</w:t>
      </w:r>
      <w:r w:rsidR="00642A8C">
        <w:rPr>
          <w:rFonts w:cs="Arial"/>
          <w:color w:val="000000"/>
          <w:sz w:val="20"/>
          <w:szCs w:val="22"/>
        </w:rPr>
        <w:t> </w:t>
      </w:r>
      <w:r w:rsidR="00BF37E4" w:rsidRPr="006C7144">
        <w:rPr>
          <w:rFonts w:cs="Arial"/>
          <w:color w:val="000000"/>
          <w:sz w:val="20"/>
          <w:szCs w:val="22"/>
        </w:rPr>
        <w:t>souhlas požádá depeší, datovou schránkou či jinou písemnou formou, jejíž součástí bude</w:t>
      </w:r>
      <w:r w:rsidR="009337D7">
        <w:rPr>
          <w:rFonts w:cs="Arial"/>
          <w:color w:val="000000"/>
          <w:sz w:val="20"/>
          <w:szCs w:val="22"/>
        </w:rPr>
        <w:t xml:space="preserve">: </w:t>
      </w:r>
      <w:r w:rsidR="00BF37E4" w:rsidRPr="009337D7">
        <w:rPr>
          <w:rFonts w:cs="Arial"/>
          <w:color w:val="000000"/>
          <w:sz w:val="20"/>
          <w:szCs w:val="22"/>
        </w:rPr>
        <w:t>návrh projektu přeměny</w:t>
      </w:r>
      <w:r w:rsidR="009337D7" w:rsidRPr="009337D7">
        <w:rPr>
          <w:rFonts w:cs="Arial"/>
          <w:color w:val="000000"/>
          <w:sz w:val="20"/>
          <w:szCs w:val="22"/>
        </w:rPr>
        <w:t xml:space="preserve"> a</w:t>
      </w:r>
      <w:r w:rsidR="00642A8C">
        <w:rPr>
          <w:rFonts w:cs="Arial"/>
          <w:color w:val="000000"/>
          <w:sz w:val="20"/>
          <w:szCs w:val="22"/>
        </w:rPr>
        <w:t> </w:t>
      </w:r>
      <w:r w:rsidR="009337D7" w:rsidRPr="009337D7">
        <w:rPr>
          <w:rFonts w:cs="Arial"/>
          <w:color w:val="000000"/>
          <w:sz w:val="20"/>
          <w:szCs w:val="22"/>
        </w:rPr>
        <w:t>její odůvodnění</w:t>
      </w:r>
      <w:r w:rsidR="00BF37E4" w:rsidRPr="009337D7">
        <w:rPr>
          <w:rFonts w:cs="Arial"/>
          <w:color w:val="000000"/>
          <w:sz w:val="20"/>
          <w:szCs w:val="22"/>
        </w:rPr>
        <w:t>, uvedení skutečnosti, ze kterých vyplývá, že účel, pro který byla dotace poskytnuta, bude zachován i</w:t>
      </w:r>
      <w:r w:rsidR="00642A8C">
        <w:rPr>
          <w:rFonts w:cs="Arial"/>
          <w:color w:val="000000"/>
          <w:sz w:val="20"/>
          <w:szCs w:val="22"/>
        </w:rPr>
        <w:t> </w:t>
      </w:r>
      <w:r w:rsidR="00BF37E4" w:rsidRPr="009337D7">
        <w:rPr>
          <w:rFonts w:cs="Arial"/>
          <w:color w:val="000000"/>
          <w:sz w:val="20"/>
          <w:szCs w:val="22"/>
        </w:rPr>
        <w:t>po uskutečnění přeměny,</w:t>
      </w:r>
      <w:r w:rsidR="009337D7">
        <w:rPr>
          <w:rFonts w:cs="Arial"/>
          <w:color w:val="000000"/>
          <w:sz w:val="20"/>
          <w:szCs w:val="22"/>
        </w:rPr>
        <w:t xml:space="preserve"> </w:t>
      </w:r>
      <w:r w:rsidR="00BF37E4" w:rsidRPr="009337D7">
        <w:rPr>
          <w:rFonts w:cs="Arial"/>
          <w:color w:val="000000"/>
          <w:sz w:val="20"/>
          <w:szCs w:val="22"/>
        </w:rPr>
        <w:t xml:space="preserve">prohlášení ke změně velikosti podniku (v případě exogenních změn). </w:t>
      </w:r>
      <w:r w:rsidR="00BF37E4" w:rsidRPr="006C7144">
        <w:rPr>
          <w:rFonts w:cs="Arial"/>
          <w:color w:val="000000"/>
          <w:sz w:val="20"/>
          <w:szCs w:val="22"/>
        </w:rPr>
        <w:t>Poskytovatel si může vyžádat od žadatele doplňující informace</w:t>
      </w:r>
      <w:r w:rsidR="009337D7">
        <w:rPr>
          <w:rFonts w:cs="Arial"/>
          <w:color w:val="000000"/>
          <w:sz w:val="20"/>
          <w:szCs w:val="22"/>
        </w:rPr>
        <w:t xml:space="preserve">. </w:t>
      </w:r>
      <w:r w:rsidR="009337D7" w:rsidRPr="00BF37E4">
        <w:rPr>
          <w:rFonts w:asciiTheme="minorHAnsi" w:hAnsiTheme="minorHAnsi" w:cstheme="minorHAnsi"/>
          <w:sz w:val="20"/>
          <w:lang w:eastAsia="ja-JP"/>
        </w:rPr>
        <w:t>Žádost bude posouzena a</w:t>
      </w:r>
      <w:r w:rsidR="00642A8C">
        <w:rPr>
          <w:rFonts w:asciiTheme="minorHAnsi" w:hAnsiTheme="minorHAnsi" w:cstheme="minorHAnsi"/>
          <w:sz w:val="20"/>
          <w:lang w:eastAsia="ja-JP"/>
        </w:rPr>
        <w:t> </w:t>
      </w:r>
      <w:r w:rsidR="009337D7" w:rsidRPr="00BF37E4">
        <w:rPr>
          <w:rFonts w:asciiTheme="minorHAnsi" w:hAnsiTheme="minorHAnsi" w:cstheme="minorHAnsi"/>
          <w:sz w:val="20"/>
          <w:lang w:eastAsia="ja-JP"/>
        </w:rPr>
        <w:t>v případě, že bude žádosti vyhověno, dojde k</w:t>
      </w:r>
      <w:r w:rsidR="00642A8C">
        <w:rPr>
          <w:rFonts w:asciiTheme="minorHAnsi" w:hAnsiTheme="minorHAnsi" w:cstheme="minorHAnsi"/>
          <w:sz w:val="20"/>
          <w:lang w:eastAsia="ja-JP"/>
        </w:rPr>
        <w:t> </w:t>
      </w:r>
      <w:r w:rsidR="009337D7" w:rsidRPr="00BF37E4">
        <w:rPr>
          <w:rFonts w:asciiTheme="minorHAnsi" w:hAnsiTheme="minorHAnsi" w:cstheme="minorHAnsi"/>
          <w:sz w:val="20"/>
          <w:lang w:eastAsia="ja-JP"/>
        </w:rPr>
        <w:t xml:space="preserve">vydání </w:t>
      </w:r>
      <w:r w:rsidR="008C6672">
        <w:rPr>
          <w:rFonts w:asciiTheme="minorHAnsi" w:hAnsiTheme="minorHAnsi" w:cstheme="minorHAnsi"/>
          <w:sz w:val="20"/>
          <w:lang w:eastAsia="ja-JP"/>
        </w:rPr>
        <w:t>S</w:t>
      </w:r>
      <w:r w:rsidR="009337D7" w:rsidRPr="00BF37E4">
        <w:rPr>
          <w:rFonts w:asciiTheme="minorHAnsi" w:hAnsiTheme="minorHAnsi" w:cstheme="minorHAnsi"/>
          <w:sz w:val="20"/>
          <w:lang w:eastAsia="ja-JP"/>
        </w:rPr>
        <w:t>ouhlasu s</w:t>
      </w:r>
      <w:r w:rsidR="00642A8C">
        <w:rPr>
          <w:rFonts w:asciiTheme="minorHAnsi" w:hAnsiTheme="minorHAnsi" w:cstheme="minorHAnsi"/>
          <w:sz w:val="20"/>
          <w:lang w:eastAsia="ja-JP"/>
        </w:rPr>
        <w:t> </w:t>
      </w:r>
      <w:r w:rsidR="009337D7" w:rsidRPr="00BF37E4">
        <w:rPr>
          <w:rFonts w:asciiTheme="minorHAnsi" w:hAnsiTheme="minorHAnsi" w:cstheme="minorHAnsi"/>
          <w:sz w:val="20"/>
          <w:lang w:eastAsia="ja-JP"/>
        </w:rPr>
        <w:t>přechodem práv a</w:t>
      </w:r>
      <w:r w:rsidR="00642A8C">
        <w:rPr>
          <w:rFonts w:asciiTheme="minorHAnsi" w:hAnsiTheme="minorHAnsi" w:cstheme="minorHAnsi"/>
          <w:sz w:val="20"/>
          <w:lang w:eastAsia="ja-JP"/>
        </w:rPr>
        <w:t> </w:t>
      </w:r>
      <w:r w:rsidR="009337D7" w:rsidRPr="00BF37E4">
        <w:rPr>
          <w:rFonts w:asciiTheme="minorHAnsi" w:hAnsiTheme="minorHAnsi" w:cstheme="minorHAnsi"/>
          <w:sz w:val="20"/>
          <w:lang w:eastAsia="ja-JP"/>
        </w:rPr>
        <w:t xml:space="preserve">povinností podle § </w:t>
      </w:r>
      <w:proofErr w:type="gramStart"/>
      <w:r w:rsidR="009337D7" w:rsidRPr="00BF37E4">
        <w:rPr>
          <w:rFonts w:asciiTheme="minorHAnsi" w:hAnsiTheme="minorHAnsi" w:cstheme="minorHAnsi"/>
          <w:sz w:val="20"/>
          <w:lang w:eastAsia="ja-JP"/>
        </w:rPr>
        <w:t>14a</w:t>
      </w:r>
      <w:proofErr w:type="gramEnd"/>
      <w:r w:rsidR="009337D7" w:rsidRPr="00BF37E4">
        <w:rPr>
          <w:rFonts w:asciiTheme="minorHAnsi" w:hAnsiTheme="minorHAnsi" w:cstheme="minorHAnsi"/>
          <w:sz w:val="20"/>
          <w:lang w:eastAsia="ja-JP"/>
        </w:rPr>
        <w:t xml:space="preserve">. Bude-li žádost zamítnuta (např. nedodání žádosti ve lhůtě stanovené </w:t>
      </w:r>
      <w:proofErr w:type="spellStart"/>
      <w:r w:rsidR="009337D7" w:rsidRPr="00BF37E4">
        <w:rPr>
          <w:rFonts w:asciiTheme="minorHAnsi" w:hAnsiTheme="minorHAnsi" w:cstheme="minorHAnsi"/>
          <w:sz w:val="20"/>
          <w:lang w:eastAsia="ja-JP"/>
        </w:rPr>
        <w:t>ZoRP</w:t>
      </w:r>
      <w:proofErr w:type="spellEnd"/>
      <w:r w:rsidR="009337D7" w:rsidRPr="00BF37E4">
        <w:rPr>
          <w:rFonts w:asciiTheme="minorHAnsi" w:hAnsiTheme="minorHAnsi" w:cstheme="minorHAnsi"/>
          <w:sz w:val="20"/>
          <w:lang w:eastAsia="ja-JP"/>
        </w:rPr>
        <w:t>) dojde vydání Rozhodnutí o</w:t>
      </w:r>
      <w:r w:rsidR="00642A8C">
        <w:rPr>
          <w:rFonts w:asciiTheme="minorHAnsi" w:hAnsiTheme="minorHAnsi" w:cstheme="minorHAnsi"/>
          <w:sz w:val="20"/>
          <w:lang w:eastAsia="ja-JP"/>
        </w:rPr>
        <w:t> </w:t>
      </w:r>
      <w:r w:rsidR="009337D7" w:rsidRPr="00BF37E4">
        <w:rPr>
          <w:rFonts w:asciiTheme="minorHAnsi" w:hAnsiTheme="minorHAnsi" w:cstheme="minorHAnsi"/>
          <w:sz w:val="20"/>
          <w:lang w:eastAsia="ja-JP"/>
        </w:rPr>
        <w:t xml:space="preserve">zamítnutí žádosti dle § </w:t>
      </w:r>
      <w:proofErr w:type="gramStart"/>
      <w:r w:rsidR="009337D7" w:rsidRPr="00BF37E4">
        <w:rPr>
          <w:rFonts w:asciiTheme="minorHAnsi" w:hAnsiTheme="minorHAnsi" w:cstheme="minorHAnsi"/>
          <w:sz w:val="20"/>
          <w:lang w:eastAsia="ja-JP"/>
        </w:rPr>
        <w:t>14b</w:t>
      </w:r>
      <w:proofErr w:type="gramEnd"/>
      <w:r w:rsidR="009337D7" w:rsidRPr="00BF37E4">
        <w:rPr>
          <w:rFonts w:asciiTheme="minorHAnsi" w:hAnsiTheme="minorHAnsi" w:cstheme="minorHAnsi"/>
          <w:sz w:val="20"/>
          <w:lang w:eastAsia="ja-JP"/>
        </w:rPr>
        <w:t>.</w:t>
      </w:r>
      <w:r w:rsidR="00007DDA">
        <w:rPr>
          <w:rFonts w:cs="Arial"/>
          <w:color w:val="000000"/>
          <w:sz w:val="20"/>
          <w:szCs w:val="22"/>
        </w:rPr>
        <w:t xml:space="preserve"> </w:t>
      </w:r>
      <w:r w:rsidR="00BF37E4" w:rsidRPr="5E856B8D">
        <w:rPr>
          <w:rFonts w:cs="Arial"/>
          <w:color w:val="000000" w:themeColor="text1"/>
          <w:sz w:val="20"/>
        </w:rPr>
        <w:t>Na základě souhlasného stanoviska příjemce provede změnu a</w:t>
      </w:r>
      <w:r w:rsidR="00642A8C">
        <w:rPr>
          <w:rFonts w:cs="Arial"/>
          <w:color w:val="000000" w:themeColor="text1"/>
          <w:sz w:val="20"/>
        </w:rPr>
        <w:t> </w:t>
      </w:r>
      <w:r w:rsidR="00BF37E4" w:rsidRPr="5E856B8D">
        <w:rPr>
          <w:rFonts w:cs="Arial"/>
          <w:color w:val="000000" w:themeColor="text1"/>
          <w:sz w:val="20"/>
        </w:rPr>
        <w:t xml:space="preserve">podá </w:t>
      </w:r>
      <w:proofErr w:type="spellStart"/>
      <w:r w:rsidR="00BF37E4" w:rsidRPr="5E856B8D">
        <w:rPr>
          <w:rFonts w:cs="Arial"/>
          <w:color w:val="000000" w:themeColor="text1"/>
          <w:sz w:val="20"/>
        </w:rPr>
        <w:t>Ž</w:t>
      </w:r>
      <w:r w:rsidR="008C6672">
        <w:rPr>
          <w:rFonts w:cs="Arial"/>
          <w:color w:val="000000" w:themeColor="text1"/>
          <w:sz w:val="20"/>
        </w:rPr>
        <w:t>oZ</w:t>
      </w:r>
      <w:proofErr w:type="spellEnd"/>
      <w:r w:rsidR="00BF37E4" w:rsidRPr="5E856B8D">
        <w:rPr>
          <w:rFonts w:cs="Arial"/>
          <w:color w:val="000000" w:themeColor="text1"/>
          <w:sz w:val="20"/>
        </w:rPr>
        <w:t xml:space="preserve">. </w:t>
      </w:r>
      <w:r w:rsidR="00BF37E4" w:rsidRPr="006C7144">
        <w:rPr>
          <w:rFonts w:cs="Arial"/>
          <w:color w:val="000000"/>
          <w:sz w:val="20"/>
          <w:szCs w:val="22"/>
        </w:rPr>
        <w:t xml:space="preserve">Pokud na základě </w:t>
      </w:r>
      <w:proofErr w:type="spellStart"/>
      <w:r w:rsidR="00BF37E4" w:rsidRPr="006C7144">
        <w:rPr>
          <w:rFonts w:cs="Arial"/>
          <w:color w:val="000000"/>
          <w:sz w:val="20"/>
          <w:szCs w:val="22"/>
        </w:rPr>
        <w:t>Ž</w:t>
      </w:r>
      <w:r w:rsidR="008C6672">
        <w:rPr>
          <w:rFonts w:cs="Arial"/>
          <w:color w:val="000000"/>
          <w:sz w:val="20"/>
          <w:szCs w:val="22"/>
        </w:rPr>
        <w:t>oZ</w:t>
      </w:r>
      <w:proofErr w:type="spellEnd"/>
      <w:r w:rsidR="00BF37E4" w:rsidRPr="006C7144">
        <w:rPr>
          <w:rFonts w:cs="Arial"/>
          <w:color w:val="000000"/>
          <w:sz w:val="20"/>
          <w:szCs w:val="22"/>
        </w:rPr>
        <w:t xml:space="preserve"> dochází ke změnám v</w:t>
      </w:r>
      <w:r w:rsidR="00642A8C">
        <w:rPr>
          <w:rFonts w:cs="Arial"/>
          <w:color w:val="000000"/>
          <w:sz w:val="20"/>
          <w:szCs w:val="22"/>
        </w:rPr>
        <w:t> </w:t>
      </w:r>
      <w:proofErr w:type="spellStart"/>
      <w:r w:rsidR="00BF37E4" w:rsidRPr="006C7144">
        <w:rPr>
          <w:rFonts w:cs="Arial"/>
          <w:color w:val="000000"/>
          <w:sz w:val="20"/>
          <w:szCs w:val="22"/>
        </w:rPr>
        <w:t>RoPD</w:t>
      </w:r>
      <w:proofErr w:type="spellEnd"/>
      <w:r w:rsidR="00BF37E4" w:rsidRPr="006C7144">
        <w:rPr>
          <w:rFonts w:cs="Arial"/>
          <w:color w:val="000000"/>
          <w:sz w:val="20"/>
          <w:szCs w:val="22"/>
        </w:rPr>
        <w:t xml:space="preserve"> mimo změnu příjemce, bude též vystaven</w:t>
      </w:r>
      <w:r w:rsidR="00BF37E4">
        <w:rPr>
          <w:rFonts w:cs="Arial"/>
          <w:color w:val="000000"/>
          <w:sz w:val="20"/>
          <w:szCs w:val="22"/>
        </w:rPr>
        <w:t>o</w:t>
      </w:r>
      <w:r w:rsidR="00BF37E4" w:rsidRPr="006C7144">
        <w:rPr>
          <w:rFonts w:cs="Arial"/>
          <w:color w:val="000000"/>
          <w:sz w:val="20"/>
          <w:szCs w:val="22"/>
        </w:rPr>
        <w:t xml:space="preserve"> Změnové </w:t>
      </w:r>
      <w:r w:rsidR="00BF37E4">
        <w:rPr>
          <w:rFonts w:cs="Arial"/>
          <w:color w:val="000000"/>
          <w:sz w:val="20"/>
          <w:szCs w:val="22"/>
        </w:rPr>
        <w:t>R</w:t>
      </w:r>
      <w:r w:rsidR="00BF37E4" w:rsidRPr="006C7144">
        <w:rPr>
          <w:rFonts w:cs="Arial"/>
          <w:color w:val="000000"/>
          <w:sz w:val="20"/>
          <w:szCs w:val="22"/>
        </w:rPr>
        <w:t xml:space="preserve">ozhodnutí. </w:t>
      </w:r>
    </w:p>
    <w:p w14:paraId="314162D8" w14:textId="057097DC" w:rsidR="00BF37E4" w:rsidRPr="00BF37E4" w:rsidRDefault="00D6397D" w:rsidP="0070059F">
      <w:pPr>
        <w:pStyle w:val="slovanseznam2"/>
        <w:spacing w:before="120" w:line="240" w:lineRule="auto"/>
        <w:ind w:left="0" w:firstLine="0"/>
        <w:contextualSpacing w:val="0"/>
        <w:rPr>
          <w:rFonts w:cs="Calibri"/>
          <w:color w:val="000000" w:themeColor="text1"/>
          <w:sz w:val="20"/>
        </w:rPr>
      </w:pPr>
      <w:r>
        <w:rPr>
          <w:rFonts w:cs="Calibri"/>
          <w:color w:val="000000" w:themeColor="text1"/>
          <w:sz w:val="20"/>
        </w:rPr>
        <w:t xml:space="preserve">(4) </w:t>
      </w:r>
      <w:r w:rsidR="00BF37E4" w:rsidRPr="00BF37E4">
        <w:rPr>
          <w:rFonts w:cs="Calibri"/>
          <w:color w:val="000000" w:themeColor="text1"/>
          <w:sz w:val="20"/>
        </w:rPr>
        <w:t>Pokud při změně právní formy příjemce nezaniká, ani nepřechází práva a</w:t>
      </w:r>
      <w:r w:rsidR="00642A8C">
        <w:rPr>
          <w:rFonts w:cs="Calibri"/>
          <w:color w:val="000000" w:themeColor="text1"/>
          <w:sz w:val="20"/>
        </w:rPr>
        <w:t> </w:t>
      </w:r>
      <w:r w:rsidR="00BF37E4" w:rsidRPr="00BF37E4">
        <w:rPr>
          <w:rFonts w:cs="Calibri"/>
          <w:color w:val="000000" w:themeColor="text1"/>
          <w:sz w:val="20"/>
        </w:rPr>
        <w:t>povinností z</w:t>
      </w:r>
      <w:r w:rsidR="00642A8C">
        <w:rPr>
          <w:rFonts w:cs="Calibri"/>
          <w:color w:val="000000" w:themeColor="text1"/>
          <w:sz w:val="20"/>
        </w:rPr>
        <w:t> </w:t>
      </w:r>
      <w:proofErr w:type="spellStart"/>
      <w:r w:rsidR="00BF37E4" w:rsidRPr="00BF37E4">
        <w:rPr>
          <w:rFonts w:cs="Calibri"/>
          <w:color w:val="000000" w:themeColor="text1"/>
          <w:sz w:val="20"/>
        </w:rPr>
        <w:t>RoPD</w:t>
      </w:r>
      <w:proofErr w:type="spellEnd"/>
      <w:r w:rsidR="00BF37E4" w:rsidRPr="00BF37E4">
        <w:rPr>
          <w:rFonts w:cs="Calibri"/>
          <w:color w:val="000000" w:themeColor="text1"/>
          <w:sz w:val="20"/>
        </w:rPr>
        <w:t xml:space="preserve"> na právního nástupce, pouze se mění jeho vnitřní právní poměry a</w:t>
      </w:r>
      <w:r w:rsidR="00642A8C">
        <w:rPr>
          <w:rFonts w:cs="Calibri"/>
          <w:color w:val="000000" w:themeColor="text1"/>
          <w:sz w:val="20"/>
        </w:rPr>
        <w:t> </w:t>
      </w:r>
      <w:r w:rsidR="00BF37E4" w:rsidRPr="00BF37E4">
        <w:rPr>
          <w:rFonts w:cs="Calibri"/>
          <w:color w:val="000000" w:themeColor="text1"/>
          <w:sz w:val="20"/>
        </w:rPr>
        <w:t xml:space="preserve">postavení společníků, příjemce je povinen informovat </w:t>
      </w:r>
      <w:r w:rsidR="009337D7" w:rsidRPr="0070059F">
        <w:rPr>
          <w:rFonts w:cs="Calibri"/>
          <w:color w:val="000000" w:themeColor="text1"/>
          <w:sz w:val="20"/>
        </w:rPr>
        <w:t>p</w:t>
      </w:r>
      <w:r w:rsidR="00BF37E4" w:rsidRPr="00BF37E4">
        <w:rPr>
          <w:rFonts w:cs="Calibri"/>
          <w:color w:val="000000" w:themeColor="text1"/>
          <w:sz w:val="20"/>
        </w:rPr>
        <w:t xml:space="preserve">oskytovatele dotace depeší – </w:t>
      </w:r>
      <w:r w:rsidR="008C6672">
        <w:rPr>
          <w:rFonts w:cs="Calibri"/>
          <w:color w:val="000000" w:themeColor="text1"/>
          <w:sz w:val="20"/>
        </w:rPr>
        <w:t>j</w:t>
      </w:r>
      <w:r w:rsidR="00BF37E4" w:rsidRPr="00BF37E4">
        <w:rPr>
          <w:rFonts w:cs="Calibri"/>
          <w:color w:val="000000" w:themeColor="text1"/>
          <w:sz w:val="20"/>
        </w:rPr>
        <w:t>de o</w:t>
      </w:r>
      <w:r w:rsidR="00642A8C">
        <w:rPr>
          <w:rFonts w:cs="Calibri"/>
          <w:color w:val="000000" w:themeColor="text1"/>
          <w:sz w:val="20"/>
        </w:rPr>
        <w:t> </w:t>
      </w:r>
      <w:r w:rsidR="00BF37E4" w:rsidRPr="00BF37E4">
        <w:rPr>
          <w:rFonts w:cs="Calibri"/>
          <w:color w:val="000000" w:themeColor="text1"/>
          <w:sz w:val="20"/>
        </w:rPr>
        <w:t>změnu, která nepodléhá schv</w:t>
      </w:r>
      <w:r w:rsidR="009337D7" w:rsidRPr="0070059F">
        <w:rPr>
          <w:rFonts w:cs="Calibri"/>
          <w:color w:val="000000" w:themeColor="text1"/>
          <w:sz w:val="20"/>
        </w:rPr>
        <w:t>a</w:t>
      </w:r>
      <w:r w:rsidR="00BF37E4" w:rsidRPr="00BF37E4">
        <w:rPr>
          <w:rFonts w:cs="Calibri"/>
          <w:color w:val="000000" w:themeColor="text1"/>
          <w:sz w:val="20"/>
        </w:rPr>
        <w:t xml:space="preserve">lování. </w:t>
      </w:r>
    </w:p>
    <w:p w14:paraId="3D611695" w14:textId="2D21F8F9" w:rsidR="00BF37E4" w:rsidRPr="00BF37E4" w:rsidRDefault="00D6397D" w:rsidP="0070059F">
      <w:pPr>
        <w:pStyle w:val="slovanseznam2"/>
        <w:spacing w:before="120" w:line="240" w:lineRule="auto"/>
        <w:ind w:left="0" w:firstLine="0"/>
        <w:contextualSpacing w:val="0"/>
        <w:rPr>
          <w:rFonts w:cs="Calibri"/>
          <w:color w:val="000000" w:themeColor="text1"/>
          <w:sz w:val="20"/>
        </w:rPr>
      </w:pPr>
      <w:r>
        <w:rPr>
          <w:rFonts w:cs="Calibri"/>
          <w:color w:val="000000" w:themeColor="text1"/>
          <w:sz w:val="20"/>
        </w:rPr>
        <w:t xml:space="preserve">(5) </w:t>
      </w:r>
      <w:r w:rsidR="00BF37E4" w:rsidRPr="00BF37E4">
        <w:rPr>
          <w:rFonts w:cs="Calibri"/>
          <w:color w:val="000000" w:themeColor="text1"/>
          <w:sz w:val="20"/>
        </w:rPr>
        <w:t>Příjemce dotace, který se účastní fúze, rozdělení nebo převodu jmění na společníka, a</w:t>
      </w:r>
      <w:r w:rsidR="00642A8C">
        <w:rPr>
          <w:rFonts w:cs="Calibri"/>
          <w:color w:val="000000" w:themeColor="text1"/>
          <w:sz w:val="20"/>
        </w:rPr>
        <w:t> </w:t>
      </w:r>
      <w:r w:rsidR="00BF37E4" w:rsidRPr="00BF37E4">
        <w:rPr>
          <w:rFonts w:cs="Calibri"/>
          <w:color w:val="000000" w:themeColor="text1"/>
          <w:sz w:val="20"/>
        </w:rPr>
        <w:t>který nezaniká v</w:t>
      </w:r>
      <w:r w:rsidR="00642A8C">
        <w:rPr>
          <w:rFonts w:cs="Calibri"/>
          <w:color w:val="000000" w:themeColor="text1"/>
          <w:sz w:val="20"/>
        </w:rPr>
        <w:t> </w:t>
      </w:r>
      <w:r w:rsidR="00BF37E4" w:rsidRPr="00BF37E4">
        <w:rPr>
          <w:rFonts w:cs="Calibri"/>
          <w:color w:val="000000" w:themeColor="text1"/>
          <w:sz w:val="20"/>
        </w:rPr>
        <w:t xml:space="preserve">důsledku této přeměny, má povinnost informovat </w:t>
      </w:r>
      <w:r w:rsidR="00555FFF" w:rsidRPr="0070059F">
        <w:rPr>
          <w:rFonts w:cs="Calibri"/>
          <w:color w:val="000000" w:themeColor="text1"/>
          <w:sz w:val="20"/>
        </w:rPr>
        <w:t>p</w:t>
      </w:r>
      <w:r w:rsidR="00BF37E4" w:rsidRPr="00BF37E4">
        <w:rPr>
          <w:rFonts w:cs="Calibri"/>
          <w:color w:val="000000" w:themeColor="text1"/>
          <w:sz w:val="20"/>
        </w:rPr>
        <w:t>oskytovatele dotace o</w:t>
      </w:r>
      <w:r w:rsidR="00642A8C">
        <w:rPr>
          <w:rFonts w:cs="Calibri"/>
          <w:color w:val="000000" w:themeColor="text1"/>
          <w:sz w:val="20"/>
        </w:rPr>
        <w:t> </w:t>
      </w:r>
      <w:r w:rsidR="00BF37E4" w:rsidRPr="00BF37E4">
        <w:rPr>
          <w:rFonts w:cs="Calibri"/>
          <w:color w:val="000000" w:themeColor="text1"/>
          <w:sz w:val="20"/>
        </w:rPr>
        <w:t>této změně</w:t>
      </w:r>
      <w:r w:rsidR="0070059F">
        <w:rPr>
          <w:rFonts w:cs="Calibri"/>
          <w:color w:val="000000" w:themeColor="text1"/>
          <w:sz w:val="20"/>
        </w:rPr>
        <w:t xml:space="preserve"> depeší</w:t>
      </w:r>
      <w:r w:rsidR="00BF37E4" w:rsidRPr="00BF37E4">
        <w:rPr>
          <w:rFonts w:cs="Calibri"/>
          <w:color w:val="000000" w:themeColor="text1"/>
          <w:sz w:val="20"/>
        </w:rPr>
        <w:t>.</w:t>
      </w:r>
      <w:r w:rsidR="008C6672">
        <w:rPr>
          <w:rFonts w:cs="Calibri"/>
          <w:color w:val="000000" w:themeColor="text1"/>
          <w:sz w:val="20"/>
        </w:rPr>
        <w:t xml:space="preserve"> </w:t>
      </w:r>
      <w:r w:rsidR="00BF37E4" w:rsidRPr="00BF37E4">
        <w:rPr>
          <w:rFonts w:cs="Calibri"/>
          <w:color w:val="000000" w:themeColor="text1"/>
          <w:sz w:val="20"/>
        </w:rPr>
        <w:t>Jestliže projekt bude i</w:t>
      </w:r>
      <w:r w:rsidR="00642A8C">
        <w:rPr>
          <w:rFonts w:cs="Calibri"/>
          <w:color w:val="000000" w:themeColor="text1"/>
          <w:sz w:val="20"/>
        </w:rPr>
        <w:t> </w:t>
      </w:r>
      <w:r w:rsidR="00BF37E4" w:rsidRPr="00BF37E4">
        <w:rPr>
          <w:rFonts w:cs="Calibri"/>
          <w:color w:val="000000" w:themeColor="text1"/>
          <w:sz w:val="20"/>
        </w:rPr>
        <w:t xml:space="preserve">po přeměně realizovat stejný subjekt, </w:t>
      </w:r>
      <w:r w:rsidR="0070059F">
        <w:rPr>
          <w:rFonts w:cs="Calibri"/>
          <w:color w:val="000000" w:themeColor="text1"/>
          <w:sz w:val="20"/>
        </w:rPr>
        <w:t>p</w:t>
      </w:r>
      <w:r w:rsidR="00BF37E4" w:rsidRPr="00BF37E4">
        <w:rPr>
          <w:rFonts w:cs="Calibri"/>
          <w:color w:val="000000" w:themeColor="text1"/>
          <w:sz w:val="20"/>
        </w:rPr>
        <w:t>oskytovatel dotace ověří, že nedošlo k</w:t>
      </w:r>
      <w:r w:rsidR="00642A8C">
        <w:rPr>
          <w:rFonts w:cs="Calibri"/>
          <w:color w:val="000000" w:themeColor="text1"/>
          <w:sz w:val="20"/>
        </w:rPr>
        <w:t> </w:t>
      </w:r>
      <w:r w:rsidR="00BF37E4" w:rsidRPr="00BF37E4">
        <w:rPr>
          <w:rFonts w:cs="Calibri"/>
          <w:color w:val="000000" w:themeColor="text1"/>
          <w:sz w:val="20"/>
        </w:rPr>
        <w:t xml:space="preserve">porušení </w:t>
      </w:r>
      <w:proofErr w:type="spellStart"/>
      <w:r w:rsidR="00BF37E4" w:rsidRPr="00BF37E4">
        <w:rPr>
          <w:rFonts w:cs="Calibri"/>
          <w:color w:val="000000" w:themeColor="text1"/>
          <w:sz w:val="20"/>
        </w:rPr>
        <w:t>RoPD</w:t>
      </w:r>
      <w:proofErr w:type="spellEnd"/>
      <w:r w:rsidR="00BF37E4" w:rsidRPr="00BF37E4">
        <w:rPr>
          <w:rFonts w:cs="Calibri"/>
          <w:color w:val="000000" w:themeColor="text1"/>
          <w:sz w:val="20"/>
        </w:rPr>
        <w:t xml:space="preserve"> a</w:t>
      </w:r>
      <w:r w:rsidR="00642A8C">
        <w:rPr>
          <w:rFonts w:cs="Calibri"/>
          <w:color w:val="000000" w:themeColor="text1"/>
          <w:sz w:val="20"/>
        </w:rPr>
        <w:t> </w:t>
      </w:r>
      <w:r w:rsidR="00BF37E4" w:rsidRPr="00BF37E4">
        <w:rPr>
          <w:rFonts w:cs="Calibri"/>
          <w:color w:val="000000" w:themeColor="text1"/>
          <w:sz w:val="20"/>
        </w:rPr>
        <w:t>vezme informaci o</w:t>
      </w:r>
      <w:r w:rsidR="00642A8C">
        <w:rPr>
          <w:rFonts w:cs="Calibri"/>
          <w:color w:val="000000" w:themeColor="text1"/>
          <w:sz w:val="20"/>
        </w:rPr>
        <w:t> </w:t>
      </w:r>
      <w:r w:rsidR="00BF37E4" w:rsidRPr="00BF37E4">
        <w:rPr>
          <w:rFonts w:cs="Calibri"/>
          <w:color w:val="000000" w:themeColor="text1"/>
          <w:sz w:val="20"/>
        </w:rPr>
        <w:t>přeměně na vědomí. Jedná se o</w:t>
      </w:r>
      <w:r w:rsidR="00642A8C">
        <w:rPr>
          <w:rFonts w:cs="Calibri"/>
          <w:color w:val="000000" w:themeColor="text1"/>
          <w:sz w:val="20"/>
        </w:rPr>
        <w:t> </w:t>
      </w:r>
      <w:r w:rsidR="00BF37E4" w:rsidRPr="00BF37E4">
        <w:rPr>
          <w:rFonts w:cs="Calibri"/>
          <w:color w:val="000000" w:themeColor="text1"/>
          <w:sz w:val="20"/>
        </w:rPr>
        <w:t xml:space="preserve">schvalovanou změnu. </w:t>
      </w:r>
    </w:p>
    <w:p w14:paraId="50AC2E84" w14:textId="118BF92C" w:rsidR="00BF37E4" w:rsidRDefault="00D6397D" w:rsidP="0070059F">
      <w:pPr>
        <w:pStyle w:val="slovanseznam2"/>
        <w:spacing w:before="120" w:line="240" w:lineRule="auto"/>
        <w:ind w:left="0" w:firstLine="0"/>
        <w:contextualSpacing w:val="0"/>
        <w:rPr>
          <w:rFonts w:asciiTheme="minorHAnsi" w:hAnsiTheme="minorHAnsi" w:cstheme="minorHAnsi"/>
          <w:sz w:val="20"/>
          <w:lang w:eastAsia="ja-JP"/>
        </w:rPr>
      </w:pPr>
      <w:r>
        <w:rPr>
          <w:rFonts w:cs="Calibri"/>
          <w:color w:val="000000" w:themeColor="text1"/>
          <w:sz w:val="20"/>
        </w:rPr>
        <w:t xml:space="preserve">(6) </w:t>
      </w:r>
      <w:r w:rsidR="00BF37E4" w:rsidRPr="00BF37E4">
        <w:rPr>
          <w:rFonts w:cs="Calibri"/>
          <w:color w:val="000000" w:themeColor="text1"/>
          <w:sz w:val="20"/>
        </w:rPr>
        <w:t>Pokud příjemce dotace v</w:t>
      </w:r>
      <w:r w:rsidR="00642A8C">
        <w:rPr>
          <w:rFonts w:cs="Calibri"/>
          <w:color w:val="000000" w:themeColor="text1"/>
          <w:sz w:val="20"/>
        </w:rPr>
        <w:t> </w:t>
      </w:r>
      <w:r w:rsidR="00BF37E4" w:rsidRPr="00BF37E4">
        <w:rPr>
          <w:rFonts w:cs="Calibri"/>
          <w:color w:val="000000" w:themeColor="text1"/>
          <w:sz w:val="20"/>
        </w:rPr>
        <w:t>důsledku přeměny nezaniká a</w:t>
      </w:r>
      <w:r w:rsidR="00642A8C">
        <w:rPr>
          <w:rFonts w:cs="Calibri"/>
          <w:color w:val="000000" w:themeColor="text1"/>
          <w:sz w:val="20"/>
        </w:rPr>
        <w:t> </w:t>
      </w:r>
      <w:r w:rsidR="00BF37E4" w:rsidRPr="00BF37E4">
        <w:rPr>
          <w:rFonts w:cs="Calibri"/>
          <w:color w:val="000000" w:themeColor="text1"/>
          <w:sz w:val="20"/>
        </w:rPr>
        <w:t>žádá o</w:t>
      </w:r>
      <w:r w:rsidR="00642A8C">
        <w:rPr>
          <w:rFonts w:cs="Calibri"/>
          <w:color w:val="000000" w:themeColor="text1"/>
          <w:sz w:val="20"/>
        </w:rPr>
        <w:t> </w:t>
      </w:r>
      <w:r w:rsidR="00BF37E4" w:rsidRPr="00BF37E4">
        <w:rPr>
          <w:rFonts w:cs="Calibri"/>
          <w:color w:val="000000" w:themeColor="text1"/>
          <w:sz w:val="20"/>
        </w:rPr>
        <w:t>povolení přechodu práv a</w:t>
      </w:r>
      <w:r w:rsidR="00642A8C">
        <w:rPr>
          <w:rFonts w:cs="Calibri"/>
          <w:color w:val="000000" w:themeColor="text1"/>
          <w:sz w:val="20"/>
        </w:rPr>
        <w:t> </w:t>
      </w:r>
      <w:r w:rsidR="00BF37E4" w:rsidRPr="00BF37E4">
        <w:rPr>
          <w:rFonts w:cs="Calibri"/>
          <w:color w:val="000000" w:themeColor="text1"/>
          <w:sz w:val="20"/>
        </w:rPr>
        <w:t>povinností z</w:t>
      </w:r>
      <w:r w:rsidR="00642A8C">
        <w:rPr>
          <w:rFonts w:cs="Calibri"/>
          <w:color w:val="000000" w:themeColor="text1"/>
          <w:sz w:val="20"/>
        </w:rPr>
        <w:t> </w:t>
      </w:r>
      <w:proofErr w:type="spellStart"/>
      <w:r w:rsidR="00BF37E4" w:rsidRPr="00BF37E4">
        <w:rPr>
          <w:rFonts w:cs="Calibri"/>
          <w:color w:val="000000" w:themeColor="text1"/>
          <w:sz w:val="20"/>
        </w:rPr>
        <w:t>RoPD</w:t>
      </w:r>
      <w:proofErr w:type="spellEnd"/>
      <w:r w:rsidR="00BF37E4" w:rsidRPr="00BF37E4">
        <w:rPr>
          <w:rFonts w:cs="Calibri"/>
          <w:color w:val="000000" w:themeColor="text1"/>
          <w:sz w:val="20"/>
        </w:rPr>
        <w:t xml:space="preserve"> na jiný subjekt, bude jeho žádost o</w:t>
      </w:r>
      <w:r w:rsidR="00642A8C">
        <w:rPr>
          <w:rFonts w:cs="Calibri"/>
          <w:color w:val="000000" w:themeColor="text1"/>
          <w:sz w:val="20"/>
        </w:rPr>
        <w:t> </w:t>
      </w:r>
      <w:r w:rsidR="00BF37E4" w:rsidRPr="00BF37E4">
        <w:rPr>
          <w:rFonts w:cs="Calibri"/>
          <w:color w:val="000000" w:themeColor="text1"/>
          <w:sz w:val="20"/>
        </w:rPr>
        <w:t xml:space="preserve">převod dotace na jeho nástupce zamítnuta. Příjemcem dotace zůstává původní subjekt. Realizace projektu se může nástupnický subjekt účastnit na základě právních vztahů mezi </w:t>
      </w:r>
      <w:r w:rsidR="008C6672">
        <w:rPr>
          <w:rFonts w:cs="Calibri"/>
          <w:color w:val="000000" w:themeColor="text1"/>
          <w:sz w:val="20"/>
        </w:rPr>
        <w:t>p</w:t>
      </w:r>
      <w:r w:rsidR="00BF37E4" w:rsidRPr="00BF37E4">
        <w:rPr>
          <w:rFonts w:cs="Calibri"/>
          <w:color w:val="000000" w:themeColor="text1"/>
          <w:sz w:val="20"/>
        </w:rPr>
        <w:t>říjemcem dotace a</w:t>
      </w:r>
      <w:r w:rsidR="00642A8C">
        <w:rPr>
          <w:rFonts w:cs="Calibri"/>
          <w:color w:val="000000" w:themeColor="text1"/>
          <w:sz w:val="20"/>
        </w:rPr>
        <w:t> </w:t>
      </w:r>
      <w:r w:rsidR="00BF37E4" w:rsidRPr="00BF37E4">
        <w:rPr>
          <w:rFonts w:cs="Calibri"/>
          <w:color w:val="000000" w:themeColor="text1"/>
          <w:sz w:val="20"/>
        </w:rPr>
        <w:t xml:space="preserve">jeho nástupcem, pokud to neodporuje </w:t>
      </w:r>
      <w:r w:rsidR="00BF37E4" w:rsidRPr="00BF37E4">
        <w:rPr>
          <w:rFonts w:asciiTheme="minorHAnsi" w:hAnsiTheme="minorHAnsi" w:cstheme="minorHAnsi"/>
          <w:sz w:val="20"/>
          <w:lang w:eastAsia="ja-JP"/>
        </w:rPr>
        <w:t xml:space="preserve">podmínkám </w:t>
      </w:r>
      <w:proofErr w:type="spellStart"/>
      <w:r w:rsidR="00BF37E4" w:rsidRPr="00BF37E4">
        <w:rPr>
          <w:rFonts w:asciiTheme="minorHAnsi" w:hAnsiTheme="minorHAnsi" w:cstheme="minorHAnsi"/>
          <w:sz w:val="20"/>
          <w:lang w:eastAsia="ja-JP"/>
        </w:rPr>
        <w:t>RoPD</w:t>
      </w:r>
      <w:proofErr w:type="spellEnd"/>
      <w:r w:rsidR="00BF37E4" w:rsidRPr="00BF37E4">
        <w:rPr>
          <w:rFonts w:asciiTheme="minorHAnsi" w:hAnsiTheme="minorHAnsi" w:cstheme="minorHAnsi"/>
          <w:sz w:val="20"/>
          <w:lang w:eastAsia="ja-JP"/>
        </w:rPr>
        <w:t xml:space="preserve">, případně pokud to bylo schváleno </w:t>
      </w:r>
      <w:r w:rsidR="0070059F">
        <w:rPr>
          <w:rFonts w:asciiTheme="minorHAnsi" w:hAnsiTheme="minorHAnsi" w:cstheme="minorHAnsi"/>
          <w:sz w:val="20"/>
          <w:lang w:eastAsia="ja-JP"/>
        </w:rPr>
        <w:t>p</w:t>
      </w:r>
      <w:r w:rsidR="00BF37E4" w:rsidRPr="00BF37E4">
        <w:rPr>
          <w:rFonts w:asciiTheme="minorHAnsi" w:hAnsiTheme="minorHAnsi" w:cstheme="minorHAnsi"/>
          <w:sz w:val="20"/>
          <w:lang w:eastAsia="ja-JP"/>
        </w:rPr>
        <w:t>oskytovatelem dotace v</w:t>
      </w:r>
      <w:r w:rsidR="00642A8C">
        <w:rPr>
          <w:rFonts w:asciiTheme="minorHAnsi" w:hAnsiTheme="minorHAnsi" w:cstheme="minorHAnsi"/>
          <w:sz w:val="20"/>
          <w:lang w:eastAsia="ja-JP"/>
        </w:rPr>
        <w:t> </w:t>
      </w:r>
      <w:r w:rsidR="00BF37E4" w:rsidRPr="00BF37E4">
        <w:rPr>
          <w:rFonts w:asciiTheme="minorHAnsi" w:hAnsiTheme="minorHAnsi" w:cstheme="minorHAnsi"/>
          <w:sz w:val="20"/>
          <w:lang w:eastAsia="ja-JP"/>
        </w:rPr>
        <w:t>souladu s</w:t>
      </w:r>
      <w:r w:rsidR="00642A8C">
        <w:rPr>
          <w:rFonts w:asciiTheme="minorHAnsi" w:hAnsiTheme="minorHAnsi" w:cstheme="minorHAnsi"/>
          <w:sz w:val="20"/>
          <w:lang w:eastAsia="ja-JP"/>
        </w:rPr>
        <w:t> </w:t>
      </w:r>
      <w:proofErr w:type="spellStart"/>
      <w:r w:rsidR="00BF37E4" w:rsidRPr="00BF37E4">
        <w:rPr>
          <w:rFonts w:asciiTheme="minorHAnsi" w:hAnsiTheme="minorHAnsi" w:cstheme="minorHAnsi"/>
          <w:sz w:val="20"/>
          <w:lang w:eastAsia="ja-JP"/>
        </w:rPr>
        <w:t>RoPD</w:t>
      </w:r>
      <w:proofErr w:type="spellEnd"/>
      <w:r w:rsidR="00BF37E4" w:rsidRPr="00BF37E4">
        <w:rPr>
          <w:rFonts w:asciiTheme="minorHAnsi" w:hAnsiTheme="minorHAnsi" w:cstheme="minorHAnsi"/>
          <w:sz w:val="20"/>
          <w:lang w:eastAsia="ja-JP"/>
        </w:rPr>
        <w:t xml:space="preserve">. </w:t>
      </w:r>
    </w:p>
    <w:p w14:paraId="627DC95F" w14:textId="7058B6D8" w:rsidR="0070059F" w:rsidRDefault="00D6397D" w:rsidP="00EB7629">
      <w:pPr>
        <w:pStyle w:val="slovanseznam2"/>
        <w:spacing w:before="120" w:line="240" w:lineRule="auto"/>
        <w:ind w:left="0" w:firstLine="0"/>
        <w:rPr>
          <w:rFonts w:cs="Arial"/>
          <w:color w:val="000000"/>
          <w:sz w:val="20"/>
          <w:szCs w:val="22"/>
        </w:rPr>
      </w:pPr>
      <w:r>
        <w:rPr>
          <w:rFonts w:cs="Arial"/>
          <w:color w:val="000000"/>
          <w:sz w:val="20"/>
          <w:szCs w:val="22"/>
        </w:rPr>
        <w:t xml:space="preserve">(7) </w:t>
      </w:r>
      <w:r w:rsidR="0070059F" w:rsidRPr="00FB4C32">
        <w:rPr>
          <w:rFonts w:cs="Arial"/>
          <w:color w:val="000000"/>
          <w:sz w:val="20"/>
          <w:szCs w:val="22"/>
        </w:rPr>
        <w:t>V</w:t>
      </w:r>
      <w:r w:rsidR="00642A8C">
        <w:rPr>
          <w:rFonts w:cs="Arial"/>
          <w:color w:val="000000"/>
          <w:sz w:val="20"/>
          <w:szCs w:val="22"/>
        </w:rPr>
        <w:t> </w:t>
      </w:r>
      <w:r w:rsidR="0070059F" w:rsidRPr="00FB4C32">
        <w:rPr>
          <w:rFonts w:cs="Arial"/>
          <w:color w:val="000000"/>
          <w:sz w:val="20"/>
          <w:szCs w:val="22"/>
        </w:rPr>
        <w:t>případě, že příjemce dotace nezaniká a</w:t>
      </w:r>
      <w:r w:rsidR="00642A8C">
        <w:rPr>
          <w:rFonts w:cs="Arial"/>
          <w:color w:val="000000"/>
          <w:sz w:val="20"/>
          <w:szCs w:val="22"/>
        </w:rPr>
        <w:t> </w:t>
      </w:r>
      <w:r w:rsidR="0070059F" w:rsidRPr="00FB4C32">
        <w:rPr>
          <w:rFonts w:cs="Arial"/>
          <w:color w:val="000000"/>
          <w:sz w:val="20"/>
          <w:szCs w:val="22"/>
        </w:rPr>
        <w:t>jedná se o</w:t>
      </w:r>
      <w:r w:rsidR="00642A8C">
        <w:rPr>
          <w:rFonts w:cs="Arial"/>
          <w:color w:val="000000"/>
          <w:sz w:val="20"/>
          <w:szCs w:val="22"/>
        </w:rPr>
        <w:t> </w:t>
      </w:r>
      <w:r w:rsidR="0070059F" w:rsidRPr="00FB4C32">
        <w:rPr>
          <w:rFonts w:cs="Arial"/>
          <w:color w:val="000000"/>
          <w:sz w:val="20"/>
          <w:szCs w:val="22"/>
        </w:rPr>
        <w:t xml:space="preserve">postup dle § 14 da </w:t>
      </w:r>
      <w:proofErr w:type="spellStart"/>
      <w:r w:rsidR="0070059F" w:rsidRPr="00FB4C32">
        <w:rPr>
          <w:rFonts w:cs="Arial"/>
          <w:color w:val="000000"/>
          <w:sz w:val="20"/>
          <w:szCs w:val="22"/>
        </w:rPr>
        <w:t>Z</w:t>
      </w:r>
      <w:r w:rsidR="0070059F">
        <w:rPr>
          <w:rFonts w:cs="Arial"/>
          <w:color w:val="000000"/>
          <w:sz w:val="20"/>
          <w:szCs w:val="22"/>
        </w:rPr>
        <w:t>oRP</w:t>
      </w:r>
      <w:proofErr w:type="spellEnd"/>
      <w:r w:rsidR="0070059F" w:rsidRPr="00FB4C32">
        <w:rPr>
          <w:rFonts w:cs="Arial"/>
          <w:color w:val="000000"/>
          <w:sz w:val="20"/>
          <w:szCs w:val="22"/>
        </w:rPr>
        <w:t xml:space="preserve"> je příjemce povinen požádat o</w:t>
      </w:r>
      <w:r w:rsidR="00642A8C">
        <w:rPr>
          <w:rFonts w:cs="Arial"/>
          <w:color w:val="000000"/>
          <w:sz w:val="20"/>
          <w:szCs w:val="22"/>
        </w:rPr>
        <w:t> </w:t>
      </w:r>
      <w:r w:rsidR="0070059F" w:rsidRPr="00FB4C32">
        <w:rPr>
          <w:rFonts w:cs="Arial"/>
          <w:color w:val="000000"/>
          <w:sz w:val="20"/>
          <w:szCs w:val="22"/>
        </w:rPr>
        <w:t xml:space="preserve">souhlas </w:t>
      </w:r>
      <w:r w:rsidR="00EB7629">
        <w:rPr>
          <w:rFonts w:cs="Arial"/>
          <w:color w:val="000000"/>
          <w:sz w:val="20"/>
          <w:szCs w:val="22"/>
        </w:rPr>
        <w:t>p</w:t>
      </w:r>
      <w:r w:rsidR="0070059F" w:rsidRPr="00FB4C32">
        <w:rPr>
          <w:rFonts w:cs="Arial"/>
          <w:color w:val="000000"/>
          <w:sz w:val="20"/>
          <w:szCs w:val="22"/>
        </w:rPr>
        <w:t>oskytovatele dotace. Příjemce požádá o</w:t>
      </w:r>
      <w:r w:rsidR="00642A8C">
        <w:rPr>
          <w:rFonts w:cs="Arial"/>
          <w:color w:val="000000"/>
          <w:sz w:val="20"/>
          <w:szCs w:val="22"/>
        </w:rPr>
        <w:t> </w:t>
      </w:r>
      <w:r w:rsidR="0070059F" w:rsidRPr="00FB4C32">
        <w:rPr>
          <w:rFonts w:cs="Arial"/>
          <w:color w:val="000000"/>
          <w:sz w:val="20"/>
          <w:szCs w:val="22"/>
        </w:rPr>
        <w:t>souhlas písemnou formou (depeší, datovou schránkou či jinou formou), jejíž součástí bude: kupní smlouva,</w:t>
      </w:r>
      <w:r w:rsidR="00EB7629">
        <w:rPr>
          <w:rFonts w:cs="Arial"/>
          <w:color w:val="000000"/>
          <w:sz w:val="20"/>
          <w:szCs w:val="22"/>
        </w:rPr>
        <w:t xml:space="preserve"> </w:t>
      </w:r>
      <w:r w:rsidR="0070059F" w:rsidRPr="00FB4C32">
        <w:rPr>
          <w:rFonts w:cs="Arial"/>
          <w:color w:val="000000"/>
          <w:sz w:val="20"/>
          <w:szCs w:val="22"/>
        </w:rPr>
        <w:t>prohlášení, že i</w:t>
      </w:r>
      <w:r w:rsidR="00642A8C">
        <w:rPr>
          <w:rFonts w:cs="Arial"/>
          <w:color w:val="000000"/>
          <w:sz w:val="20"/>
          <w:szCs w:val="22"/>
        </w:rPr>
        <w:t> </w:t>
      </w:r>
      <w:r w:rsidR="0070059F" w:rsidRPr="00FB4C32">
        <w:rPr>
          <w:rFonts w:cs="Arial"/>
          <w:color w:val="000000"/>
          <w:sz w:val="20"/>
          <w:szCs w:val="22"/>
        </w:rPr>
        <w:t>po převodu práv a</w:t>
      </w:r>
      <w:r w:rsidR="00642A8C">
        <w:rPr>
          <w:rFonts w:cs="Arial"/>
          <w:color w:val="000000"/>
          <w:sz w:val="20"/>
          <w:szCs w:val="22"/>
        </w:rPr>
        <w:t> </w:t>
      </w:r>
      <w:r w:rsidR="0070059F" w:rsidRPr="00FB4C32">
        <w:rPr>
          <w:rFonts w:cs="Arial"/>
          <w:color w:val="000000"/>
          <w:sz w:val="20"/>
          <w:szCs w:val="22"/>
        </w:rPr>
        <w:t>povinností z</w:t>
      </w:r>
      <w:r w:rsidR="00642A8C">
        <w:rPr>
          <w:rFonts w:cs="Arial"/>
          <w:color w:val="000000"/>
          <w:sz w:val="20"/>
          <w:szCs w:val="22"/>
        </w:rPr>
        <w:t> </w:t>
      </w:r>
      <w:proofErr w:type="spellStart"/>
      <w:r w:rsidR="00EB7629">
        <w:rPr>
          <w:rFonts w:cs="Arial"/>
          <w:color w:val="000000"/>
          <w:sz w:val="20"/>
          <w:szCs w:val="22"/>
        </w:rPr>
        <w:t>RoPD</w:t>
      </w:r>
      <w:proofErr w:type="spellEnd"/>
      <w:r w:rsidR="0070059F" w:rsidRPr="00FB4C32">
        <w:rPr>
          <w:rFonts w:cs="Arial"/>
          <w:color w:val="000000"/>
          <w:sz w:val="20"/>
          <w:szCs w:val="22"/>
        </w:rPr>
        <w:t xml:space="preserve"> bude účel, pro který byla dotace poskytnuta, zachován</w:t>
      </w:r>
      <w:r w:rsidR="00EB7629">
        <w:rPr>
          <w:rFonts w:cs="Arial"/>
          <w:color w:val="000000"/>
          <w:sz w:val="20"/>
          <w:szCs w:val="22"/>
        </w:rPr>
        <w:t xml:space="preserve"> a</w:t>
      </w:r>
      <w:r w:rsidR="00642A8C">
        <w:rPr>
          <w:rFonts w:cs="Arial"/>
          <w:color w:val="000000"/>
          <w:sz w:val="20"/>
          <w:szCs w:val="22"/>
        </w:rPr>
        <w:t> </w:t>
      </w:r>
      <w:r w:rsidR="0070059F" w:rsidRPr="00FB4C32">
        <w:rPr>
          <w:rFonts w:cs="Arial"/>
          <w:color w:val="000000"/>
          <w:sz w:val="20"/>
          <w:szCs w:val="22"/>
        </w:rPr>
        <w:t xml:space="preserve">prohlášení ke změně velikosti podniku. </w:t>
      </w:r>
    </w:p>
    <w:p w14:paraId="4BF3D0D0" w14:textId="2B2E9E14" w:rsidR="00EB7629" w:rsidRPr="006C7144" w:rsidRDefault="00EB7629" w:rsidP="00EB7629">
      <w:pPr>
        <w:pStyle w:val="slovanseznam2"/>
        <w:spacing w:before="120" w:line="240" w:lineRule="auto"/>
        <w:ind w:left="0" w:firstLine="0"/>
        <w:rPr>
          <w:rFonts w:cs="Arial"/>
          <w:color w:val="000000"/>
          <w:sz w:val="20"/>
          <w:szCs w:val="22"/>
        </w:rPr>
      </w:pPr>
      <w:r w:rsidRPr="006C7144">
        <w:rPr>
          <w:rFonts w:cs="Arial"/>
          <w:color w:val="000000"/>
          <w:sz w:val="20"/>
          <w:szCs w:val="22"/>
        </w:rPr>
        <w:t>Poskytovatel si může vyžádat od žadatele doplňující informace</w:t>
      </w:r>
      <w:r>
        <w:rPr>
          <w:rFonts w:cs="Arial"/>
          <w:color w:val="000000"/>
          <w:sz w:val="20"/>
          <w:szCs w:val="22"/>
        </w:rPr>
        <w:t xml:space="preserve">. </w:t>
      </w:r>
      <w:r w:rsidRPr="00BF37E4">
        <w:rPr>
          <w:rFonts w:asciiTheme="minorHAnsi" w:hAnsiTheme="minorHAnsi" w:cstheme="minorHAnsi"/>
          <w:sz w:val="20"/>
          <w:lang w:eastAsia="ja-JP"/>
        </w:rPr>
        <w:t>Žádost bude posouzena a</w:t>
      </w:r>
      <w:r w:rsidR="00642A8C">
        <w:rPr>
          <w:rFonts w:asciiTheme="minorHAnsi" w:hAnsiTheme="minorHAnsi" w:cstheme="minorHAnsi"/>
          <w:sz w:val="20"/>
          <w:lang w:eastAsia="ja-JP"/>
        </w:rPr>
        <w:t> </w:t>
      </w:r>
      <w:r w:rsidRPr="00BF37E4">
        <w:rPr>
          <w:rFonts w:asciiTheme="minorHAnsi" w:hAnsiTheme="minorHAnsi" w:cstheme="minorHAnsi"/>
          <w:sz w:val="20"/>
          <w:lang w:eastAsia="ja-JP"/>
        </w:rPr>
        <w:t>v případě, že bude žádosti vyhověno, dojde k</w:t>
      </w:r>
      <w:r w:rsidR="00642A8C">
        <w:rPr>
          <w:rFonts w:asciiTheme="minorHAnsi" w:hAnsiTheme="minorHAnsi" w:cstheme="minorHAnsi"/>
          <w:sz w:val="20"/>
          <w:lang w:eastAsia="ja-JP"/>
        </w:rPr>
        <w:t> </w:t>
      </w:r>
      <w:r w:rsidRPr="00BF37E4">
        <w:rPr>
          <w:rFonts w:asciiTheme="minorHAnsi" w:hAnsiTheme="minorHAnsi" w:cstheme="minorHAnsi"/>
          <w:sz w:val="20"/>
          <w:lang w:eastAsia="ja-JP"/>
        </w:rPr>
        <w:t>vydání Souhlasu s</w:t>
      </w:r>
      <w:r w:rsidR="00642A8C">
        <w:rPr>
          <w:rFonts w:asciiTheme="minorHAnsi" w:hAnsiTheme="minorHAnsi" w:cstheme="minorHAnsi"/>
          <w:sz w:val="20"/>
          <w:lang w:eastAsia="ja-JP"/>
        </w:rPr>
        <w:t> </w:t>
      </w:r>
      <w:r w:rsidRPr="00BF37E4">
        <w:rPr>
          <w:rFonts w:asciiTheme="minorHAnsi" w:hAnsiTheme="minorHAnsi" w:cstheme="minorHAnsi"/>
          <w:sz w:val="20"/>
          <w:lang w:eastAsia="ja-JP"/>
        </w:rPr>
        <w:t>přechodem práv a</w:t>
      </w:r>
      <w:r w:rsidR="00642A8C">
        <w:rPr>
          <w:rFonts w:asciiTheme="minorHAnsi" w:hAnsiTheme="minorHAnsi" w:cstheme="minorHAnsi"/>
          <w:sz w:val="20"/>
          <w:lang w:eastAsia="ja-JP"/>
        </w:rPr>
        <w:t> </w:t>
      </w:r>
      <w:r w:rsidRPr="00BF37E4">
        <w:rPr>
          <w:rFonts w:asciiTheme="minorHAnsi" w:hAnsiTheme="minorHAnsi" w:cstheme="minorHAnsi"/>
          <w:sz w:val="20"/>
          <w:lang w:eastAsia="ja-JP"/>
        </w:rPr>
        <w:t>povinností podle § 14</w:t>
      </w:r>
      <w:r>
        <w:rPr>
          <w:rFonts w:asciiTheme="minorHAnsi" w:hAnsiTheme="minorHAnsi" w:cstheme="minorHAnsi"/>
          <w:sz w:val="20"/>
          <w:lang w:eastAsia="ja-JP"/>
        </w:rPr>
        <w:t>d</w:t>
      </w:r>
      <w:r w:rsidRPr="00BF37E4">
        <w:rPr>
          <w:rFonts w:asciiTheme="minorHAnsi" w:hAnsiTheme="minorHAnsi" w:cstheme="minorHAnsi"/>
          <w:sz w:val="20"/>
          <w:lang w:eastAsia="ja-JP"/>
        </w:rPr>
        <w:t xml:space="preserve">a. Bude-li žádost zamítnuta (např. nedodání žádosti ve lhůtě stanovené </w:t>
      </w:r>
      <w:proofErr w:type="spellStart"/>
      <w:r w:rsidRPr="00BF37E4">
        <w:rPr>
          <w:rFonts w:asciiTheme="minorHAnsi" w:hAnsiTheme="minorHAnsi" w:cstheme="minorHAnsi"/>
          <w:sz w:val="20"/>
          <w:lang w:eastAsia="ja-JP"/>
        </w:rPr>
        <w:t>ZoRP</w:t>
      </w:r>
      <w:proofErr w:type="spellEnd"/>
      <w:r w:rsidRPr="00BF37E4">
        <w:rPr>
          <w:rFonts w:asciiTheme="minorHAnsi" w:hAnsiTheme="minorHAnsi" w:cstheme="minorHAnsi"/>
          <w:sz w:val="20"/>
          <w:lang w:eastAsia="ja-JP"/>
        </w:rPr>
        <w:t>) dojde vydání Rozhodnutí o</w:t>
      </w:r>
      <w:r w:rsidR="00642A8C">
        <w:rPr>
          <w:rFonts w:asciiTheme="minorHAnsi" w:hAnsiTheme="minorHAnsi" w:cstheme="minorHAnsi"/>
          <w:sz w:val="20"/>
          <w:lang w:eastAsia="ja-JP"/>
        </w:rPr>
        <w:t> </w:t>
      </w:r>
      <w:r w:rsidRPr="00BF37E4">
        <w:rPr>
          <w:rFonts w:asciiTheme="minorHAnsi" w:hAnsiTheme="minorHAnsi" w:cstheme="minorHAnsi"/>
          <w:sz w:val="20"/>
          <w:lang w:eastAsia="ja-JP"/>
        </w:rPr>
        <w:t xml:space="preserve">zamítnutí žádosti dle § </w:t>
      </w:r>
      <w:proofErr w:type="gramStart"/>
      <w:r w:rsidRPr="00BF37E4">
        <w:rPr>
          <w:rFonts w:asciiTheme="minorHAnsi" w:hAnsiTheme="minorHAnsi" w:cstheme="minorHAnsi"/>
          <w:sz w:val="20"/>
          <w:lang w:eastAsia="ja-JP"/>
        </w:rPr>
        <w:t>14b</w:t>
      </w:r>
      <w:proofErr w:type="gramEnd"/>
      <w:r w:rsidRPr="00BF37E4">
        <w:rPr>
          <w:rFonts w:asciiTheme="minorHAnsi" w:hAnsiTheme="minorHAnsi" w:cstheme="minorHAnsi"/>
          <w:sz w:val="20"/>
          <w:lang w:eastAsia="ja-JP"/>
        </w:rPr>
        <w:t>.</w:t>
      </w:r>
      <w:r>
        <w:rPr>
          <w:rFonts w:asciiTheme="minorHAnsi" w:hAnsiTheme="minorHAnsi" w:cstheme="minorHAnsi"/>
          <w:sz w:val="20"/>
          <w:lang w:eastAsia="ja-JP"/>
        </w:rPr>
        <w:t xml:space="preserve"> </w:t>
      </w:r>
      <w:r w:rsidRPr="5E856B8D">
        <w:rPr>
          <w:rFonts w:cs="Arial"/>
          <w:color w:val="000000" w:themeColor="text1"/>
          <w:sz w:val="20"/>
        </w:rPr>
        <w:t>Na základě souhlasného stanoviska příjemce provede změnu a</w:t>
      </w:r>
      <w:r w:rsidR="00642A8C">
        <w:rPr>
          <w:rFonts w:cs="Arial"/>
          <w:color w:val="000000" w:themeColor="text1"/>
          <w:sz w:val="20"/>
        </w:rPr>
        <w:t> </w:t>
      </w:r>
      <w:r w:rsidRPr="5E856B8D">
        <w:rPr>
          <w:rFonts w:cs="Arial"/>
          <w:color w:val="000000" w:themeColor="text1"/>
          <w:sz w:val="20"/>
        </w:rPr>
        <w:t xml:space="preserve">podá </w:t>
      </w:r>
      <w:proofErr w:type="spellStart"/>
      <w:r w:rsidRPr="5E856B8D">
        <w:rPr>
          <w:rFonts w:cs="Arial"/>
          <w:color w:val="000000" w:themeColor="text1"/>
          <w:sz w:val="20"/>
        </w:rPr>
        <w:t>Ž</w:t>
      </w:r>
      <w:r w:rsidR="00007DDA">
        <w:rPr>
          <w:rFonts w:cs="Arial"/>
          <w:color w:val="000000" w:themeColor="text1"/>
          <w:sz w:val="20"/>
        </w:rPr>
        <w:t>oZ</w:t>
      </w:r>
      <w:proofErr w:type="spellEnd"/>
      <w:r w:rsidRPr="5E856B8D">
        <w:rPr>
          <w:rFonts w:cs="Arial"/>
          <w:color w:val="000000" w:themeColor="text1"/>
          <w:sz w:val="20"/>
        </w:rPr>
        <w:t xml:space="preserve">. </w:t>
      </w:r>
      <w:r w:rsidRPr="006C7144">
        <w:rPr>
          <w:rFonts w:cs="Arial"/>
          <w:color w:val="000000"/>
          <w:sz w:val="20"/>
          <w:szCs w:val="22"/>
        </w:rPr>
        <w:t xml:space="preserve">Pokud </w:t>
      </w:r>
      <w:r w:rsidRPr="006C7144">
        <w:rPr>
          <w:rFonts w:cs="Arial"/>
          <w:color w:val="000000"/>
          <w:sz w:val="20"/>
          <w:szCs w:val="22"/>
        </w:rPr>
        <w:lastRenderedPageBreak/>
        <w:t xml:space="preserve">na základě </w:t>
      </w:r>
      <w:proofErr w:type="spellStart"/>
      <w:r w:rsidRPr="006C7144">
        <w:rPr>
          <w:rFonts w:cs="Arial"/>
          <w:color w:val="000000"/>
          <w:sz w:val="20"/>
          <w:szCs w:val="22"/>
        </w:rPr>
        <w:t>Ž</w:t>
      </w:r>
      <w:r w:rsidR="00007DDA">
        <w:rPr>
          <w:rFonts w:cs="Arial"/>
          <w:color w:val="000000"/>
          <w:sz w:val="20"/>
          <w:szCs w:val="22"/>
        </w:rPr>
        <w:t>oZ</w:t>
      </w:r>
      <w:proofErr w:type="spellEnd"/>
      <w:r w:rsidRPr="006C7144">
        <w:rPr>
          <w:rFonts w:cs="Arial"/>
          <w:color w:val="000000"/>
          <w:sz w:val="20"/>
          <w:szCs w:val="22"/>
        </w:rPr>
        <w:t xml:space="preserve"> dochází ke změnám v</w:t>
      </w:r>
      <w:r w:rsidR="00642A8C">
        <w:rPr>
          <w:rFonts w:cs="Arial"/>
          <w:color w:val="000000"/>
          <w:sz w:val="20"/>
          <w:szCs w:val="22"/>
        </w:rPr>
        <w:t> </w:t>
      </w:r>
      <w:proofErr w:type="spellStart"/>
      <w:r w:rsidRPr="006C7144">
        <w:rPr>
          <w:rFonts w:cs="Arial"/>
          <w:color w:val="000000"/>
          <w:sz w:val="20"/>
          <w:szCs w:val="22"/>
        </w:rPr>
        <w:t>RoPD</w:t>
      </w:r>
      <w:proofErr w:type="spellEnd"/>
      <w:r w:rsidRPr="006C7144">
        <w:rPr>
          <w:rFonts w:cs="Arial"/>
          <w:color w:val="000000"/>
          <w:sz w:val="20"/>
          <w:szCs w:val="22"/>
        </w:rPr>
        <w:t xml:space="preserve"> mimo změnu příjemce, bude též vystaven</w:t>
      </w:r>
      <w:r>
        <w:rPr>
          <w:rFonts w:cs="Arial"/>
          <w:color w:val="000000"/>
          <w:sz w:val="20"/>
          <w:szCs w:val="22"/>
        </w:rPr>
        <w:t>o</w:t>
      </w:r>
      <w:r w:rsidRPr="006C7144">
        <w:rPr>
          <w:rFonts w:cs="Arial"/>
          <w:color w:val="000000"/>
          <w:sz w:val="20"/>
          <w:szCs w:val="22"/>
        </w:rPr>
        <w:t xml:space="preserve"> Změnové </w:t>
      </w:r>
      <w:r>
        <w:rPr>
          <w:rFonts w:cs="Arial"/>
          <w:color w:val="000000"/>
          <w:sz w:val="20"/>
          <w:szCs w:val="22"/>
        </w:rPr>
        <w:t>R</w:t>
      </w:r>
      <w:r w:rsidRPr="006C7144">
        <w:rPr>
          <w:rFonts w:cs="Arial"/>
          <w:color w:val="000000"/>
          <w:sz w:val="20"/>
          <w:szCs w:val="22"/>
        </w:rPr>
        <w:t>ozhodnutí.</w:t>
      </w:r>
    </w:p>
    <w:p w14:paraId="558A2BEC" w14:textId="2A389E43" w:rsidR="00FB4C32" w:rsidRDefault="00D6397D">
      <w:pPr>
        <w:pStyle w:val="slovanseznam2"/>
        <w:spacing w:before="120" w:line="240" w:lineRule="auto"/>
        <w:ind w:left="0" w:firstLine="0"/>
        <w:contextualSpacing w:val="0"/>
        <w:rPr>
          <w:rFonts w:cs="Arial"/>
          <w:color w:val="000000"/>
          <w:sz w:val="20"/>
          <w:szCs w:val="22"/>
        </w:rPr>
      </w:pPr>
      <w:r>
        <w:rPr>
          <w:rFonts w:cs="Arial"/>
          <w:color w:val="000000"/>
          <w:sz w:val="20"/>
          <w:szCs w:val="22"/>
        </w:rPr>
        <w:t xml:space="preserve">(8) </w:t>
      </w:r>
      <w:r w:rsidR="00FB4C32" w:rsidRPr="00FB4C32">
        <w:rPr>
          <w:rFonts w:cs="Arial"/>
          <w:color w:val="000000"/>
          <w:sz w:val="20"/>
          <w:szCs w:val="22"/>
        </w:rPr>
        <w:t>Je-li příjemce dotace fyzickou osobou, může dojít k</w:t>
      </w:r>
      <w:r w:rsidR="00642A8C">
        <w:rPr>
          <w:rFonts w:cs="Arial"/>
          <w:color w:val="000000"/>
          <w:sz w:val="20"/>
          <w:szCs w:val="22"/>
        </w:rPr>
        <w:t> </w:t>
      </w:r>
      <w:r w:rsidR="00FB4C32" w:rsidRPr="00FB4C32">
        <w:rPr>
          <w:rFonts w:cs="Arial"/>
          <w:color w:val="000000"/>
          <w:sz w:val="20"/>
          <w:szCs w:val="22"/>
        </w:rPr>
        <w:t>přechodu práv a</w:t>
      </w:r>
      <w:r w:rsidR="00642A8C">
        <w:rPr>
          <w:rFonts w:cs="Arial"/>
          <w:color w:val="000000"/>
          <w:sz w:val="20"/>
          <w:szCs w:val="22"/>
        </w:rPr>
        <w:t> </w:t>
      </w:r>
      <w:r w:rsidR="00FB4C32" w:rsidRPr="00FB4C32">
        <w:rPr>
          <w:rFonts w:cs="Arial"/>
          <w:color w:val="000000"/>
          <w:sz w:val="20"/>
          <w:szCs w:val="22"/>
        </w:rPr>
        <w:t>povinností z</w:t>
      </w:r>
      <w:r w:rsidR="00642A8C">
        <w:rPr>
          <w:rFonts w:cs="Arial"/>
          <w:color w:val="000000"/>
          <w:sz w:val="20"/>
          <w:szCs w:val="22"/>
        </w:rPr>
        <w:t> </w:t>
      </w:r>
      <w:proofErr w:type="spellStart"/>
      <w:r w:rsidR="00FB4C32" w:rsidRPr="00FB4C32">
        <w:rPr>
          <w:rFonts w:cs="Arial"/>
          <w:color w:val="000000"/>
          <w:sz w:val="20"/>
          <w:szCs w:val="22"/>
        </w:rPr>
        <w:t>RoPD</w:t>
      </w:r>
      <w:proofErr w:type="spellEnd"/>
      <w:r w:rsidR="00FB4C32" w:rsidRPr="00FB4C32">
        <w:rPr>
          <w:rFonts w:cs="Arial"/>
          <w:color w:val="000000"/>
          <w:sz w:val="20"/>
          <w:szCs w:val="22"/>
        </w:rPr>
        <w:t xml:space="preserve"> pouze v</w:t>
      </w:r>
      <w:r w:rsidR="00642A8C">
        <w:rPr>
          <w:rFonts w:cs="Arial"/>
          <w:color w:val="000000"/>
          <w:sz w:val="20"/>
          <w:szCs w:val="22"/>
        </w:rPr>
        <w:t> </w:t>
      </w:r>
      <w:r w:rsidR="00FB4C32" w:rsidRPr="00FB4C32">
        <w:rPr>
          <w:rFonts w:cs="Arial"/>
          <w:color w:val="000000"/>
          <w:sz w:val="20"/>
          <w:szCs w:val="22"/>
        </w:rPr>
        <w:t>důsledku dědění. Poskytovatel dotace ověří, že dědic převzal realizaci projektu, všechna práva a</w:t>
      </w:r>
      <w:r w:rsidR="00642A8C">
        <w:rPr>
          <w:rFonts w:cs="Arial"/>
          <w:color w:val="000000"/>
          <w:sz w:val="20"/>
          <w:szCs w:val="22"/>
        </w:rPr>
        <w:t> </w:t>
      </w:r>
      <w:r w:rsidR="00FB4C32" w:rsidRPr="00FB4C32">
        <w:rPr>
          <w:rFonts w:cs="Arial"/>
          <w:color w:val="000000"/>
          <w:sz w:val="20"/>
          <w:szCs w:val="22"/>
        </w:rPr>
        <w:t>povinnosti z</w:t>
      </w:r>
      <w:r w:rsidR="00642A8C">
        <w:rPr>
          <w:rFonts w:cs="Arial"/>
          <w:color w:val="000000"/>
          <w:sz w:val="20"/>
          <w:szCs w:val="22"/>
        </w:rPr>
        <w:t> </w:t>
      </w:r>
      <w:proofErr w:type="spellStart"/>
      <w:r w:rsidR="00FB4C32" w:rsidRPr="00FB4C32">
        <w:rPr>
          <w:rFonts w:cs="Arial"/>
          <w:color w:val="000000"/>
          <w:sz w:val="20"/>
          <w:szCs w:val="22"/>
        </w:rPr>
        <w:t>RoPD</w:t>
      </w:r>
      <w:proofErr w:type="spellEnd"/>
      <w:r w:rsidR="00FB4C32" w:rsidRPr="00FB4C32">
        <w:rPr>
          <w:rFonts w:cs="Arial"/>
          <w:color w:val="000000"/>
          <w:sz w:val="20"/>
          <w:szCs w:val="22"/>
        </w:rPr>
        <w:t xml:space="preserve"> a</w:t>
      </w:r>
      <w:r w:rsidR="00642A8C">
        <w:rPr>
          <w:rFonts w:cs="Arial"/>
          <w:color w:val="000000"/>
          <w:sz w:val="20"/>
          <w:szCs w:val="22"/>
        </w:rPr>
        <w:t> </w:t>
      </w:r>
      <w:r w:rsidR="00FB4C32" w:rsidRPr="00FB4C32">
        <w:rPr>
          <w:rFonts w:cs="Arial"/>
          <w:color w:val="000000"/>
          <w:sz w:val="20"/>
          <w:szCs w:val="22"/>
        </w:rPr>
        <w:t>splňuje podmínky, za kterých lze dotaci poskytnout a</w:t>
      </w:r>
      <w:r w:rsidR="00642A8C">
        <w:rPr>
          <w:rFonts w:cs="Arial"/>
          <w:color w:val="000000"/>
          <w:sz w:val="20"/>
          <w:szCs w:val="22"/>
        </w:rPr>
        <w:t> </w:t>
      </w:r>
      <w:r w:rsidR="00FB4C32" w:rsidRPr="00FB4C32">
        <w:rPr>
          <w:rFonts w:cs="Arial"/>
          <w:color w:val="000000"/>
          <w:sz w:val="20"/>
          <w:szCs w:val="22"/>
        </w:rPr>
        <w:t>vydá</w:t>
      </w:r>
      <w:r w:rsidR="00E85280">
        <w:rPr>
          <w:rFonts w:cs="Arial"/>
          <w:color w:val="000000"/>
          <w:sz w:val="20"/>
          <w:szCs w:val="22"/>
        </w:rPr>
        <w:t xml:space="preserve"> </w:t>
      </w:r>
      <w:r w:rsidR="00B4225B">
        <w:rPr>
          <w:rFonts w:cs="Arial"/>
          <w:color w:val="000000"/>
          <w:sz w:val="20"/>
          <w:szCs w:val="22"/>
        </w:rPr>
        <w:t>Změnové Rozhodnutí</w:t>
      </w:r>
      <w:r w:rsidR="00FB4C32" w:rsidRPr="00FB4C32">
        <w:rPr>
          <w:rFonts w:cs="Arial"/>
          <w:color w:val="000000"/>
          <w:sz w:val="20"/>
          <w:szCs w:val="22"/>
        </w:rPr>
        <w:t xml:space="preserve">. </w:t>
      </w:r>
    </w:p>
    <w:p w14:paraId="2E2AACB7" w14:textId="5B10CB3D" w:rsidR="008B3968" w:rsidRDefault="00E45F13" w:rsidP="00E45F13">
      <w:pPr>
        <w:pStyle w:val="Nadpis3"/>
        <w:rPr>
          <w:rFonts w:ascii="Arial" w:hAnsi="Arial"/>
        </w:rPr>
      </w:pPr>
      <w:r>
        <w:t>6</w:t>
      </w:r>
      <w:r w:rsidR="008B3968" w:rsidRPr="00CC4E74">
        <w:t>.</w:t>
      </w:r>
      <w:r w:rsidR="007C40AD">
        <w:t>2</w:t>
      </w:r>
      <w:r w:rsidR="008B3968" w:rsidRPr="00CC4E74">
        <w:t>.</w:t>
      </w:r>
      <w:r w:rsidR="007C40AD">
        <w:t>5</w:t>
      </w:r>
      <w:r w:rsidR="008B3968" w:rsidRPr="00CC4E74">
        <w:t>.</w:t>
      </w:r>
      <w:r w:rsidR="008B3968">
        <w:t xml:space="preserve"> Změny ve velikosti podniku</w:t>
      </w:r>
    </w:p>
    <w:p w14:paraId="1BE46170" w14:textId="2D005C44" w:rsidR="00BC25FA" w:rsidRDefault="004617AC" w:rsidP="008B3968">
      <w:pPr>
        <w:rPr>
          <w:iCs/>
        </w:rPr>
      </w:pPr>
      <w:r>
        <w:rPr>
          <w:iCs/>
        </w:rPr>
        <w:t xml:space="preserve">(1) </w:t>
      </w:r>
      <w:r w:rsidR="008B3968" w:rsidRPr="0052047A">
        <w:rPr>
          <w:rFonts w:asciiTheme="minorHAnsi" w:hAnsiTheme="minorHAnsi" w:cstheme="minorBidi"/>
          <w:lang w:eastAsia="cs-CZ"/>
        </w:rPr>
        <w:t xml:space="preserve">Změny ve velikosti podniku zjištěné </w:t>
      </w:r>
      <w:r w:rsidR="008B3968" w:rsidRPr="0052047A">
        <w:rPr>
          <w:rFonts w:asciiTheme="minorHAnsi" w:hAnsiTheme="minorHAnsi" w:cstheme="minorBidi"/>
          <w:b/>
          <w:lang w:eastAsia="cs-CZ"/>
        </w:rPr>
        <w:t xml:space="preserve">před vydáním </w:t>
      </w:r>
      <w:proofErr w:type="spellStart"/>
      <w:r w:rsidR="008B3968" w:rsidRPr="0052047A">
        <w:rPr>
          <w:rFonts w:asciiTheme="minorHAnsi" w:hAnsiTheme="minorHAnsi" w:cstheme="minorBidi"/>
          <w:b/>
          <w:lang w:eastAsia="cs-CZ"/>
        </w:rPr>
        <w:t>RoPD</w:t>
      </w:r>
      <w:proofErr w:type="spellEnd"/>
      <w:r w:rsidR="008B3968" w:rsidRPr="0052047A">
        <w:rPr>
          <w:rFonts w:asciiTheme="minorHAnsi" w:hAnsiTheme="minorHAnsi" w:cstheme="minorBidi"/>
          <w:lang w:eastAsia="cs-CZ"/>
        </w:rPr>
        <w:t>, které byly způsobené endogenním (přirozeným) i</w:t>
      </w:r>
      <w:r w:rsidR="00642A8C">
        <w:rPr>
          <w:rFonts w:asciiTheme="minorHAnsi" w:hAnsiTheme="minorHAnsi" w:cstheme="minorBidi"/>
          <w:lang w:eastAsia="cs-CZ"/>
        </w:rPr>
        <w:t> </w:t>
      </w:r>
      <w:r w:rsidR="008B3968" w:rsidRPr="0052047A">
        <w:rPr>
          <w:rFonts w:asciiTheme="minorHAnsi" w:hAnsiTheme="minorHAnsi" w:cstheme="minorBidi"/>
          <w:lang w:eastAsia="cs-CZ"/>
        </w:rPr>
        <w:t xml:space="preserve">exogenním růstem, mají vliv na míru podpory/výši dotace, případně na schválení či zamítnutí projektu. </w:t>
      </w:r>
    </w:p>
    <w:p w14:paraId="66B4E74E" w14:textId="60BE9507" w:rsidR="008B3968" w:rsidRPr="00CC4E74" w:rsidRDefault="00632392" w:rsidP="00CC7EB2">
      <w:pPr>
        <w:rPr>
          <w:iCs/>
        </w:rPr>
      </w:pPr>
      <w:r>
        <w:rPr>
          <w:iCs/>
        </w:rPr>
        <w:t>(2)</w:t>
      </w:r>
      <w:r w:rsidR="0079176A">
        <w:rPr>
          <w:iCs/>
        </w:rPr>
        <w:t xml:space="preserve"> </w:t>
      </w:r>
      <w:r w:rsidR="008B3968" w:rsidRPr="00CC4E74">
        <w:rPr>
          <w:iCs/>
        </w:rPr>
        <w:t xml:space="preserve">Změny ve velikosti podniku </w:t>
      </w:r>
      <w:r w:rsidR="008B3968" w:rsidRPr="00632392">
        <w:rPr>
          <w:b/>
          <w:bCs/>
          <w:iCs/>
        </w:rPr>
        <w:t xml:space="preserve">po vydání </w:t>
      </w:r>
      <w:proofErr w:type="spellStart"/>
      <w:r w:rsidR="008B3968" w:rsidRPr="00632392">
        <w:rPr>
          <w:b/>
          <w:bCs/>
          <w:iCs/>
        </w:rPr>
        <w:t>RoPD</w:t>
      </w:r>
      <w:proofErr w:type="spellEnd"/>
      <w:r w:rsidR="008B3968" w:rsidRPr="00CC4E74">
        <w:rPr>
          <w:iCs/>
        </w:rPr>
        <w:t xml:space="preserve"> způsobené </w:t>
      </w:r>
      <w:r w:rsidR="008B3968" w:rsidRPr="00632392">
        <w:rPr>
          <w:b/>
          <w:bCs/>
          <w:iCs/>
        </w:rPr>
        <w:t xml:space="preserve">endogenním </w:t>
      </w:r>
      <w:r w:rsidR="008B3968" w:rsidRPr="00632392">
        <w:rPr>
          <w:iCs/>
        </w:rPr>
        <w:t>(přirozeným)</w:t>
      </w:r>
      <w:r w:rsidR="008B3968" w:rsidRPr="00632392">
        <w:rPr>
          <w:b/>
          <w:bCs/>
          <w:iCs/>
        </w:rPr>
        <w:t xml:space="preserve"> růstem</w:t>
      </w:r>
      <w:r w:rsidR="008B3968" w:rsidRPr="00CC4E74">
        <w:rPr>
          <w:iCs/>
        </w:rPr>
        <w:t xml:space="preserve"> nemají na poskytnutou dotaci vliv. </w:t>
      </w:r>
    </w:p>
    <w:p w14:paraId="451A8DD4" w14:textId="16A7386B" w:rsidR="008B3968" w:rsidRDefault="00FA7A63" w:rsidP="008B3968">
      <w:pPr>
        <w:rPr>
          <w:iCs/>
        </w:rPr>
      </w:pPr>
      <w:r>
        <w:rPr>
          <w:iCs/>
        </w:rPr>
        <w:t xml:space="preserve">(3) </w:t>
      </w:r>
      <w:r w:rsidR="008B3968" w:rsidRPr="00CC4E74">
        <w:rPr>
          <w:iCs/>
        </w:rPr>
        <w:t>O</w:t>
      </w:r>
      <w:r w:rsidR="00642A8C">
        <w:rPr>
          <w:iCs/>
        </w:rPr>
        <w:t> </w:t>
      </w:r>
      <w:r w:rsidR="008B3968" w:rsidRPr="00CC4E74">
        <w:rPr>
          <w:iCs/>
        </w:rPr>
        <w:t xml:space="preserve">změnách ve velikosti podniku </w:t>
      </w:r>
      <w:r w:rsidR="008B3968" w:rsidRPr="00FA7A63">
        <w:rPr>
          <w:b/>
          <w:bCs/>
          <w:iCs/>
        </w:rPr>
        <w:t xml:space="preserve">po vydání </w:t>
      </w:r>
      <w:proofErr w:type="spellStart"/>
      <w:r w:rsidR="008B3968" w:rsidRPr="00FA7A63">
        <w:rPr>
          <w:b/>
          <w:bCs/>
          <w:iCs/>
        </w:rPr>
        <w:t>RoPD</w:t>
      </w:r>
      <w:proofErr w:type="spellEnd"/>
      <w:r w:rsidR="008B3968" w:rsidRPr="00CC4E74">
        <w:rPr>
          <w:iCs/>
        </w:rPr>
        <w:t xml:space="preserve"> způsobených </w:t>
      </w:r>
      <w:r w:rsidR="008B3968" w:rsidRPr="00FA7A63">
        <w:rPr>
          <w:b/>
          <w:bCs/>
          <w:iCs/>
        </w:rPr>
        <w:t>exogenním růstem</w:t>
      </w:r>
      <w:r w:rsidR="008B3968" w:rsidRPr="00CC4E74">
        <w:rPr>
          <w:iCs/>
        </w:rPr>
        <w:t xml:space="preserve"> má příjemce dotace povinnost informovat depeší/podáním změnového řízení</w:t>
      </w:r>
      <w:r w:rsidR="00666A81">
        <w:rPr>
          <w:iCs/>
        </w:rPr>
        <w:t>.</w:t>
      </w:r>
      <w:r w:rsidR="008B3968" w:rsidRPr="00CC4E74">
        <w:rPr>
          <w:iCs/>
        </w:rPr>
        <w:t xml:space="preserve"> </w:t>
      </w:r>
    </w:p>
    <w:p w14:paraId="660D49B7" w14:textId="55577DE6" w:rsidR="00174445" w:rsidRPr="0052047A" w:rsidRDefault="008B3968" w:rsidP="00174445">
      <w:pPr>
        <w:overflowPunct w:val="0"/>
        <w:autoSpaceDE w:val="0"/>
        <w:autoSpaceDN w:val="0"/>
        <w:adjustRightInd w:val="0"/>
        <w:spacing w:before="0" w:after="0"/>
        <w:textAlignment w:val="baseline"/>
        <w:rPr>
          <w:rFonts w:asciiTheme="minorHAnsi" w:hAnsiTheme="minorHAnsi" w:cstheme="minorBidi"/>
          <w:lang w:eastAsia="cs-CZ"/>
        </w:rPr>
      </w:pPr>
      <w:r w:rsidRPr="00FA7A63">
        <w:rPr>
          <w:b/>
          <w:bCs/>
          <w:iCs/>
          <w:u w:val="single"/>
        </w:rPr>
        <w:t>Endogenní růst</w:t>
      </w:r>
      <w:r w:rsidRPr="00CC4E74">
        <w:rPr>
          <w:iCs/>
        </w:rPr>
        <w:t xml:space="preserve"> </w:t>
      </w:r>
      <w:r w:rsidRPr="0052047A">
        <w:rPr>
          <w:rFonts w:asciiTheme="minorHAnsi" w:hAnsiTheme="minorHAnsi" w:cstheme="minorBidi"/>
          <w:lang w:eastAsia="cs-CZ"/>
        </w:rPr>
        <w:t>(nábor zaměstnanců/zvýšení obratu či aktiv) s</w:t>
      </w:r>
      <w:r w:rsidR="00642A8C">
        <w:rPr>
          <w:rFonts w:asciiTheme="minorHAnsi" w:hAnsiTheme="minorHAnsi" w:cstheme="minorBidi"/>
          <w:lang w:eastAsia="cs-CZ"/>
        </w:rPr>
        <w:t> </w:t>
      </w:r>
      <w:r w:rsidRPr="0052047A">
        <w:rPr>
          <w:rFonts w:asciiTheme="minorHAnsi" w:hAnsiTheme="minorHAnsi" w:cstheme="minorBidi"/>
          <w:lang w:eastAsia="cs-CZ"/>
        </w:rPr>
        <w:t>vlivem na velikost podniku žadatele/příjemce, ke kterému dochází po uzavření dvou účetních období, ve kterých posuzovaný subjekt dosahuje hodnot větší velikosti podniku</w:t>
      </w:r>
      <w:r w:rsidR="002F426F" w:rsidRPr="0052047A">
        <w:rPr>
          <w:rFonts w:asciiTheme="minorHAnsi" w:hAnsiTheme="minorHAnsi" w:cstheme="minorBidi"/>
          <w:lang w:eastAsia="cs-CZ"/>
        </w:rPr>
        <w:t>:</w:t>
      </w:r>
      <w:r w:rsidR="00174445" w:rsidRPr="0052047A">
        <w:rPr>
          <w:rFonts w:asciiTheme="minorHAnsi" w:hAnsiTheme="minorHAnsi" w:cstheme="minorBidi"/>
          <w:lang w:eastAsia="cs-CZ"/>
        </w:rPr>
        <w:t xml:space="preserve"> Pokud ke změně dojde v</w:t>
      </w:r>
      <w:r w:rsidR="00642A8C">
        <w:rPr>
          <w:rFonts w:asciiTheme="minorHAnsi" w:hAnsiTheme="minorHAnsi" w:cstheme="minorBidi"/>
          <w:lang w:eastAsia="cs-CZ"/>
        </w:rPr>
        <w:t> </w:t>
      </w:r>
      <w:r w:rsidR="00174445" w:rsidRPr="0052047A">
        <w:rPr>
          <w:rFonts w:asciiTheme="minorHAnsi" w:hAnsiTheme="minorHAnsi" w:cstheme="minorBidi"/>
          <w:lang w:eastAsia="cs-CZ"/>
        </w:rPr>
        <w:t xml:space="preserve">období před vydáním </w:t>
      </w:r>
      <w:proofErr w:type="spellStart"/>
      <w:r w:rsidR="00174445" w:rsidRPr="0052047A">
        <w:rPr>
          <w:rFonts w:asciiTheme="minorHAnsi" w:hAnsiTheme="minorHAnsi" w:cstheme="minorBidi"/>
          <w:lang w:eastAsia="cs-CZ"/>
        </w:rPr>
        <w:t>RoPD</w:t>
      </w:r>
      <w:proofErr w:type="spellEnd"/>
      <w:r w:rsidR="00174445" w:rsidRPr="0052047A">
        <w:rPr>
          <w:rFonts w:asciiTheme="minorHAnsi" w:hAnsiTheme="minorHAnsi" w:cstheme="minorBidi"/>
          <w:lang w:eastAsia="cs-CZ"/>
        </w:rPr>
        <w:t xml:space="preserve"> a</w:t>
      </w:r>
      <w:r w:rsidR="00642A8C">
        <w:rPr>
          <w:rFonts w:asciiTheme="minorHAnsi" w:hAnsiTheme="minorHAnsi" w:cstheme="minorBidi"/>
          <w:lang w:eastAsia="cs-CZ"/>
        </w:rPr>
        <w:t> </w:t>
      </w:r>
      <w:r w:rsidR="00174445" w:rsidRPr="0052047A">
        <w:rPr>
          <w:rFonts w:asciiTheme="minorHAnsi" w:hAnsiTheme="minorHAnsi" w:cstheme="minorBidi"/>
          <w:lang w:eastAsia="cs-CZ"/>
        </w:rPr>
        <w:t>změna má vliv na hodnocení žádosti, bude žádost zamítnuta, přehodnocení není možné</w:t>
      </w:r>
      <w:r w:rsidR="006C43DC" w:rsidRPr="0052047A">
        <w:rPr>
          <w:rFonts w:asciiTheme="minorHAnsi" w:hAnsiTheme="minorHAnsi" w:cstheme="minorBidi"/>
          <w:lang w:eastAsia="cs-CZ"/>
        </w:rPr>
        <w:t>. V</w:t>
      </w:r>
      <w:r w:rsidR="00642A8C">
        <w:rPr>
          <w:rFonts w:asciiTheme="minorHAnsi" w:hAnsiTheme="minorHAnsi" w:cstheme="minorBidi"/>
          <w:lang w:eastAsia="cs-CZ"/>
        </w:rPr>
        <w:t> </w:t>
      </w:r>
      <w:r w:rsidR="006C43DC" w:rsidRPr="0052047A">
        <w:rPr>
          <w:rFonts w:asciiTheme="minorHAnsi" w:hAnsiTheme="minorHAnsi" w:cstheme="minorBidi"/>
          <w:lang w:eastAsia="cs-CZ"/>
        </w:rPr>
        <w:t>ostatních fázích projektu nemá tato změna dopad.</w:t>
      </w:r>
    </w:p>
    <w:p w14:paraId="6D6E94D9" w14:textId="7F5BF3F7" w:rsidR="006C43DC" w:rsidRPr="006C43DC" w:rsidRDefault="008B3968" w:rsidP="006C43DC">
      <w:pPr>
        <w:overflowPunct w:val="0"/>
        <w:autoSpaceDE w:val="0"/>
        <w:autoSpaceDN w:val="0"/>
        <w:adjustRightInd w:val="0"/>
        <w:spacing w:before="0" w:after="0"/>
        <w:textAlignment w:val="baseline"/>
        <w:rPr>
          <w:rFonts w:asciiTheme="minorHAnsi" w:hAnsiTheme="minorHAnsi" w:cstheme="minorHAnsi"/>
          <w:lang w:eastAsia="cs-CZ"/>
        </w:rPr>
      </w:pPr>
      <w:r w:rsidRPr="00FA7A63">
        <w:rPr>
          <w:rFonts w:asciiTheme="minorHAnsi" w:hAnsiTheme="minorHAnsi" w:cstheme="minorHAnsi"/>
          <w:b/>
          <w:bCs/>
          <w:u w:val="single"/>
          <w:lang w:eastAsia="cs-CZ"/>
        </w:rPr>
        <w:t>Exogenní růst</w:t>
      </w:r>
      <w:r w:rsidRPr="00CC4E74">
        <w:rPr>
          <w:rFonts w:asciiTheme="minorHAnsi" w:hAnsiTheme="minorHAnsi" w:cstheme="minorHAnsi"/>
          <w:lang w:eastAsia="cs-CZ"/>
        </w:rPr>
        <w:t xml:space="preserve"> (fúze, akvizice) </w:t>
      </w:r>
      <w:bookmarkStart w:id="254" w:name="_Hlk48221037"/>
      <w:r w:rsidRPr="00CC4E74">
        <w:rPr>
          <w:rFonts w:asciiTheme="minorHAnsi" w:hAnsiTheme="minorHAnsi" w:cstheme="minorHAnsi"/>
          <w:lang w:eastAsia="cs-CZ"/>
        </w:rPr>
        <w:t>s</w:t>
      </w:r>
      <w:r w:rsidR="00642A8C">
        <w:rPr>
          <w:rFonts w:asciiTheme="minorHAnsi" w:hAnsiTheme="minorHAnsi" w:cstheme="minorHAnsi"/>
          <w:lang w:eastAsia="cs-CZ"/>
        </w:rPr>
        <w:t> </w:t>
      </w:r>
      <w:r w:rsidRPr="00CC4E74">
        <w:rPr>
          <w:rFonts w:asciiTheme="minorHAnsi" w:hAnsiTheme="minorHAnsi" w:cstheme="minorHAnsi"/>
          <w:lang w:eastAsia="cs-CZ"/>
        </w:rPr>
        <w:t>vlivem na velikost podniku žadatele/příjemce</w:t>
      </w:r>
      <w:bookmarkEnd w:id="254"/>
      <w:r w:rsidR="002F426F">
        <w:rPr>
          <w:rFonts w:asciiTheme="minorHAnsi" w:hAnsiTheme="minorHAnsi" w:cstheme="minorHAnsi"/>
          <w:lang w:eastAsia="cs-CZ"/>
        </w:rPr>
        <w:t xml:space="preserve">: </w:t>
      </w:r>
      <w:r w:rsidR="006C43DC" w:rsidRPr="006C43DC">
        <w:rPr>
          <w:iCs/>
        </w:rPr>
        <w:t>Pokud ke změně dojde v</w:t>
      </w:r>
      <w:r w:rsidR="00642A8C">
        <w:rPr>
          <w:iCs/>
        </w:rPr>
        <w:t> </w:t>
      </w:r>
      <w:r w:rsidR="006C43DC" w:rsidRPr="006C43DC">
        <w:rPr>
          <w:iCs/>
        </w:rPr>
        <w:t xml:space="preserve">období před vydáním </w:t>
      </w:r>
      <w:proofErr w:type="spellStart"/>
      <w:r w:rsidR="006C43DC" w:rsidRPr="006C43DC">
        <w:rPr>
          <w:iCs/>
        </w:rPr>
        <w:t>RoPD</w:t>
      </w:r>
      <w:proofErr w:type="spellEnd"/>
      <w:r w:rsidR="006C43DC" w:rsidRPr="006C43DC">
        <w:rPr>
          <w:iCs/>
        </w:rPr>
        <w:t xml:space="preserve"> a</w:t>
      </w:r>
      <w:r w:rsidR="00642A8C">
        <w:rPr>
          <w:iCs/>
        </w:rPr>
        <w:t> </w:t>
      </w:r>
      <w:r w:rsidR="006C43DC" w:rsidRPr="006C43DC">
        <w:rPr>
          <w:iCs/>
        </w:rPr>
        <w:t xml:space="preserve">změna má vliv na </w:t>
      </w:r>
      <w:r w:rsidR="006C43DC" w:rsidRPr="006C43DC">
        <w:rPr>
          <w:rFonts w:asciiTheme="minorHAnsi" w:hAnsiTheme="minorHAnsi" w:cstheme="minorHAnsi"/>
          <w:lang w:eastAsia="cs-CZ"/>
        </w:rPr>
        <w:t>hodnocení žádosti, bude žádost zamítnuta, přehodnocení není možné</w:t>
      </w:r>
      <w:r w:rsidR="006C43DC">
        <w:rPr>
          <w:rFonts w:asciiTheme="minorHAnsi" w:hAnsiTheme="minorHAnsi" w:cstheme="minorHAnsi"/>
          <w:lang w:eastAsia="cs-CZ"/>
        </w:rPr>
        <w:t xml:space="preserve">. Po vydání </w:t>
      </w:r>
      <w:proofErr w:type="spellStart"/>
      <w:r w:rsidR="006C43DC">
        <w:rPr>
          <w:rFonts w:asciiTheme="minorHAnsi" w:hAnsiTheme="minorHAnsi" w:cstheme="minorHAnsi"/>
          <w:lang w:eastAsia="cs-CZ"/>
        </w:rPr>
        <w:t>RoPD</w:t>
      </w:r>
      <w:proofErr w:type="spellEnd"/>
      <w:r w:rsidR="006C43DC">
        <w:rPr>
          <w:rFonts w:asciiTheme="minorHAnsi" w:hAnsiTheme="minorHAnsi" w:cstheme="minorHAnsi"/>
          <w:lang w:eastAsia="cs-CZ"/>
        </w:rPr>
        <w:t xml:space="preserve"> se jedná o</w:t>
      </w:r>
      <w:r w:rsidR="00642A8C">
        <w:rPr>
          <w:rFonts w:asciiTheme="minorHAnsi" w:hAnsiTheme="minorHAnsi" w:cstheme="minorHAnsi"/>
          <w:lang w:eastAsia="cs-CZ"/>
        </w:rPr>
        <w:t> </w:t>
      </w:r>
      <w:r w:rsidR="006C43DC">
        <w:rPr>
          <w:rFonts w:asciiTheme="minorHAnsi" w:hAnsiTheme="minorHAnsi" w:cstheme="minorHAnsi"/>
          <w:lang w:eastAsia="cs-CZ"/>
        </w:rPr>
        <w:t>změnu b</w:t>
      </w:r>
      <w:r w:rsidR="006C43DC" w:rsidRPr="00CC4E74">
        <w:rPr>
          <w:rFonts w:asciiTheme="minorHAnsi" w:eastAsia="Calibri" w:hAnsiTheme="minorHAnsi" w:cstheme="minorHAnsi"/>
          <w:lang w:eastAsia="cs-CZ"/>
        </w:rPr>
        <w:t>ez vlivu, pokud nebude shledána účelovost provedené změny velikosti podniku</w:t>
      </w:r>
      <w:r w:rsidR="006C43DC">
        <w:rPr>
          <w:rFonts w:asciiTheme="minorHAnsi" w:eastAsia="Calibri" w:hAnsiTheme="minorHAnsi" w:cstheme="minorHAnsi"/>
          <w:lang w:eastAsia="cs-CZ"/>
        </w:rPr>
        <w:t xml:space="preserve">. </w:t>
      </w:r>
      <w:r w:rsidR="006C43DC">
        <w:rPr>
          <w:rFonts w:asciiTheme="minorHAnsi" w:hAnsiTheme="minorHAnsi" w:cstheme="minorHAnsi"/>
          <w:lang w:eastAsia="cs-CZ"/>
        </w:rPr>
        <w:t>V</w:t>
      </w:r>
      <w:r w:rsidR="00642A8C">
        <w:rPr>
          <w:rFonts w:asciiTheme="minorHAnsi" w:hAnsiTheme="minorHAnsi" w:cstheme="minorHAnsi"/>
          <w:lang w:eastAsia="cs-CZ"/>
        </w:rPr>
        <w:t> </w:t>
      </w:r>
      <w:r w:rsidR="006C43DC">
        <w:rPr>
          <w:rFonts w:asciiTheme="minorHAnsi" w:hAnsiTheme="minorHAnsi" w:cstheme="minorHAnsi"/>
          <w:lang w:eastAsia="cs-CZ"/>
        </w:rPr>
        <w:t>ostatních fázích projektu nemá tato změna dopad.</w:t>
      </w:r>
    </w:p>
    <w:p w14:paraId="3592FA6B" w14:textId="7019287C" w:rsidR="008B3968" w:rsidRPr="00CC4E74" w:rsidRDefault="008B3968" w:rsidP="008B3968">
      <w:pPr>
        <w:overflowPunct w:val="0"/>
        <w:autoSpaceDE w:val="0"/>
        <w:autoSpaceDN w:val="0"/>
        <w:adjustRightInd w:val="0"/>
        <w:spacing w:before="0" w:after="0"/>
        <w:textAlignment w:val="baseline"/>
        <w:rPr>
          <w:rFonts w:asciiTheme="minorHAnsi" w:hAnsiTheme="minorHAnsi" w:cstheme="minorHAnsi"/>
          <w:lang w:eastAsia="cs-CZ"/>
        </w:rPr>
      </w:pPr>
      <w:r w:rsidRPr="00CC4E74">
        <w:rPr>
          <w:rFonts w:asciiTheme="minorHAnsi" w:hAnsiTheme="minorHAnsi" w:cstheme="minorHAnsi"/>
          <w:lang w:eastAsia="cs-CZ"/>
        </w:rPr>
        <w:t xml:space="preserve">V případě </w:t>
      </w:r>
      <w:r w:rsidRPr="00060488">
        <w:rPr>
          <w:rFonts w:asciiTheme="minorHAnsi" w:hAnsiTheme="minorHAnsi" w:cstheme="minorHAnsi"/>
          <w:b/>
          <w:bCs/>
          <w:lang w:eastAsia="cs-CZ"/>
        </w:rPr>
        <w:t>exogenních změn</w:t>
      </w:r>
      <w:r w:rsidRPr="00CC4E74">
        <w:rPr>
          <w:rFonts w:asciiTheme="minorHAnsi" w:hAnsiTheme="minorHAnsi" w:cstheme="minorHAnsi"/>
          <w:lang w:eastAsia="cs-CZ"/>
        </w:rPr>
        <w:t xml:space="preserve">, kdy příjemce dotace: </w:t>
      </w:r>
    </w:p>
    <w:p w14:paraId="629DB502" w14:textId="645A3834" w:rsidR="008B3968" w:rsidRPr="00CC4E74" w:rsidRDefault="008B3968" w:rsidP="002F426F">
      <w:pPr>
        <w:numPr>
          <w:ilvl w:val="0"/>
          <w:numId w:val="12"/>
        </w:numPr>
        <w:overflowPunct w:val="0"/>
        <w:autoSpaceDE w:val="0"/>
        <w:autoSpaceDN w:val="0"/>
        <w:adjustRightInd w:val="0"/>
        <w:spacing w:before="0" w:after="100" w:afterAutospacing="1"/>
        <w:ind w:left="567" w:hanging="567"/>
        <w:jc w:val="left"/>
        <w:textAlignment w:val="baseline"/>
        <w:rPr>
          <w:rFonts w:asciiTheme="minorHAnsi" w:hAnsiTheme="minorHAnsi" w:cstheme="minorBidi"/>
          <w:lang w:eastAsia="cs-CZ"/>
        </w:rPr>
      </w:pPr>
      <w:r w:rsidRPr="7A0A9E93">
        <w:rPr>
          <w:rFonts w:asciiTheme="minorHAnsi" w:hAnsiTheme="minorHAnsi" w:cstheme="minorBidi"/>
          <w:b/>
          <w:bCs/>
          <w:lang w:eastAsia="cs-CZ"/>
        </w:rPr>
        <w:t>nežádá o</w:t>
      </w:r>
      <w:r w:rsidR="00642A8C">
        <w:rPr>
          <w:rFonts w:asciiTheme="minorHAnsi" w:hAnsiTheme="minorHAnsi" w:cstheme="minorBidi"/>
          <w:b/>
          <w:bCs/>
          <w:lang w:eastAsia="cs-CZ"/>
        </w:rPr>
        <w:t> </w:t>
      </w:r>
      <w:r w:rsidRPr="7A0A9E93">
        <w:rPr>
          <w:rFonts w:asciiTheme="minorHAnsi" w:hAnsiTheme="minorHAnsi" w:cstheme="minorBidi"/>
          <w:b/>
          <w:bCs/>
          <w:lang w:eastAsia="cs-CZ"/>
        </w:rPr>
        <w:t>souhlas</w:t>
      </w:r>
      <w:r w:rsidRPr="7A0A9E93">
        <w:rPr>
          <w:rFonts w:asciiTheme="minorHAnsi" w:hAnsiTheme="minorHAnsi" w:cstheme="minorBidi"/>
          <w:lang w:eastAsia="cs-CZ"/>
        </w:rPr>
        <w:t xml:space="preserve"> s</w:t>
      </w:r>
      <w:r w:rsidR="00642A8C">
        <w:rPr>
          <w:rFonts w:asciiTheme="minorHAnsi" w:hAnsiTheme="minorHAnsi" w:cstheme="minorBidi"/>
          <w:lang w:eastAsia="cs-CZ"/>
        </w:rPr>
        <w:t> </w:t>
      </w:r>
      <w:r w:rsidRPr="7A0A9E93">
        <w:rPr>
          <w:rFonts w:asciiTheme="minorHAnsi" w:hAnsiTheme="minorHAnsi" w:cstheme="minorBidi"/>
          <w:lang w:eastAsia="cs-CZ"/>
        </w:rPr>
        <w:t>přechodem práv a</w:t>
      </w:r>
      <w:r w:rsidR="00642A8C">
        <w:rPr>
          <w:rFonts w:asciiTheme="minorHAnsi" w:hAnsiTheme="minorHAnsi" w:cstheme="minorBidi"/>
          <w:lang w:eastAsia="cs-CZ"/>
        </w:rPr>
        <w:t> </w:t>
      </w:r>
      <w:r w:rsidRPr="7A0A9E93">
        <w:rPr>
          <w:rFonts w:asciiTheme="minorHAnsi" w:hAnsiTheme="minorHAnsi" w:cstheme="minorBidi"/>
          <w:lang w:eastAsia="cs-CZ"/>
        </w:rPr>
        <w:t>povinností z</w:t>
      </w:r>
      <w:r w:rsidR="00642A8C">
        <w:rPr>
          <w:rFonts w:asciiTheme="minorHAnsi" w:hAnsiTheme="minorHAnsi" w:cstheme="minorBidi"/>
          <w:lang w:eastAsia="cs-CZ"/>
        </w:rPr>
        <w:t> </w:t>
      </w:r>
      <w:proofErr w:type="spellStart"/>
      <w:r w:rsidRPr="7A0A9E93">
        <w:rPr>
          <w:rFonts w:asciiTheme="minorHAnsi" w:hAnsiTheme="minorHAnsi" w:cstheme="minorBidi"/>
          <w:lang w:eastAsia="cs-CZ"/>
        </w:rPr>
        <w:t>RoPD</w:t>
      </w:r>
      <w:proofErr w:type="spellEnd"/>
      <w:r w:rsidRPr="7A0A9E93">
        <w:rPr>
          <w:rFonts w:asciiTheme="minorHAnsi" w:hAnsiTheme="minorHAnsi" w:cstheme="minorBidi"/>
          <w:lang w:eastAsia="cs-CZ"/>
        </w:rPr>
        <w:t xml:space="preserve"> dle §</w:t>
      </w:r>
      <w:proofErr w:type="gramStart"/>
      <w:r w:rsidRPr="7A0A9E93">
        <w:rPr>
          <w:rFonts w:asciiTheme="minorHAnsi" w:hAnsiTheme="minorHAnsi" w:cstheme="minorBidi"/>
          <w:lang w:eastAsia="cs-CZ"/>
        </w:rPr>
        <w:t>14a</w:t>
      </w:r>
      <w:proofErr w:type="gramEnd"/>
      <w:r w:rsidRPr="7A0A9E93">
        <w:rPr>
          <w:rFonts w:asciiTheme="minorHAnsi" w:hAnsiTheme="minorHAnsi" w:cstheme="minorBidi"/>
          <w:lang w:eastAsia="cs-CZ"/>
        </w:rPr>
        <w:t xml:space="preserve"> a</w:t>
      </w:r>
      <w:r w:rsidR="00642A8C">
        <w:rPr>
          <w:rFonts w:asciiTheme="minorHAnsi" w:hAnsiTheme="minorHAnsi" w:cstheme="minorBidi"/>
          <w:lang w:eastAsia="cs-CZ"/>
        </w:rPr>
        <w:t> </w:t>
      </w:r>
      <w:r w:rsidRPr="7A0A9E93">
        <w:rPr>
          <w:rFonts w:asciiTheme="minorHAnsi" w:hAnsiTheme="minorHAnsi" w:cstheme="minorBidi"/>
          <w:lang w:eastAsia="cs-CZ"/>
        </w:rPr>
        <w:t xml:space="preserve">§14da </w:t>
      </w:r>
      <w:proofErr w:type="spellStart"/>
      <w:r w:rsidRPr="7A0A9E93">
        <w:rPr>
          <w:rFonts w:asciiTheme="minorHAnsi" w:hAnsiTheme="minorHAnsi" w:cstheme="minorBidi"/>
          <w:lang w:eastAsia="cs-CZ"/>
        </w:rPr>
        <w:t>ZoRP</w:t>
      </w:r>
      <w:proofErr w:type="spellEnd"/>
      <w:r w:rsidRPr="7A0A9E93">
        <w:rPr>
          <w:rFonts w:asciiTheme="minorHAnsi" w:hAnsiTheme="minorHAnsi" w:cstheme="minorBidi"/>
          <w:lang w:eastAsia="cs-CZ"/>
        </w:rPr>
        <w:t xml:space="preserve"> musí </w:t>
      </w:r>
      <w:r w:rsidR="00C9278A" w:rsidRPr="7A0A9E93">
        <w:rPr>
          <w:rFonts w:asciiTheme="minorHAnsi" w:hAnsiTheme="minorHAnsi" w:cstheme="minorBidi"/>
          <w:lang w:eastAsia="cs-CZ"/>
        </w:rPr>
        <w:t>ŘO pře</w:t>
      </w:r>
      <w:r w:rsidRPr="7A0A9E93">
        <w:rPr>
          <w:rFonts w:asciiTheme="minorHAnsi" w:hAnsiTheme="minorHAnsi" w:cstheme="minorBidi"/>
          <w:lang w:eastAsia="cs-CZ"/>
        </w:rPr>
        <w:t xml:space="preserve">d schválením </w:t>
      </w:r>
      <w:proofErr w:type="spellStart"/>
      <w:r w:rsidRPr="7A0A9E93">
        <w:rPr>
          <w:rFonts w:asciiTheme="minorHAnsi" w:hAnsiTheme="minorHAnsi" w:cstheme="minorBidi"/>
          <w:lang w:eastAsia="cs-CZ"/>
        </w:rPr>
        <w:t>ŽoZ</w:t>
      </w:r>
      <w:proofErr w:type="spellEnd"/>
      <w:r w:rsidRPr="7A0A9E93">
        <w:rPr>
          <w:rFonts w:asciiTheme="minorHAnsi" w:hAnsiTheme="minorHAnsi" w:cstheme="minorBidi"/>
          <w:lang w:eastAsia="cs-CZ"/>
        </w:rPr>
        <w:t xml:space="preserve"> velikosti podniku posoudit tzv. „účelovost“ provedené změny. </w:t>
      </w:r>
    </w:p>
    <w:p w14:paraId="5735FB45" w14:textId="5677B6D0" w:rsidR="008B3968" w:rsidRPr="00CC4E74" w:rsidRDefault="008B3968" w:rsidP="002F426F">
      <w:pPr>
        <w:numPr>
          <w:ilvl w:val="0"/>
          <w:numId w:val="12"/>
        </w:numPr>
        <w:overflowPunct w:val="0"/>
        <w:autoSpaceDE w:val="0"/>
        <w:autoSpaceDN w:val="0"/>
        <w:adjustRightInd w:val="0"/>
        <w:spacing w:before="0" w:after="0"/>
        <w:ind w:left="567" w:hanging="567"/>
        <w:jc w:val="left"/>
        <w:textAlignment w:val="baseline"/>
        <w:rPr>
          <w:rFonts w:asciiTheme="minorHAnsi" w:hAnsiTheme="minorHAnsi" w:cstheme="minorHAnsi"/>
          <w:lang w:eastAsia="cs-CZ"/>
        </w:rPr>
      </w:pPr>
      <w:r w:rsidRPr="00060488">
        <w:rPr>
          <w:rFonts w:asciiTheme="minorHAnsi" w:hAnsiTheme="minorHAnsi" w:cstheme="minorHAnsi"/>
          <w:b/>
          <w:bCs/>
          <w:lang w:eastAsia="cs-CZ"/>
        </w:rPr>
        <w:t>žádá o</w:t>
      </w:r>
      <w:r w:rsidR="00642A8C">
        <w:rPr>
          <w:rFonts w:asciiTheme="minorHAnsi" w:hAnsiTheme="minorHAnsi" w:cstheme="minorHAnsi"/>
          <w:b/>
          <w:bCs/>
          <w:lang w:eastAsia="cs-CZ"/>
        </w:rPr>
        <w:t> </w:t>
      </w:r>
      <w:r w:rsidRPr="00060488">
        <w:rPr>
          <w:rFonts w:asciiTheme="minorHAnsi" w:hAnsiTheme="minorHAnsi" w:cstheme="minorHAnsi"/>
          <w:b/>
          <w:bCs/>
          <w:lang w:eastAsia="cs-CZ"/>
        </w:rPr>
        <w:t>souhlas</w:t>
      </w:r>
      <w:r w:rsidRPr="00CC4E74">
        <w:rPr>
          <w:rFonts w:asciiTheme="minorHAnsi" w:hAnsiTheme="minorHAnsi" w:cstheme="minorHAnsi"/>
          <w:lang w:eastAsia="cs-CZ"/>
        </w:rPr>
        <w:t xml:space="preserve"> s</w:t>
      </w:r>
      <w:r w:rsidR="00642A8C">
        <w:rPr>
          <w:rFonts w:asciiTheme="minorHAnsi" w:hAnsiTheme="minorHAnsi" w:cstheme="minorHAnsi"/>
          <w:lang w:eastAsia="cs-CZ"/>
        </w:rPr>
        <w:t> </w:t>
      </w:r>
      <w:r w:rsidRPr="00CC4E74">
        <w:rPr>
          <w:rFonts w:asciiTheme="minorHAnsi" w:hAnsiTheme="minorHAnsi" w:cstheme="minorHAnsi"/>
          <w:lang w:eastAsia="cs-CZ"/>
        </w:rPr>
        <w:t>přechodem práv a</w:t>
      </w:r>
      <w:r w:rsidR="00642A8C">
        <w:rPr>
          <w:rFonts w:asciiTheme="minorHAnsi" w:hAnsiTheme="minorHAnsi" w:cstheme="minorHAnsi"/>
          <w:lang w:eastAsia="cs-CZ"/>
        </w:rPr>
        <w:t> </w:t>
      </w:r>
      <w:r w:rsidRPr="00CC4E74">
        <w:rPr>
          <w:rFonts w:asciiTheme="minorHAnsi" w:hAnsiTheme="minorHAnsi" w:cstheme="minorHAnsi"/>
          <w:lang w:eastAsia="cs-CZ"/>
        </w:rPr>
        <w:t>povinností z</w:t>
      </w:r>
      <w:r w:rsidR="00642A8C">
        <w:rPr>
          <w:rFonts w:asciiTheme="minorHAnsi" w:hAnsiTheme="minorHAnsi" w:cstheme="minorHAnsi"/>
          <w:lang w:eastAsia="cs-CZ"/>
        </w:rPr>
        <w:t> </w:t>
      </w:r>
      <w:proofErr w:type="spellStart"/>
      <w:r w:rsidRPr="00CC4E74">
        <w:rPr>
          <w:rFonts w:asciiTheme="minorHAnsi" w:hAnsiTheme="minorHAnsi" w:cstheme="minorHAnsi"/>
          <w:lang w:eastAsia="cs-CZ"/>
        </w:rPr>
        <w:t>RoPD</w:t>
      </w:r>
      <w:proofErr w:type="spellEnd"/>
      <w:r w:rsidRPr="00CC4E74">
        <w:rPr>
          <w:rFonts w:asciiTheme="minorHAnsi" w:hAnsiTheme="minorHAnsi" w:cstheme="minorHAnsi"/>
          <w:lang w:eastAsia="cs-CZ"/>
        </w:rPr>
        <w:t xml:space="preserve"> dle §</w:t>
      </w:r>
      <w:proofErr w:type="gramStart"/>
      <w:r w:rsidRPr="00CC4E74">
        <w:rPr>
          <w:rFonts w:asciiTheme="minorHAnsi" w:hAnsiTheme="minorHAnsi" w:cstheme="minorHAnsi"/>
          <w:lang w:eastAsia="cs-CZ"/>
        </w:rPr>
        <w:t>14a</w:t>
      </w:r>
      <w:proofErr w:type="gramEnd"/>
      <w:r w:rsidRPr="00CC4E74">
        <w:rPr>
          <w:rFonts w:asciiTheme="minorHAnsi" w:hAnsiTheme="minorHAnsi" w:cstheme="minorHAnsi"/>
          <w:lang w:eastAsia="cs-CZ"/>
        </w:rPr>
        <w:t xml:space="preserve"> a</w:t>
      </w:r>
      <w:r w:rsidR="00642A8C">
        <w:rPr>
          <w:rFonts w:asciiTheme="minorHAnsi" w:hAnsiTheme="minorHAnsi" w:cstheme="minorHAnsi"/>
          <w:lang w:eastAsia="cs-CZ"/>
        </w:rPr>
        <w:t> </w:t>
      </w:r>
      <w:r w:rsidRPr="00CC4E74">
        <w:rPr>
          <w:rFonts w:asciiTheme="minorHAnsi" w:hAnsiTheme="minorHAnsi" w:cstheme="minorHAnsi"/>
          <w:lang w:eastAsia="cs-CZ"/>
        </w:rPr>
        <w:t xml:space="preserve">§14da </w:t>
      </w:r>
      <w:proofErr w:type="spellStart"/>
      <w:r w:rsidRPr="00CC4E74">
        <w:rPr>
          <w:rFonts w:asciiTheme="minorHAnsi" w:hAnsiTheme="minorHAnsi" w:cstheme="minorHAnsi"/>
          <w:lang w:eastAsia="cs-CZ"/>
        </w:rPr>
        <w:t>ZoRP</w:t>
      </w:r>
      <w:proofErr w:type="spellEnd"/>
      <w:r w:rsidRPr="00CC4E74">
        <w:rPr>
          <w:rFonts w:asciiTheme="minorHAnsi" w:hAnsiTheme="minorHAnsi" w:cstheme="minorHAnsi"/>
          <w:lang w:eastAsia="cs-CZ"/>
        </w:rPr>
        <w:t xml:space="preserve">, musí </w:t>
      </w:r>
      <w:r w:rsidR="006C43DC">
        <w:rPr>
          <w:rFonts w:asciiTheme="minorHAnsi" w:hAnsiTheme="minorHAnsi" w:cstheme="minorHAnsi"/>
          <w:lang w:eastAsia="cs-CZ"/>
        </w:rPr>
        <w:t>ŘO</w:t>
      </w:r>
      <w:r w:rsidRPr="00CC4E74">
        <w:rPr>
          <w:rFonts w:asciiTheme="minorHAnsi" w:hAnsiTheme="minorHAnsi" w:cstheme="minorHAnsi"/>
          <w:lang w:eastAsia="cs-CZ"/>
        </w:rPr>
        <w:t xml:space="preserve"> posoudit tzv. „účelovost“ provedené změny již v</w:t>
      </w:r>
      <w:r w:rsidR="00642A8C">
        <w:rPr>
          <w:rFonts w:asciiTheme="minorHAnsi" w:hAnsiTheme="minorHAnsi" w:cstheme="minorHAnsi"/>
          <w:lang w:eastAsia="cs-CZ"/>
        </w:rPr>
        <w:t> </w:t>
      </w:r>
      <w:r w:rsidRPr="00CC4E74">
        <w:rPr>
          <w:rFonts w:asciiTheme="minorHAnsi" w:hAnsiTheme="minorHAnsi" w:cstheme="minorHAnsi"/>
          <w:lang w:eastAsia="cs-CZ"/>
        </w:rPr>
        <w:t>rámci procesu posuzování žádosti o</w:t>
      </w:r>
      <w:r w:rsidR="00642A8C">
        <w:rPr>
          <w:rFonts w:asciiTheme="minorHAnsi" w:hAnsiTheme="minorHAnsi" w:cstheme="minorHAnsi"/>
          <w:lang w:eastAsia="cs-CZ"/>
        </w:rPr>
        <w:t> </w:t>
      </w:r>
      <w:r w:rsidRPr="00CC4E74">
        <w:rPr>
          <w:rFonts w:asciiTheme="minorHAnsi" w:hAnsiTheme="minorHAnsi" w:cstheme="minorHAnsi"/>
          <w:lang w:eastAsia="cs-CZ"/>
        </w:rPr>
        <w:t>souhlas. V</w:t>
      </w:r>
      <w:r w:rsidR="00642A8C">
        <w:rPr>
          <w:rFonts w:asciiTheme="minorHAnsi" w:hAnsiTheme="minorHAnsi" w:cstheme="minorHAnsi"/>
          <w:lang w:eastAsia="cs-CZ"/>
        </w:rPr>
        <w:t> </w:t>
      </w:r>
      <w:r w:rsidRPr="00CC4E74">
        <w:rPr>
          <w:rFonts w:asciiTheme="minorHAnsi" w:hAnsiTheme="minorHAnsi" w:cstheme="minorHAnsi"/>
          <w:lang w:eastAsia="cs-CZ"/>
        </w:rPr>
        <w:t xml:space="preserve">tomto případě dokládá příjemce </w:t>
      </w:r>
      <w:r w:rsidR="0000620E">
        <w:rPr>
          <w:rFonts w:asciiTheme="minorHAnsi" w:hAnsiTheme="minorHAnsi" w:cstheme="minorHAnsi"/>
          <w:lang w:eastAsia="cs-CZ"/>
        </w:rPr>
        <w:t>spolu s</w:t>
      </w:r>
      <w:r w:rsidR="00642A8C">
        <w:rPr>
          <w:rFonts w:asciiTheme="minorHAnsi" w:hAnsiTheme="minorHAnsi" w:cstheme="minorHAnsi"/>
          <w:lang w:eastAsia="cs-CZ"/>
        </w:rPr>
        <w:t> </w:t>
      </w:r>
      <w:r w:rsidR="0000620E">
        <w:rPr>
          <w:rFonts w:asciiTheme="minorHAnsi" w:hAnsiTheme="minorHAnsi" w:cstheme="minorHAnsi"/>
          <w:lang w:eastAsia="cs-CZ"/>
        </w:rPr>
        <w:t>žádostí o</w:t>
      </w:r>
      <w:r w:rsidR="00642A8C">
        <w:rPr>
          <w:rFonts w:asciiTheme="minorHAnsi" w:hAnsiTheme="minorHAnsi" w:cstheme="minorHAnsi"/>
          <w:lang w:eastAsia="cs-CZ"/>
        </w:rPr>
        <w:t> </w:t>
      </w:r>
      <w:r w:rsidR="0000620E">
        <w:rPr>
          <w:rFonts w:asciiTheme="minorHAnsi" w:hAnsiTheme="minorHAnsi" w:cstheme="minorHAnsi"/>
          <w:lang w:eastAsia="cs-CZ"/>
        </w:rPr>
        <w:t>souhlas</w:t>
      </w:r>
      <w:r w:rsidRPr="00CC4E74">
        <w:rPr>
          <w:rFonts w:asciiTheme="minorHAnsi" w:hAnsiTheme="minorHAnsi" w:cstheme="minorHAnsi"/>
          <w:lang w:eastAsia="cs-CZ"/>
        </w:rPr>
        <w:t xml:space="preserve"> </w:t>
      </w:r>
      <w:bookmarkStart w:id="255" w:name="_Hlk99033593"/>
      <w:r w:rsidRPr="00374B07">
        <w:rPr>
          <w:rFonts w:asciiTheme="minorHAnsi" w:hAnsiTheme="minorHAnsi" w:cstheme="minorHAnsi"/>
          <w:lang w:eastAsia="cs-CZ"/>
        </w:rPr>
        <w:t>Prohlášení ke změně velikosti podniku</w:t>
      </w:r>
      <w:bookmarkEnd w:id="255"/>
      <w:r w:rsidRPr="00CC4E74">
        <w:rPr>
          <w:rFonts w:asciiTheme="minorHAnsi" w:hAnsiTheme="minorHAnsi" w:cstheme="minorHAnsi"/>
          <w:lang w:eastAsia="cs-CZ"/>
        </w:rPr>
        <w:t xml:space="preserve">. </w:t>
      </w:r>
    </w:p>
    <w:p w14:paraId="341C6184" w14:textId="77777777" w:rsidR="0052047A" w:rsidRDefault="0052047A" w:rsidP="7A0A9E93">
      <w:pPr>
        <w:overflowPunct w:val="0"/>
        <w:autoSpaceDE w:val="0"/>
        <w:autoSpaceDN w:val="0"/>
        <w:adjustRightInd w:val="0"/>
        <w:spacing w:before="0" w:after="0"/>
        <w:textAlignment w:val="baseline"/>
        <w:rPr>
          <w:rFonts w:asciiTheme="minorHAnsi" w:hAnsiTheme="minorHAnsi" w:cstheme="minorBidi"/>
          <w:lang w:eastAsia="cs-CZ"/>
        </w:rPr>
      </w:pPr>
    </w:p>
    <w:p w14:paraId="46F16E82" w14:textId="2A5A5298" w:rsidR="008B3968" w:rsidRPr="00CC4E74" w:rsidRDefault="008B3968" w:rsidP="7A0A9E93">
      <w:pPr>
        <w:overflowPunct w:val="0"/>
        <w:autoSpaceDE w:val="0"/>
        <w:autoSpaceDN w:val="0"/>
        <w:adjustRightInd w:val="0"/>
        <w:spacing w:before="0" w:after="0"/>
        <w:textAlignment w:val="baseline"/>
        <w:rPr>
          <w:rFonts w:asciiTheme="minorHAnsi" w:hAnsiTheme="minorHAnsi" w:cstheme="minorBidi"/>
          <w:lang w:eastAsia="cs-CZ"/>
        </w:rPr>
      </w:pPr>
      <w:r w:rsidRPr="7A0A9E93">
        <w:rPr>
          <w:rFonts w:asciiTheme="minorHAnsi" w:hAnsiTheme="minorHAnsi" w:cstheme="minorBidi"/>
          <w:lang w:eastAsia="cs-CZ"/>
        </w:rPr>
        <w:t xml:space="preserve">V případě, že změna bude posouzena jako účelová, ŘO danou </w:t>
      </w:r>
      <w:proofErr w:type="spellStart"/>
      <w:r w:rsidRPr="7A0A9E93">
        <w:rPr>
          <w:rFonts w:asciiTheme="minorHAnsi" w:hAnsiTheme="minorHAnsi" w:cstheme="minorBidi"/>
          <w:lang w:eastAsia="cs-CZ"/>
        </w:rPr>
        <w:t>ŽoZ</w:t>
      </w:r>
      <w:proofErr w:type="spellEnd"/>
      <w:r w:rsidRPr="7A0A9E93">
        <w:rPr>
          <w:rFonts w:asciiTheme="minorHAnsi" w:hAnsiTheme="minorHAnsi" w:cstheme="minorBidi"/>
          <w:lang w:eastAsia="cs-CZ"/>
        </w:rPr>
        <w:t xml:space="preserve"> neschválí/neudělí souhlas s</w:t>
      </w:r>
      <w:r w:rsidR="00642A8C">
        <w:rPr>
          <w:rFonts w:asciiTheme="minorHAnsi" w:hAnsiTheme="minorHAnsi" w:cstheme="minorBidi"/>
          <w:lang w:eastAsia="cs-CZ"/>
        </w:rPr>
        <w:t> </w:t>
      </w:r>
      <w:r w:rsidRPr="7A0A9E93">
        <w:rPr>
          <w:rFonts w:asciiTheme="minorHAnsi" w:hAnsiTheme="minorHAnsi" w:cstheme="minorBidi"/>
          <w:lang w:eastAsia="cs-CZ"/>
        </w:rPr>
        <w:t>přechodem práv a</w:t>
      </w:r>
      <w:r w:rsidR="00642A8C">
        <w:rPr>
          <w:rFonts w:asciiTheme="minorHAnsi" w:hAnsiTheme="minorHAnsi" w:cstheme="minorBidi"/>
          <w:lang w:eastAsia="cs-CZ"/>
        </w:rPr>
        <w:t> </w:t>
      </w:r>
      <w:r w:rsidRPr="7A0A9E93">
        <w:rPr>
          <w:rFonts w:asciiTheme="minorHAnsi" w:hAnsiTheme="minorHAnsi" w:cstheme="minorBidi"/>
          <w:lang w:eastAsia="cs-CZ"/>
        </w:rPr>
        <w:t>povinností z</w:t>
      </w:r>
      <w:r w:rsidR="00642A8C">
        <w:rPr>
          <w:rFonts w:asciiTheme="minorHAnsi" w:hAnsiTheme="minorHAnsi" w:cstheme="minorBidi"/>
          <w:lang w:eastAsia="cs-CZ"/>
        </w:rPr>
        <w:t> </w:t>
      </w:r>
      <w:proofErr w:type="spellStart"/>
      <w:r w:rsidRPr="7A0A9E93">
        <w:rPr>
          <w:rFonts w:asciiTheme="minorHAnsi" w:hAnsiTheme="minorHAnsi" w:cstheme="minorBidi"/>
          <w:lang w:eastAsia="cs-CZ"/>
        </w:rPr>
        <w:t>RoPD</w:t>
      </w:r>
      <w:proofErr w:type="spellEnd"/>
      <w:r w:rsidRPr="7A0A9E93">
        <w:rPr>
          <w:rFonts w:asciiTheme="minorHAnsi" w:hAnsiTheme="minorHAnsi" w:cstheme="minorBidi"/>
          <w:lang w:eastAsia="cs-CZ"/>
        </w:rPr>
        <w:t xml:space="preserve">. </w:t>
      </w:r>
      <w:r w:rsidR="002C4560" w:rsidRPr="7A0A9E93">
        <w:rPr>
          <w:rFonts w:asciiTheme="minorHAnsi" w:hAnsiTheme="minorHAnsi" w:cstheme="minorBidi"/>
          <w:lang w:eastAsia="cs-CZ"/>
        </w:rPr>
        <w:t xml:space="preserve">Poskytovatel dotace </w:t>
      </w:r>
      <w:r w:rsidR="00773B45" w:rsidRPr="7A0A9E93">
        <w:rPr>
          <w:rFonts w:asciiTheme="minorHAnsi" w:hAnsiTheme="minorHAnsi" w:cstheme="minorBidi"/>
          <w:lang w:eastAsia="cs-CZ"/>
        </w:rPr>
        <w:t xml:space="preserve">neprodleně </w:t>
      </w:r>
      <w:r w:rsidR="002C4560" w:rsidRPr="7A0A9E93">
        <w:rPr>
          <w:rFonts w:asciiTheme="minorHAnsi" w:hAnsiTheme="minorHAnsi" w:cstheme="minorBidi"/>
          <w:lang w:eastAsia="cs-CZ"/>
        </w:rPr>
        <w:t>zah</w:t>
      </w:r>
      <w:r w:rsidR="00773B45" w:rsidRPr="7A0A9E93">
        <w:rPr>
          <w:rFonts w:asciiTheme="minorHAnsi" w:hAnsiTheme="minorHAnsi" w:cstheme="minorBidi"/>
          <w:lang w:eastAsia="cs-CZ"/>
        </w:rPr>
        <w:t>á</w:t>
      </w:r>
      <w:r w:rsidR="002C4560" w:rsidRPr="7A0A9E93">
        <w:rPr>
          <w:rFonts w:asciiTheme="minorHAnsi" w:hAnsiTheme="minorHAnsi" w:cstheme="minorBidi"/>
          <w:lang w:eastAsia="cs-CZ"/>
        </w:rPr>
        <w:t>jí s</w:t>
      </w:r>
      <w:r w:rsidR="00642A8C">
        <w:rPr>
          <w:rFonts w:asciiTheme="minorHAnsi" w:hAnsiTheme="minorHAnsi" w:cstheme="minorBidi"/>
          <w:lang w:eastAsia="cs-CZ"/>
        </w:rPr>
        <w:t> </w:t>
      </w:r>
      <w:r w:rsidR="002C4560" w:rsidRPr="7A0A9E93">
        <w:rPr>
          <w:rFonts w:asciiTheme="minorHAnsi" w:hAnsiTheme="minorHAnsi" w:cstheme="minorBidi"/>
          <w:lang w:eastAsia="cs-CZ"/>
        </w:rPr>
        <w:t xml:space="preserve">příjemcem řízení </w:t>
      </w:r>
      <w:r w:rsidRPr="7A0A9E93">
        <w:rPr>
          <w:rFonts w:asciiTheme="minorHAnsi" w:hAnsiTheme="minorHAnsi" w:cstheme="minorBidi"/>
          <w:lang w:eastAsia="cs-CZ"/>
        </w:rPr>
        <w:t>o</w:t>
      </w:r>
      <w:r w:rsidR="00642A8C">
        <w:rPr>
          <w:rFonts w:asciiTheme="minorHAnsi" w:hAnsiTheme="minorHAnsi" w:cstheme="minorBidi"/>
          <w:lang w:eastAsia="cs-CZ"/>
        </w:rPr>
        <w:t> </w:t>
      </w:r>
      <w:r w:rsidRPr="7A0A9E93">
        <w:rPr>
          <w:rFonts w:asciiTheme="minorHAnsi" w:hAnsiTheme="minorHAnsi" w:cstheme="minorBidi"/>
          <w:lang w:eastAsia="cs-CZ"/>
        </w:rPr>
        <w:t xml:space="preserve">odnětí dotace jako celku dle </w:t>
      </w:r>
      <w:proofErr w:type="spellStart"/>
      <w:r w:rsidRPr="7A0A9E93">
        <w:rPr>
          <w:rFonts w:asciiTheme="minorHAnsi" w:hAnsiTheme="minorHAnsi" w:cstheme="minorBidi"/>
          <w:lang w:eastAsia="cs-CZ"/>
        </w:rPr>
        <w:t>ust</w:t>
      </w:r>
      <w:proofErr w:type="spellEnd"/>
      <w:r w:rsidRPr="7A0A9E93">
        <w:rPr>
          <w:rFonts w:asciiTheme="minorHAnsi" w:hAnsiTheme="minorHAnsi" w:cstheme="minorBidi"/>
          <w:lang w:eastAsia="cs-CZ"/>
        </w:rPr>
        <w:t xml:space="preserve">. § 15 odst. 1 písm. d) </w:t>
      </w:r>
      <w:proofErr w:type="spellStart"/>
      <w:r w:rsidR="00CD5655" w:rsidRPr="7A0A9E93">
        <w:rPr>
          <w:rFonts w:asciiTheme="minorHAnsi" w:hAnsiTheme="minorHAnsi" w:cstheme="minorBidi"/>
          <w:lang w:eastAsia="cs-CZ"/>
        </w:rPr>
        <w:t>ZoRP</w:t>
      </w:r>
      <w:proofErr w:type="spellEnd"/>
      <w:r w:rsidRPr="7A0A9E93">
        <w:rPr>
          <w:rFonts w:asciiTheme="minorHAnsi" w:hAnsiTheme="minorHAnsi" w:cstheme="minorBidi"/>
          <w:lang w:eastAsia="cs-CZ"/>
        </w:rPr>
        <w:t>. Řízení o</w:t>
      </w:r>
      <w:r w:rsidR="00642A8C">
        <w:rPr>
          <w:rFonts w:asciiTheme="minorHAnsi" w:hAnsiTheme="minorHAnsi" w:cstheme="minorBidi"/>
          <w:lang w:eastAsia="cs-CZ"/>
        </w:rPr>
        <w:t> </w:t>
      </w:r>
      <w:r w:rsidRPr="7A0A9E93">
        <w:rPr>
          <w:rFonts w:asciiTheme="minorHAnsi" w:hAnsiTheme="minorHAnsi" w:cstheme="minorBidi"/>
          <w:lang w:eastAsia="cs-CZ"/>
        </w:rPr>
        <w:t>odnětí dotace je třeba zahájit před datem ukončení realizace projektu.</w:t>
      </w:r>
    </w:p>
    <w:p w14:paraId="02B8D602" w14:textId="394D4658" w:rsidR="008B3968" w:rsidRDefault="008B3968" w:rsidP="00CC4E74">
      <w:pPr>
        <w:rPr>
          <w:b/>
          <w:iCs/>
        </w:rPr>
      </w:pPr>
    </w:p>
    <w:p w14:paraId="64907F73" w14:textId="167644AF" w:rsidR="002A3D45" w:rsidRDefault="002A3D45" w:rsidP="00CC4E74">
      <w:pPr>
        <w:rPr>
          <w:b/>
          <w:iCs/>
        </w:rPr>
      </w:pPr>
    </w:p>
    <w:p w14:paraId="5235A23F" w14:textId="02AC2F37" w:rsidR="002A3D45" w:rsidRDefault="002A3D45" w:rsidP="00CC4E74">
      <w:pPr>
        <w:rPr>
          <w:b/>
          <w:iCs/>
        </w:rPr>
      </w:pPr>
    </w:p>
    <w:p w14:paraId="229BFCE4" w14:textId="55417B3D" w:rsidR="004138AB" w:rsidRDefault="004138AB" w:rsidP="00CC4E74">
      <w:pPr>
        <w:rPr>
          <w:b/>
          <w:iCs/>
        </w:rPr>
      </w:pPr>
    </w:p>
    <w:p w14:paraId="4C21BDC8" w14:textId="1BC3CA06" w:rsidR="004138AB" w:rsidRDefault="004138AB" w:rsidP="00CC4E74">
      <w:pPr>
        <w:rPr>
          <w:b/>
          <w:iCs/>
        </w:rPr>
      </w:pPr>
    </w:p>
    <w:p w14:paraId="4129FE5A" w14:textId="2ACDAD2F" w:rsidR="004138AB" w:rsidRDefault="004138AB" w:rsidP="00CC4E74">
      <w:pPr>
        <w:rPr>
          <w:b/>
          <w:iCs/>
        </w:rPr>
      </w:pPr>
    </w:p>
    <w:p w14:paraId="2F79BB22" w14:textId="77777777" w:rsidR="004138AB" w:rsidRPr="00CC4E74" w:rsidRDefault="004138AB" w:rsidP="00CC4E74">
      <w:pPr>
        <w:rPr>
          <w:b/>
          <w:iCs/>
        </w:rPr>
      </w:pPr>
    </w:p>
    <w:p w14:paraId="6046D03B" w14:textId="2B95E540" w:rsidR="00003F02" w:rsidRPr="00F0704B" w:rsidRDefault="00003F02" w:rsidP="00003F02">
      <w:pPr>
        <w:pStyle w:val="Nadpis2"/>
      </w:pPr>
      <w:bookmarkStart w:id="256" w:name="_Toc99035753"/>
      <w:r w:rsidRPr="00F0704B">
        <w:lastRenderedPageBreak/>
        <w:t>6.</w:t>
      </w:r>
      <w:r w:rsidR="00A25580">
        <w:t>3</w:t>
      </w:r>
      <w:r w:rsidR="00D16A6D" w:rsidRPr="00F0704B">
        <w:t xml:space="preserve"> </w:t>
      </w:r>
      <w:r w:rsidRPr="00F0704B">
        <w:t>Odstoupení od projektu</w:t>
      </w:r>
      <w:bookmarkEnd w:id="256"/>
    </w:p>
    <w:p w14:paraId="75A7A0FF" w14:textId="5BC5CDDD" w:rsidR="00003F02" w:rsidRPr="00F0704B" w:rsidRDefault="00003F02" w:rsidP="0052047A">
      <w:pPr>
        <w:pStyle w:val="text"/>
        <w:spacing w:before="0" w:after="0"/>
        <w:ind w:firstLine="0"/>
        <w:rPr>
          <w:sz w:val="20"/>
        </w:rPr>
      </w:pPr>
      <w:r w:rsidRPr="00F0704B">
        <w:rPr>
          <w:sz w:val="20"/>
        </w:rPr>
        <w:t>Realizaci projektu je možné kdykoliv ukončit použitím volby Odvolat žádost v</w:t>
      </w:r>
      <w:r w:rsidR="00642A8C">
        <w:rPr>
          <w:sz w:val="20"/>
        </w:rPr>
        <w:t> </w:t>
      </w:r>
      <w:r w:rsidRPr="00F0704B">
        <w:rPr>
          <w:sz w:val="20"/>
        </w:rPr>
        <w:t xml:space="preserve">horní šedé navigační liště projektu. </w:t>
      </w:r>
      <w:r w:rsidR="00752FF1">
        <w:rPr>
          <w:sz w:val="20"/>
        </w:rPr>
        <w:t>O</w:t>
      </w:r>
      <w:r w:rsidRPr="00F0704B">
        <w:rPr>
          <w:sz w:val="20"/>
        </w:rPr>
        <w:t>dstoupení</w:t>
      </w:r>
      <w:r w:rsidR="00752FF1">
        <w:rPr>
          <w:sz w:val="20"/>
        </w:rPr>
        <w:t xml:space="preserve"> od</w:t>
      </w:r>
      <w:r w:rsidRPr="00F0704B">
        <w:rPr>
          <w:sz w:val="20"/>
        </w:rPr>
        <w:t xml:space="preserve"> projektu je nezvratné.</w:t>
      </w:r>
    </w:p>
    <w:p w14:paraId="187428AF" w14:textId="57B41462" w:rsidR="00003F02" w:rsidRPr="00F0704B" w:rsidRDefault="004138AB" w:rsidP="0052047A">
      <w:pPr>
        <w:pStyle w:val="text"/>
        <w:spacing w:before="0"/>
        <w:ind w:firstLine="0"/>
        <w:rPr>
          <w:sz w:val="20"/>
        </w:rPr>
      </w:pPr>
      <w:r>
        <w:rPr>
          <w:noProof/>
        </w:rPr>
        <w:drawing>
          <wp:inline distT="0" distB="0" distL="0" distR="0" wp14:anchorId="53B34097" wp14:editId="68F51FCB">
            <wp:extent cx="3648075" cy="374650"/>
            <wp:effectExtent l="0" t="0" r="9525" b="635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pic:nvPicPr>
                  <pic:blipFill rotWithShape="1">
                    <a:blip r:embed="rId75">
                      <a:extLst>
                        <a:ext uri="{28A0092B-C50C-407E-A947-70E740481C1C}">
                          <a14:useLocalDpi xmlns:a14="http://schemas.microsoft.com/office/drawing/2010/main" val="0"/>
                        </a:ext>
                      </a:extLst>
                    </a:blip>
                    <a:srcRect r="26025"/>
                    <a:stretch/>
                  </pic:blipFill>
                  <pic:spPr bwMode="auto">
                    <a:xfrm>
                      <a:off x="0" y="0"/>
                      <a:ext cx="3648075" cy="374650"/>
                    </a:xfrm>
                    <a:prstGeom prst="rect">
                      <a:avLst/>
                    </a:prstGeom>
                    <a:ln>
                      <a:noFill/>
                    </a:ln>
                    <a:extLst>
                      <a:ext uri="{53640926-AAD7-44D8-BBD7-CCE9431645EC}">
                        <a14:shadowObscured xmlns:a14="http://schemas.microsoft.com/office/drawing/2010/main"/>
                      </a:ext>
                    </a:extLst>
                  </pic:spPr>
                </pic:pic>
              </a:graphicData>
            </a:graphic>
          </wp:inline>
        </w:drawing>
      </w:r>
      <w:r w:rsidR="00003F02" w:rsidRPr="7A0A9E93">
        <w:rPr>
          <w:sz w:val="20"/>
        </w:rPr>
        <w:t xml:space="preserve">Pokud se příjemce vzdá práva na čerpání dotace ve fázi, </w:t>
      </w:r>
      <w:proofErr w:type="gramStart"/>
      <w:r w:rsidR="00003F02" w:rsidRPr="7A0A9E93">
        <w:rPr>
          <w:sz w:val="20"/>
        </w:rPr>
        <w:t>kdy</w:t>
      </w:r>
      <w:proofErr w:type="gramEnd"/>
      <w:r w:rsidR="00003F02" w:rsidRPr="7A0A9E93">
        <w:rPr>
          <w:sz w:val="20"/>
        </w:rPr>
        <w:t xml:space="preserve"> již byla vyplacena dotace, respektive její část, poskytovatel zahájí správní řízení o</w:t>
      </w:r>
      <w:r w:rsidR="00642A8C">
        <w:rPr>
          <w:sz w:val="20"/>
        </w:rPr>
        <w:t> </w:t>
      </w:r>
      <w:r w:rsidR="00003F02" w:rsidRPr="7A0A9E93">
        <w:rPr>
          <w:sz w:val="20"/>
        </w:rPr>
        <w:t xml:space="preserve">odnětí dotace dle § 15 odst. 1, písm. d) </w:t>
      </w:r>
      <w:proofErr w:type="spellStart"/>
      <w:r w:rsidR="00003F02" w:rsidRPr="7A0A9E93">
        <w:rPr>
          <w:sz w:val="20"/>
        </w:rPr>
        <w:t>ZoRP</w:t>
      </w:r>
      <w:proofErr w:type="spellEnd"/>
      <w:r w:rsidR="00003F02" w:rsidRPr="7A0A9E93">
        <w:rPr>
          <w:sz w:val="20"/>
        </w:rPr>
        <w:t>, pokud již nedošlo k</w:t>
      </w:r>
      <w:r w:rsidR="00642A8C">
        <w:rPr>
          <w:sz w:val="20"/>
        </w:rPr>
        <w:t> </w:t>
      </w:r>
      <w:r w:rsidR="00003F02" w:rsidRPr="7A0A9E93">
        <w:rPr>
          <w:sz w:val="20"/>
        </w:rPr>
        <w:t>porušení rozpočtové kázně. Příjemce bude v</w:t>
      </w:r>
      <w:r w:rsidR="00642A8C">
        <w:rPr>
          <w:sz w:val="20"/>
        </w:rPr>
        <w:t> </w:t>
      </w:r>
      <w:r w:rsidR="00003F02" w:rsidRPr="7A0A9E93">
        <w:rPr>
          <w:sz w:val="20"/>
        </w:rPr>
        <w:t>takovém případě vyzván k</w:t>
      </w:r>
      <w:r w:rsidR="00642A8C">
        <w:rPr>
          <w:sz w:val="20"/>
        </w:rPr>
        <w:t> </w:t>
      </w:r>
      <w:r w:rsidR="00003F02" w:rsidRPr="7A0A9E93">
        <w:rPr>
          <w:sz w:val="20"/>
        </w:rPr>
        <w:t>dobrovolnému vrácení dotčené částky dotace na účet poskytovatele. Pokud nebude dlužná částka ve stanoveném termínu vrácena, bude věc předána místně příslušnému finančnímu úřadu, který vyměří odvod za porušení rozpočtové kázně a</w:t>
      </w:r>
      <w:r w:rsidR="00642A8C">
        <w:rPr>
          <w:sz w:val="20"/>
        </w:rPr>
        <w:t> </w:t>
      </w:r>
      <w:r w:rsidR="00003F02" w:rsidRPr="7A0A9E93">
        <w:rPr>
          <w:sz w:val="20"/>
        </w:rPr>
        <w:t xml:space="preserve">částku již vyplacené dotace na příjemci vymáhá zpět včetně případného penále dle § 44 </w:t>
      </w:r>
      <w:proofErr w:type="spellStart"/>
      <w:r w:rsidR="00003F02" w:rsidRPr="7A0A9E93">
        <w:rPr>
          <w:sz w:val="20"/>
        </w:rPr>
        <w:t>ZoRP</w:t>
      </w:r>
      <w:proofErr w:type="spellEnd"/>
      <w:r w:rsidR="00003F02" w:rsidRPr="7A0A9E93">
        <w:rPr>
          <w:sz w:val="20"/>
        </w:rPr>
        <w:t>.</w:t>
      </w:r>
    </w:p>
    <w:p w14:paraId="41F2E8FB" w14:textId="29747114" w:rsidR="00A1092C" w:rsidRDefault="00003F02" w:rsidP="00C73769">
      <w:pPr>
        <w:spacing w:before="0" w:after="0"/>
      </w:pPr>
      <w:r w:rsidRPr="00F0704B">
        <w:t>V</w:t>
      </w:r>
      <w:r w:rsidR="00A97BFC" w:rsidRPr="00F0704B">
        <w:t> </w:t>
      </w:r>
      <w:r w:rsidRPr="00F0704B">
        <w:t>případě zjištění porušení rozpočtové kázně nenaplnění účelu dotace či porušení povinností stanovených právním předpisem nebo jiných podmínek, za kterých byla dotace poskytnuta před podáním prohlášení o</w:t>
      </w:r>
      <w:r w:rsidR="00642A8C">
        <w:t> </w:t>
      </w:r>
      <w:r w:rsidRPr="00F0704B">
        <w:t>vzdání se práva čerpání dotace, poskytovatel vyzve příjemce k</w:t>
      </w:r>
      <w:r w:rsidR="00642A8C">
        <w:t> </w:t>
      </w:r>
      <w:r w:rsidRPr="00F0704B">
        <w:t>navrácení dotace v</w:t>
      </w:r>
      <w:r w:rsidR="00642A8C">
        <w:t> </w:t>
      </w:r>
      <w:r w:rsidRPr="00F0704B">
        <w:t>souladu s</w:t>
      </w:r>
      <w:r w:rsidR="00642A8C">
        <w:t> </w:t>
      </w:r>
      <w:r w:rsidRPr="00F0704B">
        <w:t xml:space="preserve">§ </w:t>
      </w:r>
      <w:smartTag w:uri="urn:schemas-microsoft-com:office:smarttags" w:element="metricconverter">
        <w:smartTagPr>
          <w:attr w:name="ProductID" w:val="14f"/>
        </w:smartTagPr>
        <w:r w:rsidRPr="00F0704B">
          <w:t>14f</w:t>
        </w:r>
      </w:smartTag>
      <w:r w:rsidRPr="00F0704B">
        <w:t xml:space="preserve"> odst. 3 </w:t>
      </w:r>
      <w:proofErr w:type="spellStart"/>
      <w:r w:rsidRPr="00F0704B">
        <w:t>ZoRP</w:t>
      </w:r>
      <w:proofErr w:type="spellEnd"/>
      <w:r w:rsidRPr="00F0704B">
        <w:t>. Příjemce bude v</w:t>
      </w:r>
      <w:r w:rsidR="00642A8C">
        <w:t> </w:t>
      </w:r>
      <w:r w:rsidRPr="00F0704B">
        <w:t>takovém případě vyzván k</w:t>
      </w:r>
      <w:r w:rsidR="00642A8C">
        <w:t> </w:t>
      </w:r>
      <w:r w:rsidRPr="00F0704B">
        <w:t>vrácení dotčené částky dotace na účet poskytovatele. Pokud nebude dlužná částka ve stanoveném termínu vrácena, bude věc předána místně příslušnému finančnímu úřadu, který vyměří odvod za porušení rozpočtové kázně a</w:t>
      </w:r>
      <w:r w:rsidR="00642A8C">
        <w:t> </w:t>
      </w:r>
      <w:r w:rsidRPr="00F0704B">
        <w:t xml:space="preserve">částku již vyplacené dotace na příjemci vymáhá zpět včetně případného penále dle § 44 </w:t>
      </w:r>
      <w:proofErr w:type="spellStart"/>
      <w:r w:rsidRPr="00F0704B">
        <w:t>ZoRP</w:t>
      </w:r>
      <w:proofErr w:type="spellEnd"/>
      <w:r w:rsidRPr="00F0704B">
        <w:t>.</w:t>
      </w:r>
    </w:p>
    <w:p w14:paraId="644381E9" w14:textId="77777777" w:rsidR="0052047A" w:rsidRDefault="0052047A" w:rsidP="00C73769">
      <w:pPr>
        <w:spacing w:before="0" w:after="0"/>
      </w:pPr>
    </w:p>
    <w:p w14:paraId="3AD9D21B" w14:textId="1BAED952" w:rsidR="0002705A" w:rsidRPr="00A64210" w:rsidRDefault="00BB7862">
      <w:pPr>
        <w:pStyle w:val="Nadpis1"/>
      </w:pPr>
      <w:bookmarkStart w:id="257" w:name="_Toc99035754"/>
      <w:r>
        <w:rPr>
          <w:noProof/>
        </w:rPr>
        <w:lastRenderedPageBreak/>
        <mc:AlternateContent>
          <mc:Choice Requires="wps">
            <w:drawing>
              <wp:anchor distT="0" distB="0" distL="118745" distR="118745" simplePos="0" relativeHeight="251658246" behindDoc="0" locked="0" layoutInCell="0" allowOverlap="1" wp14:anchorId="12D6E338" wp14:editId="553F604C">
                <wp:simplePos x="0" y="0"/>
                <wp:positionH relativeFrom="rightMargin">
                  <wp:posOffset>-3308</wp:posOffset>
                </wp:positionH>
                <wp:positionV relativeFrom="paragraph">
                  <wp:posOffset>-5921213</wp:posOffset>
                </wp:positionV>
                <wp:extent cx="2649220" cy="8892540"/>
                <wp:effectExtent l="0" t="0" r="0" b="0"/>
                <wp:wrapSquare wrapText="bothSides"/>
                <wp:docPr id="2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3608D797" w14:textId="13C6FFA8" w:rsidR="00A710FF" w:rsidRDefault="00A710FF" w:rsidP="00955E9F">
                            <w:pPr>
                              <w:pStyle w:val="NormalPoznamka"/>
                              <w:rPr>
                                <w:b/>
                              </w:rPr>
                            </w:pPr>
                            <w:bookmarkStart w:id="258" w:name="_Hlk79505021"/>
                            <w:r>
                              <w:t xml:space="preserve">viz video návod </w:t>
                            </w:r>
                            <w:r w:rsidRPr="00955E9F">
                              <w:rPr>
                                <w:b/>
                              </w:rPr>
                              <w:t>Podání Žádosti o platbu</w:t>
                            </w:r>
                          </w:p>
                          <w:p w14:paraId="0C439D6A" w14:textId="77777777" w:rsidR="00A710FF" w:rsidRDefault="00587861" w:rsidP="00955E9F">
                            <w:pPr>
                              <w:pStyle w:val="NormalPoznamka"/>
                            </w:pPr>
                            <w:hyperlink r:id="rId76" w:history="1">
                              <w:r w:rsidR="00A710FF" w:rsidRPr="00FD2EC3">
                                <w:rPr>
                                  <w:rStyle w:val="Hypertextovodkaz"/>
                                </w:rPr>
                                <w:t>https://www.agentura-api.org/cs/is-kp14/videonavody-is-kp14/</w:t>
                              </w:r>
                            </w:hyperlink>
                          </w:p>
                          <w:p w14:paraId="18FAB205" w14:textId="54089870" w:rsidR="00A710FF" w:rsidRDefault="00A710FF" w:rsidP="00955E9F">
                            <w:pPr>
                              <w:pStyle w:val="NormalPoznamka"/>
                            </w:pPr>
                            <w:r>
                              <w:t>(k spuštění videa používejte Chrome)</w:t>
                            </w:r>
                          </w:p>
                          <w:bookmarkEnd w:id="258"/>
                          <w:p w14:paraId="6854B2B2" w14:textId="35F8A808" w:rsidR="00A710FF" w:rsidRDefault="00A710FF" w:rsidP="00AE06C8">
                            <w:pPr>
                              <w:pStyle w:val="NormalPoznamka"/>
                              <w:rPr>
                                <w:rFonts w:eastAsia="Calibri"/>
                              </w:rPr>
                            </w:pPr>
                            <w:r w:rsidRPr="00D1154A">
                              <w:rPr>
                                <w:rFonts w:eastAsia="Calibri"/>
                              </w:rPr>
                              <w:t>K Žádosti o platbu si připravujte průběžně dokumenty v</w:t>
                            </w:r>
                            <w:r>
                              <w:rPr>
                                <w:rFonts w:eastAsia="Calibri"/>
                              </w:rPr>
                              <w:t> </w:t>
                            </w:r>
                            <w:r w:rsidRPr="00D1154A">
                              <w:rPr>
                                <w:rFonts w:eastAsia="Calibri"/>
                              </w:rPr>
                              <w:t xml:space="preserve">listinné podobě, které budete podle instrukcí zadávat do </w:t>
                            </w:r>
                            <w:r>
                              <w:rPr>
                                <w:rFonts w:eastAsia="Calibri"/>
                              </w:rPr>
                              <w:t>ISKP</w:t>
                            </w:r>
                            <w:r w:rsidRPr="00D1154A">
                              <w:rPr>
                                <w:rFonts w:eastAsia="Calibri"/>
                              </w:rPr>
                              <w:t xml:space="preserve">2014+. Jedná se o příslušné kopie účetních dokladů (faktury atd.), dokladů o úhradě a dalších </w:t>
                            </w:r>
                            <w:r w:rsidRPr="00AE06C8">
                              <w:rPr>
                                <w:rFonts w:eastAsia="Calibri"/>
                              </w:rPr>
                              <w:t>povinných příloh k Žádosti o platbu</w:t>
                            </w:r>
                            <w:r>
                              <w:rPr>
                                <w:rFonts w:eastAsia="Calibri"/>
                              </w:rPr>
                              <w:t xml:space="preserve"> viz kap. 7.4.</w:t>
                            </w:r>
                          </w:p>
                          <w:p w14:paraId="1BAA2D7E" w14:textId="2F7511FC" w:rsidR="00A710FF" w:rsidRPr="00E5362F" w:rsidRDefault="00A710FF" w:rsidP="00E5362F">
                            <w:pPr>
                              <w:pStyle w:val="NormalPoznamka"/>
                              <w:rPr>
                                <w:rFonts w:eastAsia="Calibri"/>
                              </w:rPr>
                            </w:pPr>
                          </w:p>
                          <w:p w14:paraId="393FB6AE" w14:textId="5C500BA6" w:rsidR="00A710FF" w:rsidRPr="00E5362F" w:rsidRDefault="00A710FF" w:rsidP="00E5362F">
                            <w:pPr>
                              <w:pStyle w:val="NormalPoznamka"/>
                              <w:rPr>
                                <w:rFonts w:eastAsia="Calibri"/>
                              </w:rPr>
                            </w:pPr>
                          </w:p>
                          <w:p w14:paraId="05DBC25D" w14:textId="5ABC2234" w:rsidR="00A710FF" w:rsidRPr="00E5362F" w:rsidRDefault="00A710FF" w:rsidP="00E5362F">
                            <w:pPr>
                              <w:pStyle w:val="NormalPoznamka"/>
                              <w:rPr>
                                <w:rFonts w:eastAsia="Calibri"/>
                              </w:rPr>
                            </w:pPr>
                          </w:p>
                          <w:p w14:paraId="7E791C79" w14:textId="07464A44" w:rsidR="00A710FF" w:rsidRPr="00E5362F" w:rsidRDefault="00A710FF" w:rsidP="00E5362F">
                            <w:pPr>
                              <w:pStyle w:val="NormalPoznamka"/>
                              <w:rPr>
                                <w:rFonts w:eastAsia="Calibri"/>
                              </w:rPr>
                            </w:pPr>
                          </w:p>
                          <w:p w14:paraId="2E9BD35E" w14:textId="21835942" w:rsidR="00A710FF" w:rsidRPr="00E5362F" w:rsidRDefault="00A710FF" w:rsidP="00E5362F">
                            <w:pPr>
                              <w:pStyle w:val="NormalPoznamka"/>
                              <w:rPr>
                                <w:rFonts w:eastAsia="Calibri"/>
                              </w:rPr>
                            </w:pPr>
                          </w:p>
                          <w:p w14:paraId="46EEE2A5" w14:textId="77777777" w:rsidR="00A710FF" w:rsidRDefault="00A710FF" w:rsidP="00E5362F">
                            <w:pPr>
                              <w:pStyle w:val="NormalPoznamka"/>
                              <w:rPr>
                                <w:rFonts w:eastAsia="Calibri"/>
                              </w:rPr>
                            </w:pPr>
                          </w:p>
                          <w:p w14:paraId="452FDA92" w14:textId="5670F835" w:rsidR="00A710FF" w:rsidRPr="00E5362F" w:rsidRDefault="00A710FF" w:rsidP="00E5362F">
                            <w:pPr>
                              <w:pStyle w:val="NormalPoznamka"/>
                              <w:rPr>
                                <w:rFonts w:eastAsia="Calibri"/>
                              </w:rPr>
                            </w:pPr>
                            <w:r w:rsidRPr="00E5362F">
                              <w:rPr>
                                <w:rFonts w:eastAsia="Calibri"/>
                              </w:rPr>
                              <w:t xml:space="preserve">Kontrola účetních dokladů do výše </w:t>
                            </w:r>
                            <w:r w:rsidRPr="00D45AF3">
                              <w:rPr>
                                <w:rFonts w:eastAsia="Calibri"/>
                              </w:rPr>
                              <w:t>10 000,- Kč</w:t>
                            </w:r>
                            <w:r w:rsidRPr="00E5362F">
                              <w:rPr>
                                <w:rFonts w:eastAsia="Calibri"/>
                              </w:rPr>
                              <w:t xml:space="preserve"> celkových způsobilých výdajů, po podání </w:t>
                            </w:r>
                            <w:r w:rsidRPr="00E5362F">
                              <w:rPr>
                                <w:rFonts w:eastAsia="Calibri"/>
                              </w:rPr>
                              <w:t xml:space="preserve">ŽoP, bude provedena při kontrole na místě. Na nutnost předložení originálů vybraných účetních dokladů budete upozorněni Oznámením o konání kontroly a výzvy k poskytnutí dokumentace. </w:t>
                            </w:r>
                          </w:p>
                          <w:p w14:paraId="16D41B49" w14:textId="62278AE5" w:rsidR="00A710FF" w:rsidRPr="00E5362F" w:rsidRDefault="00A710FF" w:rsidP="00E5362F">
                            <w:pPr>
                              <w:pStyle w:val="NormalPoznamka"/>
                              <w:rPr>
                                <w:rFonts w:eastAsia="Calibri"/>
                              </w:rPr>
                            </w:pPr>
                          </w:p>
                          <w:p w14:paraId="3A8FB6B9" w14:textId="4F5BA290" w:rsidR="00A710FF" w:rsidRPr="00E5362F" w:rsidRDefault="00A710FF" w:rsidP="00E5362F">
                            <w:pPr>
                              <w:pStyle w:val="NormalPoznamka"/>
                              <w:rPr>
                                <w:rFonts w:eastAsia="Calibri"/>
                              </w:rPr>
                            </w:pPr>
                            <w:r w:rsidRPr="00E5362F">
                              <w:rPr>
                                <w:rFonts w:eastAsia="Calibri"/>
                              </w:rPr>
                              <w:t>Příjemce podpory, který je plátcem DPH, má nárok na odpočet DPH na vstupu podle zákona č. 235/2004 Sb., o dani z přidané hodnoty, ve znění pozdějších předpisů (ZoDPH). U plátců DPH není DPH způsobilým výdajem ani v případě, že si plátce DPH neuplatní nárok na odpočet daně na vstupu. Způsobilým výdajem není ani část DPH v případě, že příjemce je povinen krátit odpočet DPH na vstupu podle § 72 ZoDPH.</w:t>
                            </w:r>
                          </w:p>
                          <w:p w14:paraId="4868C42F" w14:textId="77777777" w:rsidR="00A710FF" w:rsidRDefault="00A710FF" w:rsidP="00E5362F">
                            <w:pPr>
                              <w:pStyle w:val="NormalPoznamka"/>
                              <w:rPr>
                                <w:rFonts w:eastAsia="Calibri"/>
                              </w:rPr>
                            </w:pPr>
                            <w:r w:rsidRPr="00E5362F">
                              <w:rPr>
                                <w:rFonts w:eastAsia="Calibri"/>
                              </w:rPr>
                              <w:t xml:space="preserve">Pokud je na zahraniční faktuře vyčísleno DPH, nejedná se o způsobilý výdaj (což nevylučuje uplatnění možnosti nároku na vrácení DPH). </w:t>
                            </w:r>
                          </w:p>
                          <w:p w14:paraId="36619A32" w14:textId="0AA71F4F" w:rsidR="00A710FF" w:rsidRPr="00E5362F" w:rsidRDefault="00A710FF" w:rsidP="00E5362F">
                            <w:pPr>
                              <w:pStyle w:val="NormalPoznamka"/>
                              <w:rPr>
                                <w:rFonts w:eastAsia="Calibri"/>
                              </w:rPr>
                            </w:pPr>
                            <w:r w:rsidRPr="00922EE5">
                              <w:rPr>
                                <w:rFonts w:eastAsia="Calibri"/>
                              </w:rPr>
                              <w:t>V případech, kdy si příjemce podpory podle zákona č. 235/2004 Sb., o dani z přidané hodnoty, ve znění pozdějších předpisů nemůže nárokovat odpočet DPH na vstupu, ale DPH je navratitelná jiným způsobem, nebude DPH způsobilým výdajem, přičemž není rozhodující, zda je DPH navrácena přímo příjemci. Například pokud příjemce (bez nároku na odpočet DPH ve vztahu k předmětu plnění), který v rámci projektu vybudoval infrastrukturu a provozovatel této infrastruktury jsou dvě odlišné osoby, nebude DPH způsobilý výdaj, pokud provozovatel může účtovat DPH na příjmech plynoucích z přímého užití infrastruktury. Implementační a provozní fáze nemohou být pro účely navratitelnosti DPH odděleny.</w:t>
                            </w:r>
                          </w:p>
                          <w:p w14:paraId="5041DCD3" w14:textId="328E8318" w:rsidR="00A710FF" w:rsidRPr="00E5362F" w:rsidRDefault="00A710FF" w:rsidP="00E5362F">
                            <w:pPr>
                              <w:pStyle w:val="NormalPoznamka"/>
                              <w:rPr>
                                <w:rFonts w:eastAsia="Calibri"/>
                              </w:rPr>
                            </w:pPr>
                            <w:r w:rsidRPr="00E5362F">
                              <w:rPr>
                                <w:rFonts w:eastAsia="Calibri"/>
                              </w:rPr>
                              <w:t>Příklad</w:t>
                            </w:r>
                          </w:p>
                          <w:tbl>
                            <w:tblP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0"/>
                              <w:gridCol w:w="802"/>
                              <w:gridCol w:w="903"/>
                              <w:gridCol w:w="1559"/>
                            </w:tblGrid>
                            <w:tr w:rsidR="00A710FF" w:rsidRPr="00450A12" w14:paraId="41333576" w14:textId="77777777" w:rsidTr="00FE335C">
                              <w:trPr>
                                <w:trHeight w:val="849"/>
                              </w:trPr>
                              <w:tc>
                                <w:tcPr>
                                  <w:tcW w:w="700" w:type="dxa"/>
                                  <w:shd w:val="clear" w:color="auto" w:fill="auto"/>
                                </w:tcPr>
                                <w:p w14:paraId="185F33FE" w14:textId="1423F6A7" w:rsidR="00A710FF" w:rsidRPr="004C288E" w:rsidRDefault="00A710FF" w:rsidP="00035AC8">
                                  <w:pPr>
                                    <w:spacing w:before="0" w:after="0"/>
                                    <w:rPr>
                                      <w:rFonts w:asciiTheme="minorHAnsi" w:hAnsiTheme="minorHAnsi" w:cstheme="minorHAnsi"/>
                                      <w:sz w:val="16"/>
                                      <w:szCs w:val="16"/>
                                    </w:rPr>
                                  </w:pPr>
                                  <w:bookmarkStart w:id="259" w:name="_Hlk98938285"/>
                                  <w:r w:rsidRPr="00450A12">
                                    <w:rPr>
                                      <w:rFonts w:asciiTheme="minorHAnsi" w:hAnsiTheme="minorHAnsi" w:cstheme="minorHAnsi"/>
                                      <w:sz w:val="16"/>
                                      <w:szCs w:val="16"/>
                                      <w:lang w:val="x-none"/>
                                    </w:rPr>
                                    <w:t>Cena bez DPH</w:t>
                                  </w:r>
                                  <w:r>
                                    <w:rPr>
                                      <w:rFonts w:asciiTheme="minorHAnsi" w:hAnsiTheme="minorHAnsi" w:cstheme="minorHAnsi"/>
                                      <w:sz w:val="16"/>
                                      <w:szCs w:val="16"/>
                                    </w:rPr>
                                    <w:t xml:space="preserve"> (kč)</w:t>
                                  </w:r>
                                </w:p>
                              </w:tc>
                              <w:tc>
                                <w:tcPr>
                                  <w:tcW w:w="802" w:type="dxa"/>
                                  <w:shd w:val="clear" w:color="auto" w:fill="auto"/>
                                </w:tcPr>
                                <w:p w14:paraId="175A5E02" w14:textId="64BC01A0" w:rsidR="00A710FF" w:rsidRPr="004C288E" w:rsidRDefault="00A710FF" w:rsidP="00035AC8">
                                  <w:pPr>
                                    <w:spacing w:before="0" w:after="0"/>
                                    <w:rPr>
                                      <w:rFonts w:asciiTheme="minorHAnsi" w:hAnsiTheme="minorHAnsi" w:cstheme="minorHAnsi"/>
                                      <w:sz w:val="16"/>
                                      <w:szCs w:val="16"/>
                                    </w:rPr>
                                  </w:pPr>
                                  <w:r w:rsidRPr="00450A12">
                                    <w:rPr>
                                      <w:rFonts w:asciiTheme="minorHAnsi" w:hAnsiTheme="minorHAnsi" w:cstheme="minorHAnsi"/>
                                      <w:sz w:val="16"/>
                                      <w:szCs w:val="16"/>
                                      <w:lang w:val="x-none"/>
                                    </w:rPr>
                                    <w:t>DPH</w:t>
                                  </w:r>
                                  <w:r>
                                    <w:rPr>
                                      <w:rFonts w:asciiTheme="minorHAnsi" w:hAnsiTheme="minorHAnsi" w:cstheme="minorHAnsi"/>
                                      <w:sz w:val="16"/>
                                      <w:szCs w:val="16"/>
                                    </w:rPr>
                                    <w:t xml:space="preserve"> (Kč)</w:t>
                                  </w:r>
                                </w:p>
                              </w:tc>
                              <w:tc>
                                <w:tcPr>
                                  <w:tcW w:w="903" w:type="dxa"/>
                                  <w:shd w:val="clear" w:color="auto" w:fill="auto"/>
                                </w:tcPr>
                                <w:p w14:paraId="00D53830" w14:textId="65E613C5" w:rsidR="00A710FF" w:rsidRPr="004C288E" w:rsidRDefault="00A710FF" w:rsidP="00035AC8">
                                  <w:pPr>
                                    <w:spacing w:before="0" w:after="0"/>
                                    <w:rPr>
                                      <w:rFonts w:asciiTheme="minorHAnsi" w:hAnsiTheme="minorHAnsi" w:cstheme="minorHAnsi"/>
                                      <w:sz w:val="16"/>
                                      <w:szCs w:val="16"/>
                                    </w:rPr>
                                  </w:pPr>
                                  <w:r w:rsidRPr="00450A12">
                                    <w:rPr>
                                      <w:rFonts w:asciiTheme="minorHAnsi" w:hAnsiTheme="minorHAnsi" w:cstheme="minorHAnsi"/>
                                      <w:sz w:val="16"/>
                                      <w:szCs w:val="16"/>
                                      <w:lang w:val="x-none"/>
                                    </w:rPr>
                                    <w:t>Celkem k úhradě (uvedeno na faktuře)</w:t>
                                  </w:r>
                                  <w:r>
                                    <w:rPr>
                                      <w:rFonts w:asciiTheme="minorHAnsi" w:hAnsiTheme="minorHAnsi" w:cstheme="minorHAnsi"/>
                                      <w:sz w:val="16"/>
                                      <w:szCs w:val="16"/>
                                    </w:rPr>
                                    <w:t xml:space="preserve"> (Kč)</w:t>
                                  </w:r>
                                </w:p>
                              </w:tc>
                              <w:tc>
                                <w:tcPr>
                                  <w:tcW w:w="1559" w:type="dxa"/>
                                  <w:shd w:val="clear" w:color="auto" w:fill="auto"/>
                                </w:tcPr>
                                <w:p w14:paraId="0ED94B87" w14:textId="77777777" w:rsidR="00A710FF" w:rsidRPr="00450A12" w:rsidRDefault="00A710FF" w:rsidP="00035AC8">
                                  <w:pPr>
                                    <w:spacing w:before="0" w:after="0"/>
                                    <w:rPr>
                                      <w:rFonts w:asciiTheme="minorHAnsi" w:hAnsiTheme="minorHAnsi" w:cstheme="minorHAnsi"/>
                                      <w:sz w:val="16"/>
                                      <w:szCs w:val="16"/>
                                      <w:lang w:val="x-none"/>
                                    </w:rPr>
                                  </w:pPr>
                                </w:p>
                              </w:tc>
                            </w:tr>
                            <w:tr w:rsidR="00A710FF" w:rsidRPr="00450A12" w14:paraId="36B37442" w14:textId="77777777" w:rsidTr="00FE335C">
                              <w:trPr>
                                <w:trHeight w:val="847"/>
                              </w:trPr>
                              <w:tc>
                                <w:tcPr>
                                  <w:tcW w:w="700" w:type="dxa"/>
                                  <w:shd w:val="clear" w:color="auto" w:fill="auto"/>
                                </w:tcPr>
                                <w:p w14:paraId="6496D6C7" w14:textId="0FE23885" w:rsidR="00A710FF" w:rsidRPr="00450A12" w:rsidRDefault="00A710FF" w:rsidP="00035AC8">
                                  <w:pPr>
                                    <w:spacing w:before="0" w:after="0"/>
                                    <w:rPr>
                                      <w:rFonts w:asciiTheme="minorHAnsi" w:hAnsiTheme="minorHAnsi" w:cstheme="minorHAnsi"/>
                                      <w:sz w:val="16"/>
                                      <w:szCs w:val="16"/>
                                      <w:lang w:val="x-none"/>
                                    </w:rPr>
                                  </w:pPr>
                                  <w:r w:rsidRPr="00450A12">
                                    <w:rPr>
                                      <w:rFonts w:asciiTheme="minorHAnsi" w:hAnsiTheme="minorHAnsi" w:cstheme="minorHAnsi"/>
                                      <w:sz w:val="16"/>
                                      <w:szCs w:val="16"/>
                                      <w:lang w:val="x-none"/>
                                    </w:rPr>
                                    <w:t>64 268,79</w:t>
                                  </w:r>
                                </w:p>
                              </w:tc>
                              <w:tc>
                                <w:tcPr>
                                  <w:tcW w:w="802" w:type="dxa"/>
                                  <w:shd w:val="clear" w:color="auto" w:fill="auto"/>
                                </w:tcPr>
                                <w:p w14:paraId="09BA8FD3" w14:textId="7D88E7B8" w:rsidR="00A710FF" w:rsidRPr="00450A12" w:rsidRDefault="00A710FF" w:rsidP="00035AC8">
                                  <w:pPr>
                                    <w:spacing w:before="0" w:after="0"/>
                                    <w:rPr>
                                      <w:rFonts w:asciiTheme="minorHAnsi" w:hAnsiTheme="minorHAnsi" w:cstheme="minorHAnsi"/>
                                      <w:sz w:val="16"/>
                                      <w:szCs w:val="16"/>
                                      <w:lang w:val="x-none"/>
                                    </w:rPr>
                                  </w:pPr>
                                  <w:r w:rsidRPr="00450A12">
                                    <w:rPr>
                                      <w:rFonts w:asciiTheme="minorHAnsi" w:hAnsiTheme="minorHAnsi" w:cstheme="minorHAnsi"/>
                                      <w:sz w:val="16"/>
                                      <w:szCs w:val="16"/>
                                      <w:lang w:val="x-none"/>
                                    </w:rPr>
                                    <w:t>13 487, 21</w:t>
                                  </w:r>
                                </w:p>
                              </w:tc>
                              <w:tc>
                                <w:tcPr>
                                  <w:tcW w:w="903" w:type="dxa"/>
                                  <w:shd w:val="clear" w:color="auto" w:fill="auto"/>
                                </w:tcPr>
                                <w:p w14:paraId="552C4AF9" w14:textId="4BC4D29D" w:rsidR="00A710FF" w:rsidRPr="00450A12" w:rsidRDefault="00A710FF" w:rsidP="00035AC8">
                                  <w:pPr>
                                    <w:spacing w:before="0" w:after="0"/>
                                    <w:rPr>
                                      <w:rFonts w:asciiTheme="minorHAnsi" w:hAnsiTheme="minorHAnsi" w:cstheme="minorHAnsi"/>
                                      <w:sz w:val="16"/>
                                      <w:szCs w:val="16"/>
                                      <w:lang w:val="x-none"/>
                                    </w:rPr>
                                  </w:pPr>
                                  <w:r w:rsidRPr="00450A12">
                                    <w:rPr>
                                      <w:rFonts w:asciiTheme="minorHAnsi" w:hAnsiTheme="minorHAnsi" w:cstheme="minorHAnsi"/>
                                      <w:sz w:val="16"/>
                                      <w:szCs w:val="16"/>
                                      <w:lang w:val="x-none"/>
                                    </w:rPr>
                                    <w:t xml:space="preserve">77 756 </w:t>
                                  </w:r>
                                </w:p>
                              </w:tc>
                              <w:tc>
                                <w:tcPr>
                                  <w:tcW w:w="1559" w:type="dxa"/>
                                  <w:shd w:val="clear" w:color="auto" w:fill="auto"/>
                                </w:tcPr>
                                <w:p w14:paraId="1F450A93" w14:textId="77777777" w:rsidR="00A710FF" w:rsidRPr="00450A12" w:rsidRDefault="00A710FF" w:rsidP="00035AC8">
                                  <w:pPr>
                                    <w:spacing w:before="0" w:after="0"/>
                                    <w:rPr>
                                      <w:rFonts w:asciiTheme="minorHAnsi" w:hAnsiTheme="minorHAnsi" w:cstheme="minorHAnsi"/>
                                      <w:sz w:val="16"/>
                                      <w:szCs w:val="16"/>
                                      <w:lang w:val="x-none"/>
                                    </w:rPr>
                                  </w:pPr>
                                  <w:r w:rsidRPr="00450A12">
                                    <w:rPr>
                                      <w:rFonts w:asciiTheme="minorHAnsi" w:hAnsiTheme="minorHAnsi" w:cstheme="minorHAnsi"/>
                                      <w:sz w:val="16"/>
                                      <w:szCs w:val="16"/>
                                      <w:lang w:val="x-none"/>
                                    </w:rPr>
                                    <w:t>Zápis v ŽoP bude odpovídat zápisu na faktuře včetně zápisu 2 desetinných míst</w:t>
                                  </w:r>
                                </w:p>
                              </w:tc>
                            </w:tr>
                            <w:tr w:rsidR="00A710FF" w:rsidRPr="00450A12" w14:paraId="382DB81E" w14:textId="77777777" w:rsidTr="00FE335C">
                              <w:trPr>
                                <w:trHeight w:val="1530"/>
                              </w:trPr>
                              <w:tc>
                                <w:tcPr>
                                  <w:tcW w:w="700" w:type="dxa"/>
                                  <w:shd w:val="clear" w:color="auto" w:fill="auto"/>
                                </w:tcPr>
                                <w:p w14:paraId="1D7FCD10" w14:textId="6B6BCD98" w:rsidR="00A710FF" w:rsidRPr="00450A12" w:rsidRDefault="00A710FF" w:rsidP="00035AC8">
                                  <w:pPr>
                                    <w:spacing w:before="0" w:after="0"/>
                                    <w:rPr>
                                      <w:rFonts w:asciiTheme="minorHAnsi" w:hAnsiTheme="minorHAnsi" w:cstheme="minorHAnsi"/>
                                      <w:sz w:val="16"/>
                                      <w:szCs w:val="16"/>
                                      <w:lang w:val="x-none"/>
                                    </w:rPr>
                                  </w:pPr>
                                  <w:r w:rsidRPr="00450A12">
                                    <w:rPr>
                                      <w:rFonts w:asciiTheme="minorHAnsi" w:hAnsiTheme="minorHAnsi" w:cstheme="minorHAnsi"/>
                                      <w:sz w:val="16"/>
                                      <w:szCs w:val="16"/>
                                      <w:lang w:val="x-none"/>
                                    </w:rPr>
                                    <w:t>111,00</w:t>
                                  </w:r>
                                </w:p>
                              </w:tc>
                              <w:tc>
                                <w:tcPr>
                                  <w:tcW w:w="802" w:type="dxa"/>
                                  <w:shd w:val="clear" w:color="auto" w:fill="auto"/>
                                </w:tcPr>
                                <w:p w14:paraId="4AEAA46C" w14:textId="2345135E" w:rsidR="00A710FF" w:rsidRPr="00450A12" w:rsidRDefault="00A710FF" w:rsidP="00035AC8">
                                  <w:pPr>
                                    <w:spacing w:before="0" w:after="0"/>
                                    <w:rPr>
                                      <w:rFonts w:asciiTheme="minorHAnsi" w:hAnsiTheme="minorHAnsi" w:cstheme="minorHAnsi"/>
                                      <w:sz w:val="16"/>
                                      <w:szCs w:val="16"/>
                                      <w:lang w:val="x-none"/>
                                    </w:rPr>
                                  </w:pPr>
                                  <w:r w:rsidRPr="00450A12">
                                    <w:rPr>
                                      <w:rFonts w:asciiTheme="minorHAnsi" w:hAnsiTheme="minorHAnsi" w:cstheme="minorHAnsi"/>
                                      <w:sz w:val="16"/>
                                      <w:szCs w:val="16"/>
                                      <w:lang w:val="x-none"/>
                                    </w:rPr>
                                    <w:t xml:space="preserve">23,31 </w:t>
                                  </w:r>
                                </w:p>
                              </w:tc>
                              <w:tc>
                                <w:tcPr>
                                  <w:tcW w:w="903" w:type="dxa"/>
                                  <w:shd w:val="clear" w:color="auto" w:fill="auto"/>
                                </w:tcPr>
                                <w:p w14:paraId="26B29342" w14:textId="5A4BED1F" w:rsidR="00A710FF" w:rsidRPr="00450A12" w:rsidRDefault="00A710FF" w:rsidP="00035AC8">
                                  <w:pPr>
                                    <w:spacing w:before="0" w:after="0"/>
                                    <w:rPr>
                                      <w:rFonts w:asciiTheme="minorHAnsi" w:hAnsiTheme="minorHAnsi" w:cstheme="minorHAnsi"/>
                                      <w:sz w:val="16"/>
                                      <w:szCs w:val="16"/>
                                      <w:lang w:val="x-none"/>
                                    </w:rPr>
                                  </w:pPr>
                                  <w:r w:rsidRPr="00450A12">
                                    <w:rPr>
                                      <w:rFonts w:asciiTheme="minorHAnsi" w:hAnsiTheme="minorHAnsi" w:cstheme="minorHAnsi"/>
                                      <w:sz w:val="16"/>
                                      <w:szCs w:val="16"/>
                                      <w:lang w:val="x-none"/>
                                    </w:rPr>
                                    <w:t xml:space="preserve">134,00 </w:t>
                                  </w:r>
                                </w:p>
                              </w:tc>
                              <w:tc>
                                <w:tcPr>
                                  <w:tcW w:w="1559" w:type="dxa"/>
                                  <w:shd w:val="clear" w:color="auto" w:fill="auto"/>
                                </w:tcPr>
                                <w:p w14:paraId="2BC82484" w14:textId="77777777" w:rsidR="00A710FF" w:rsidRPr="00450A12" w:rsidRDefault="00A710FF" w:rsidP="00035AC8">
                                  <w:pPr>
                                    <w:spacing w:before="0" w:after="0"/>
                                    <w:rPr>
                                      <w:rFonts w:asciiTheme="minorHAnsi" w:hAnsiTheme="minorHAnsi" w:cstheme="minorHAnsi"/>
                                      <w:sz w:val="16"/>
                                      <w:szCs w:val="16"/>
                                      <w:lang w:val="x-none"/>
                                    </w:rPr>
                                  </w:pPr>
                                  <w:r w:rsidRPr="00450A12">
                                    <w:rPr>
                                      <w:rFonts w:asciiTheme="minorHAnsi" w:hAnsiTheme="minorHAnsi" w:cstheme="minorHAnsi"/>
                                      <w:sz w:val="16"/>
                                      <w:szCs w:val="16"/>
                                      <w:lang w:val="x-none"/>
                                    </w:rPr>
                                    <w:t>Na faktuře je částka k úhradě zaokrouhlena, proto i v systému musí být částka DPH zapsána zaokrouhleně, aby se automatický součet shodoval s částkou na faktuře.</w:t>
                                  </w:r>
                                </w:p>
                              </w:tc>
                            </w:tr>
                            <w:bookmarkEnd w:id="259"/>
                          </w:tbl>
                          <w:p w14:paraId="6138FFD0" w14:textId="77777777" w:rsidR="00A710FF" w:rsidRDefault="00A710FF" w:rsidP="004C288E">
                            <w:pPr>
                              <w:spacing w:before="0" w:after="0"/>
                              <w:rPr>
                                <w:rFonts w:asciiTheme="minorHAnsi" w:hAnsiTheme="minorHAnsi" w:cstheme="minorHAnsi"/>
                              </w:rPr>
                            </w:pPr>
                          </w:p>
                          <w:p w14:paraId="2E8D8113" w14:textId="77777777" w:rsidR="00A710FF" w:rsidRDefault="00A710FF" w:rsidP="004C288E">
                            <w:pPr>
                              <w:spacing w:before="0" w:after="0"/>
                              <w:rPr>
                                <w:rFonts w:asciiTheme="minorHAnsi" w:hAnsiTheme="minorHAnsi" w:cstheme="minorHAnsi"/>
                              </w:rPr>
                            </w:pPr>
                          </w:p>
                          <w:p w14:paraId="04C36A30" w14:textId="77777777" w:rsidR="00A710FF" w:rsidRDefault="00A710FF" w:rsidP="004C288E">
                            <w:pPr>
                              <w:spacing w:before="0" w:after="0"/>
                              <w:rPr>
                                <w:rFonts w:asciiTheme="minorHAnsi" w:hAnsiTheme="minorHAnsi" w:cstheme="minorHAnsi"/>
                              </w:rPr>
                            </w:pPr>
                          </w:p>
                          <w:p w14:paraId="7D9BB48E" w14:textId="77777777" w:rsidR="00A710FF" w:rsidRDefault="00A710FF" w:rsidP="004C288E">
                            <w:pPr>
                              <w:spacing w:before="0" w:after="0"/>
                              <w:rPr>
                                <w:rFonts w:asciiTheme="minorHAnsi" w:hAnsiTheme="minorHAnsi" w:cstheme="minorHAnsi"/>
                              </w:rPr>
                            </w:pPr>
                          </w:p>
                          <w:p w14:paraId="6D83A829" w14:textId="77777777" w:rsidR="00A710FF" w:rsidRDefault="00A710FF" w:rsidP="004C288E">
                            <w:pPr>
                              <w:spacing w:before="0" w:after="0"/>
                              <w:rPr>
                                <w:rFonts w:asciiTheme="minorHAnsi" w:hAnsiTheme="minorHAnsi" w:cstheme="minorHAnsi"/>
                              </w:rPr>
                            </w:pPr>
                          </w:p>
                          <w:p w14:paraId="4D6EA67C" w14:textId="77777777" w:rsidR="00A710FF" w:rsidRDefault="00A710FF" w:rsidP="004C288E">
                            <w:pPr>
                              <w:spacing w:before="0" w:after="0"/>
                              <w:rPr>
                                <w:rFonts w:asciiTheme="minorHAnsi" w:hAnsiTheme="minorHAnsi" w:cstheme="minorHAnsi"/>
                              </w:rPr>
                            </w:pPr>
                          </w:p>
                          <w:p w14:paraId="76E61BED" w14:textId="77777777" w:rsidR="00A710FF" w:rsidRDefault="00A710FF" w:rsidP="004C288E">
                            <w:pPr>
                              <w:spacing w:before="0" w:after="0"/>
                              <w:rPr>
                                <w:rFonts w:asciiTheme="minorHAnsi" w:hAnsiTheme="minorHAnsi" w:cstheme="minorHAnsi"/>
                              </w:rPr>
                            </w:pPr>
                          </w:p>
                          <w:p w14:paraId="5AFF8A08" w14:textId="77777777" w:rsidR="00A710FF" w:rsidRDefault="00A710FF"/>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D6E338" id="_x0000_s1045" style="position:absolute;left:0;text-align:left;margin-left:-.25pt;margin-top:-466.25pt;width:208.6pt;height:700.2pt;z-index:251658246;visibility:visible;mso-wrap-style:square;mso-width-percent:0;mso-height-percent:0;mso-wrap-distance-left:9.35pt;mso-wrap-distance-top:0;mso-wrap-distance-right:9.35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XHSwIAALcEAAAOAAAAZHJzL2Uyb0RvYy54bWysVNuO0zAQfUfiHyy/s7nQ7rZR09Wqq0VI&#10;C6xY+ADXcZqA4zFjt2n5esZOGgpIPCBeLE8858zlzGR1e+w0Oyh0LZiSZ1cpZ8pIqFqzK/nnTw+v&#10;Fpw5L0wlNBhV8pNy/Hb98sWqt4XKoQFdKWREYlzR25I33tsiSZxsVCfcFVhl6LEG7IQnE3dJhaIn&#10;9k4neZpeJz1gZRGkco6+3g+PfB3561pJ/6GunfJMl5xy8/HEeG7DmaxXotihsE0rxzTEP2TRidZQ&#10;0InqXnjB9tj+QdW1EsFB7a8kdAnUdStVrIGqydLfqnluhFWxFmqOs1Ob3P+jle8PT8jaquT5jDMj&#10;OtLobu8hhmbZLDSot64gv2f7hKFEZx9BfnXMwKYRZqfuEKFvlKgorSz4J78AguEIyrb9O6iIXhB9&#10;7NWxxi4QUhfYMUpymiRRR88kfcyvZ8s8J+UkvS0Wy3w+i6IlojjDLTr/RkHHwqXkSJpHenF4dD6k&#10;I4qzS4hm4KHVOuquDesp5/niZh4R0xNBtBkLCbkPPXD+pFWg0OajqqlpMenYEom77UYjGyaLRp8y&#10;Ps9XJCNAcKwp9ITN0vR1jBunXQX8QdCcaj+0cXIPSBWHecKmI/DvcSdQjA3GT/hOfAGcxBorC1L5&#10;4/YY5yG7OWu/hepE+iEM20PbTpcG8DtnPW1Oyd23vUDFmX5raAaW2Yw0Yv7SwEtje2kII4mq5J6z&#10;4brxQxP3FttdQ5GyUZswlnUbFQ2JDlmNItF2RKHHTQ7rd2lHr5//m/UPAAAA//8DAFBLAwQUAAYA&#10;CAAAACEAbIVqwN8AAAAKAQAADwAAAGRycy9kb3ducmV2LnhtbEyPQU+DQBCF7yb+h82YeGsXqtKC&#10;LI0x8WJ6UKz2urAjUNlZwi4t/nvHk57mTeblzffy7Wx7ccLRd44UxMsIBFLtTEeNgv3b02IDwgdN&#10;RveOUME3etgWlxe5zow70yueytAIDiGfaQVtCEMmpa9btNov3YDEt083Wh14HRtpRn3mcNvLVRQl&#10;0uqO+EOrB3xssf4qJ6tAv7+UzfGQHvtqNz1L0+3ij71X6vpqfrgHEXAOf2b4xWd0KJipchMZL3oF&#10;izs28khvVqzYcBsnaxAVi2Sdgixy+b9C8QMAAP//AwBQSwECLQAUAAYACAAAACEAtoM4kv4AAADh&#10;AQAAEwAAAAAAAAAAAAAAAAAAAAAAW0NvbnRlbnRfVHlwZXNdLnhtbFBLAQItABQABgAIAAAAIQA4&#10;/SH/1gAAAJQBAAALAAAAAAAAAAAAAAAAAC8BAABfcmVscy8ucmVsc1BLAQItABQABgAIAAAAIQAs&#10;8iXHSwIAALcEAAAOAAAAAAAAAAAAAAAAAC4CAABkcnMvZTJvRG9jLnhtbFBLAQItABQABgAIAAAA&#10;IQBshWrA3wAAAAoBAAAPAAAAAAAAAAAAAAAAAKUEAABkcnMvZG93bnJldi54bWxQSwUGAAAAAAQA&#10;BADzAAAAsQUAAAAA&#10;" o:allowincell="f" filled="f" stroked="f" strokeweight="1.25pt">
                <v:textbox inset=",7.2pt,,7.2pt">
                  <w:txbxContent>
                    <w:p w14:paraId="3608D797" w14:textId="13C6FFA8" w:rsidR="00A710FF" w:rsidRDefault="00A710FF" w:rsidP="00955E9F">
                      <w:pPr>
                        <w:pStyle w:val="NormalPoznamka"/>
                        <w:rPr>
                          <w:b/>
                        </w:rPr>
                      </w:pPr>
                      <w:bookmarkStart w:id="260" w:name="_Hlk79505021"/>
                      <w:r>
                        <w:t xml:space="preserve">viz video návod </w:t>
                      </w:r>
                      <w:r w:rsidRPr="00955E9F">
                        <w:rPr>
                          <w:b/>
                        </w:rPr>
                        <w:t>Podání Žádosti o platbu</w:t>
                      </w:r>
                    </w:p>
                    <w:p w14:paraId="0C439D6A" w14:textId="77777777" w:rsidR="00A710FF" w:rsidRDefault="00587861" w:rsidP="00955E9F">
                      <w:pPr>
                        <w:pStyle w:val="NormalPoznamka"/>
                      </w:pPr>
                      <w:hyperlink r:id="rId77" w:history="1">
                        <w:r w:rsidR="00A710FF" w:rsidRPr="00FD2EC3">
                          <w:rPr>
                            <w:rStyle w:val="Hypertextovodkaz"/>
                          </w:rPr>
                          <w:t>https://www.agentura-api.org/cs/is-kp14/videonavody-is-kp14/</w:t>
                        </w:r>
                      </w:hyperlink>
                    </w:p>
                    <w:p w14:paraId="18FAB205" w14:textId="54089870" w:rsidR="00A710FF" w:rsidRDefault="00A710FF" w:rsidP="00955E9F">
                      <w:pPr>
                        <w:pStyle w:val="NormalPoznamka"/>
                      </w:pPr>
                      <w:r>
                        <w:t>(k spuštění videa používejte Chrome)</w:t>
                      </w:r>
                    </w:p>
                    <w:bookmarkEnd w:id="260"/>
                    <w:p w14:paraId="6854B2B2" w14:textId="35F8A808" w:rsidR="00A710FF" w:rsidRDefault="00A710FF" w:rsidP="00AE06C8">
                      <w:pPr>
                        <w:pStyle w:val="NormalPoznamka"/>
                        <w:rPr>
                          <w:rFonts w:eastAsia="Calibri"/>
                        </w:rPr>
                      </w:pPr>
                      <w:r w:rsidRPr="00D1154A">
                        <w:rPr>
                          <w:rFonts w:eastAsia="Calibri"/>
                        </w:rPr>
                        <w:t>K Žádosti o platbu si připravujte průběžně dokumenty v</w:t>
                      </w:r>
                      <w:r>
                        <w:rPr>
                          <w:rFonts w:eastAsia="Calibri"/>
                        </w:rPr>
                        <w:t> </w:t>
                      </w:r>
                      <w:r w:rsidRPr="00D1154A">
                        <w:rPr>
                          <w:rFonts w:eastAsia="Calibri"/>
                        </w:rPr>
                        <w:t xml:space="preserve">listinné podobě, které budete podle instrukcí zadávat do </w:t>
                      </w:r>
                      <w:r>
                        <w:rPr>
                          <w:rFonts w:eastAsia="Calibri"/>
                        </w:rPr>
                        <w:t>ISKP</w:t>
                      </w:r>
                      <w:r w:rsidRPr="00D1154A">
                        <w:rPr>
                          <w:rFonts w:eastAsia="Calibri"/>
                        </w:rPr>
                        <w:t xml:space="preserve">2014+. Jedná se o příslušné kopie účetních dokladů (faktury atd.), dokladů o úhradě a dalších </w:t>
                      </w:r>
                      <w:r w:rsidRPr="00AE06C8">
                        <w:rPr>
                          <w:rFonts w:eastAsia="Calibri"/>
                        </w:rPr>
                        <w:t>povinných příloh k Žádosti o platbu</w:t>
                      </w:r>
                      <w:r>
                        <w:rPr>
                          <w:rFonts w:eastAsia="Calibri"/>
                        </w:rPr>
                        <w:t xml:space="preserve"> viz kap. 7.4.</w:t>
                      </w:r>
                    </w:p>
                    <w:p w14:paraId="1BAA2D7E" w14:textId="2F7511FC" w:rsidR="00A710FF" w:rsidRPr="00E5362F" w:rsidRDefault="00A710FF" w:rsidP="00E5362F">
                      <w:pPr>
                        <w:pStyle w:val="NormalPoznamka"/>
                        <w:rPr>
                          <w:rFonts w:eastAsia="Calibri"/>
                        </w:rPr>
                      </w:pPr>
                    </w:p>
                    <w:p w14:paraId="393FB6AE" w14:textId="5C500BA6" w:rsidR="00A710FF" w:rsidRPr="00E5362F" w:rsidRDefault="00A710FF" w:rsidP="00E5362F">
                      <w:pPr>
                        <w:pStyle w:val="NormalPoznamka"/>
                        <w:rPr>
                          <w:rFonts w:eastAsia="Calibri"/>
                        </w:rPr>
                      </w:pPr>
                    </w:p>
                    <w:p w14:paraId="05DBC25D" w14:textId="5ABC2234" w:rsidR="00A710FF" w:rsidRPr="00E5362F" w:rsidRDefault="00A710FF" w:rsidP="00E5362F">
                      <w:pPr>
                        <w:pStyle w:val="NormalPoznamka"/>
                        <w:rPr>
                          <w:rFonts w:eastAsia="Calibri"/>
                        </w:rPr>
                      </w:pPr>
                    </w:p>
                    <w:p w14:paraId="7E791C79" w14:textId="07464A44" w:rsidR="00A710FF" w:rsidRPr="00E5362F" w:rsidRDefault="00A710FF" w:rsidP="00E5362F">
                      <w:pPr>
                        <w:pStyle w:val="NormalPoznamka"/>
                        <w:rPr>
                          <w:rFonts w:eastAsia="Calibri"/>
                        </w:rPr>
                      </w:pPr>
                    </w:p>
                    <w:p w14:paraId="2E9BD35E" w14:textId="21835942" w:rsidR="00A710FF" w:rsidRPr="00E5362F" w:rsidRDefault="00A710FF" w:rsidP="00E5362F">
                      <w:pPr>
                        <w:pStyle w:val="NormalPoznamka"/>
                        <w:rPr>
                          <w:rFonts w:eastAsia="Calibri"/>
                        </w:rPr>
                      </w:pPr>
                    </w:p>
                    <w:p w14:paraId="46EEE2A5" w14:textId="77777777" w:rsidR="00A710FF" w:rsidRDefault="00A710FF" w:rsidP="00E5362F">
                      <w:pPr>
                        <w:pStyle w:val="NormalPoznamka"/>
                        <w:rPr>
                          <w:rFonts w:eastAsia="Calibri"/>
                        </w:rPr>
                      </w:pPr>
                    </w:p>
                    <w:p w14:paraId="452FDA92" w14:textId="5670F835" w:rsidR="00A710FF" w:rsidRPr="00E5362F" w:rsidRDefault="00A710FF" w:rsidP="00E5362F">
                      <w:pPr>
                        <w:pStyle w:val="NormalPoznamka"/>
                        <w:rPr>
                          <w:rFonts w:eastAsia="Calibri"/>
                        </w:rPr>
                      </w:pPr>
                      <w:r w:rsidRPr="00E5362F">
                        <w:rPr>
                          <w:rFonts w:eastAsia="Calibri"/>
                        </w:rPr>
                        <w:t xml:space="preserve">Kontrola účetních dokladů do výše </w:t>
                      </w:r>
                      <w:r w:rsidRPr="00D45AF3">
                        <w:rPr>
                          <w:rFonts w:eastAsia="Calibri"/>
                        </w:rPr>
                        <w:t>10 000,- Kč</w:t>
                      </w:r>
                      <w:r w:rsidRPr="00E5362F">
                        <w:rPr>
                          <w:rFonts w:eastAsia="Calibri"/>
                        </w:rPr>
                        <w:t xml:space="preserve"> celkových způsobilých výdajů, po podání </w:t>
                      </w:r>
                      <w:r w:rsidRPr="00E5362F">
                        <w:rPr>
                          <w:rFonts w:eastAsia="Calibri"/>
                        </w:rPr>
                        <w:t xml:space="preserve">ŽoP, bude provedena při kontrole na místě. Na nutnost předložení originálů vybraných účetních dokladů budete upozorněni Oznámením o konání kontroly a výzvy k poskytnutí dokumentace. </w:t>
                      </w:r>
                    </w:p>
                    <w:p w14:paraId="16D41B49" w14:textId="62278AE5" w:rsidR="00A710FF" w:rsidRPr="00E5362F" w:rsidRDefault="00A710FF" w:rsidP="00E5362F">
                      <w:pPr>
                        <w:pStyle w:val="NormalPoznamka"/>
                        <w:rPr>
                          <w:rFonts w:eastAsia="Calibri"/>
                        </w:rPr>
                      </w:pPr>
                    </w:p>
                    <w:p w14:paraId="3A8FB6B9" w14:textId="4F5BA290" w:rsidR="00A710FF" w:rsidRPr="00E5362F" w:rsidRDefault="00A710FF" w:rsidP="00E5362F">
                      <w:pPr>
                        <w:pStyle w:val="NormalPoznamka"/>
                        <w:rPr>
                          <w:rFonts w:eastAsia="Calibri"/>
                        </w:rPr>
                      </w:pPr>
                      <w:r w:rsidRPr="00E5362F">
                        <w:rPr>
                          <w:rFonts w:eastAsia="Calibri"/>
                        </w:rPr>
                        <w:t>Příjemce podpory, který je plátcem DPH, má nárok na odpočet DPH na vstupu podle zákona č. 235/2004 Sb., o dani z přidané hodnoty, ve znění pozdějších předpisů (ZoDPH). U plátců DPH není DPH způsobilým výdajem ani v případě, že si plátce DPH neuplatní nárok na odpočet daně na vstupu. Způsobilým výdajem není ani část DPH v případě, že příjemce je povinen krátit odpočet DPH na vstupu podle § 72 ZoDPH.</w:t>
                      </w:r>
                    </w:p>
                    <w:p w14:paraId="4868C42F" w14:textId="77777777" w:rsidR="00A710FF" w:rsidRDefault="00A710FF" w:rsidP="00E5362F">
                      <w:pPr>
                        <w:pStyle w:val="NormalPoznamka"/>
                        <w:rPr>
                          <w:rFonts w:eastAsia="Calibri"/>
                        </w:rPr>
                      </w:pPr>
                      <w:r w:rsidRPr="00E5362F">
                        <w:rPr>
                          <w:rFonts w:eastAsia="Calibri"/>
                        </w:rPr>
                        <w:t xml:space="preserve">Pokud je na zahraniční faktuře vyčísleno DPH, nejedná se o způsobilý výdaj (což nevylučuje uplatnění možnosti nároku na vrácení DPH). </w:t>
                      </w:r>
                    </w:p>
                    <w:p w14:paraId="36619A32" w14:textId="0AA71F4F" w:rsidR="00A710FF" w:rsidRPr="00E5362F" w:rsidRDefault="00A710FF" w:rsidP="00E5362F">
                      <w:pPr>
                        <w:pStyle w:val="NormalPoznamka"/>
                        <w:rPr>
                          <w:rFonts w:eastAsia="Calibri"/>
                        </w:rPr>
                      </w:pPr>
                      <w:r w:rsidRPr="00922EE5">
                        <w:rPr>
                          <w:rFonts w:eastAsia="Calibri"/>
                        </w:rPr>
                        <w:t>V případech, kdy si příjemce podpory podle zákona č. 235/2004 Sb., o dani z přidané hodnoty, ve znění pozdějších předpisů nemůže nárokovat odpočet DPH na vstupu, ale DPH je navratitelná jiným způsobem, nebude DPH způsobilým výdajem, přičemž není rozhodující, zda je DPH navrácena přímo příjemci. Například pokud příjemce (bez nároku na odpočet DPH ve vztahu k předmětu plnění), který v rámci projektu vybudoval infrastrukturu a provozovatel této infrastruktury jsou dvě odlišné osoby, nebude DPH způsobilý výdaj, pokud provozovatel může účtovat DPH na příjmech plynoucích z přímého užití infrastruktury. Implementační a provozní fáze nemohou být pro účely navratitelnosti DPH odděleny.</w:t>
                      </w:r>
                    </w:p>
                    <w:p w14:paraId="5041DCD3" w14:textId="328E8318" w:rsidR="00A710FF" w:rsidRPr="00E5362F" w:rsidRDefault="00A710FF" w:rsidP="00E5362F">
                      <w:pPr>
                        <w:pStyle w:val="NormalPoznamka"/>
                        <w:rPr>
                          <w:rFonts w:eastAsia="Calibri"/>
                        </w:rPr>
                      </w:pPr>
                      <w:r w:rsidRPr="00E5362F">
                        <w:rPr>
                          <w:rFonts w:eastAsia="Calibri"/>
                        </w:rPr>
                        <w:t>Příklad</w:t>
                      </w:r>
                    </w:p>
                    <w:tbl>
                      <w:tblP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0"/>
                        <w:gridCol w:w="802"/>
                        <w:gridCol w:w="903"/>
                        <w:gridCol w:w="1559"/>
                      </w:tblGrid>
                      <w:tr w:rsidR="00A710FF" w:rsidRPr="00450A12" w14:paraId="41333576" w14:textId="77777777" w:rsidTr="00FE335C">
                        <w:trPr>
                          <w:trHeight w:val="849"/>
                        </w:trPr>
                        <w:tc>
                          <w:tcPr>
                            <w:tcW w:w="700" w:type="dxa"/>
                            <w:shd w:val="clear" w:color="auto" w:fill="auto"/>
                          </w:tcPr>
                          <w:p w14:paraId="185F33FE" w14:textId="1423F6A7" w:rsidR="00A710FF" w:rsidRPr="004C288E" w:rsidRDefault="00A710FF" w:rsidP="00035AC8">
                            <w:pPr>
                              <w:spacing w:before="0" w:after="0"/>
                              <w:rPr>
                                <w:rFonts w:asciiTheme="minorHAnsi" w:hAnsiTheme="minorHAnsi" w:cstheme="minorHAnsi"/>
                                <w:sz w:val="16"/>
                                <w:szCs w:val="16"/>
                              </w:rPr>
                            </w:pPr>
                            <w:bookmarkStart w:id="261" w:name="_Hlk98938285"/>
                            <w:r w:rsidRPr="00450A12">
                              <w:rPr>
                                <w:rFonts w:asciiTheme="minorHAnsi" w:hAnsiTheme="minorHAnsi" w:cstheme="minorHAnsi"/>
                                <w:sz w:val="16"/>
                                <w:szCs w:val="16"/>
                                <w:lang w:val="x-none"/>
                              </w:rPr>
                              <w:t>Cena bez DPH</w:t>
                            </w:r>
                            <w:r>
                              <w:rPr>
                                <w:rFonts w:asciiTheme="minorHAnsi" w:hAnsiTheme="minorHAnsi" w:cstheme="minorHAnsi"/>
                                <w:sz w:val="16"/>
                                <w:szCs w:val="16"/>
                              </w:rPr>
                              <w:t xml:space="preserve"> (kč)</w:t>
                            </w:r>
                          </w:p>
                        </w:tc>
                        <w:tc>
                          <w:tcPr>
                            <w:tcW w:w="802" w:type="dxa"/>
                            <w:shd w:val="clear" w:color="auto" w:fill="auto"/>
                          </w:tcPr>
                          <w:p w14:paraId="175A5E02" w14:textId="64BC01A0" w:rsidR="00A710FF" w:rsidRPr="004C288E" w:rsidRDefault="00A710FF" w:rsidP="00035AC8">
                            <w:pPr>
                              <w:spacing w:before="0" w:after="0"/>
                              <w:rPr>
                                <w:rFonts w:asciiTheme="minorHAnsi" w:hAnsiTheme="minorHAnsi" w:cstheme="minorHAnsi"/>
                                <w:sz w:val="16"/>
                                <w:szCs w:val="16"/>
                              </w:rPr>
                            </w:pPr>
                            <w:r w:rsidRPr="00450A12">
                              <w:rPr>
                                <w:rFonts w:asciiTheme="minorHAnsi" w:hAnsiTheme="minorHAnsi" w:cstheme="minorHAnsi"/>
                                <w:sz w:val="16"/>
                                <w:szCs w:val="16"/>
                                <w:lang w:val="x-none"/>
                              </w:rPr>
                              <w:t>DPH</w:t>
                            </w:r>
                            <w:r>
                              <w:rPr>
                                <w:rFonts w:asciiTheme="minorHAnsi" w:hAnsiTheme="minorHAnsi" w:cstheme="minorHAnsi"/>
                                <w:sz w:val="16"/>
                                <w:szCs w:val="16"/>
                              </w:rPr>
                              <w:t xml:space="preserve"> (Kč)</w:t>
                            </w:r>
                          </w:p>
                        </w:tc>
                        <w:tc>
                          <w:tcPr>
                            <w:tcW w:w="903" w:type="dxa"/>
                            <w:shd w:val="clear" w:color="auto" w:fill="auto"/>
                          </w:tcPr>
                          <w:p w14:paraId="00D53830" w14:textId="65E613C5" w:rsidR="00A710FF" w:rsidRPr="004C288E" w:rsidRDefault="00A710FF" w:rsidP="00035AC8">
                            <w:pPr>
                              <w:spacing w:before="0" w:after="0"/>
                              <w:rPr>
                                <w:rFonts w:asciiTheme="minorHAnsi" w:hAnsiTheme="minorHAnsi" w:cstheme="minorHAnsi"/>
                                <w:sz w:val="16"/>
                                <w:szCs w:val="16"/>
                              </w:rPr>
                            </w:pPr>
                            <w:r w:rsidRPr="00450A12">
                              <w:rPr>
                                <w:rFonts w:asciiTheme="minorHAnsi" w:hAnsiTheme="minorHAnsi" w:cstheme="minorHAnsi"/>
                                <w:sz w:val="16"/>
                                <w:szCs w:val="16"/>
                                <w:lang w:val="x-none"/>
                              </w:rPr>
                              <w:t>Celkem k úhradě (uvedeno na faktuře)</w:t>
                            </w:r>
                            <w:r>
                              <w:rPr>
                                <w:rFonts w:asciiTheme="minorHAnsi" w:hAnsiTheme="minorHAnsi" w:cstheme="minorHAnsi"/>
                                <w:sz w:val="16"/>
                                <w:szCs w:val="16"/>
                              </w:rPr>
                              <w:t xml:space="preserve"> (Kč)</w:t>
                            </w:r>
                          </w:p>
                        </w:tc>
                        <w:tc>
                          <w:tcPr>
                            <w:tcW w:w="1559" w:type="dxa"/>
                            <w:shd w:val="clear" w:color="auto" w:fill="auto"/>
                          </w:tcPr>
                          <w:p w14:paraId="0ED94B87" w14:textId="77777777" w:rsidR="00A710FF" w:rsidRPr="00450A12" w:rsidRDefault="00A710FF" w:rsidP="00035AC8">
                            <w:pPr>
                              <w:spacing w:before="0" w:after="0"/>
                              <w:rPr>
                                <w:rFonts w:asciiTheme="minorHAnsi" w:hAnsiTheme="minorHAnsi" w:cstheme="minorHAnsi"/>
                                <w:sz w:val="16"/>
                                <w:szCs w:val="16"/>
                                <w:lang w:val="x-none"/>
                              </w:rPr>
                            </w:pPr>
                          </w:p>
                        </w:tc>
                      </w:tr>
                      <w:tr w:rsidR="00A710FF" w:rsidRPr="00450A12" w14:paraId="36B37442" w14:textId="77777777" w:rsidTr="00FE335C">
                        <w:trPr>
                          <w:trHeight w:val="847"/>
                        </w:trPr>
                        <w:tc>
                          <w:tcPr>
                            <w:tcW w:w="700" w:type="dxa"/>
                            <w:shd w:val="clear" w:color="auto" w:fill="auto"/>
                          </w:tcPr>
                          <w:p w14:paraId="6496D6C7" w14:textId="0FE23885" w:rsidR="00A710FF" w:rsidRPr="00450A12" w:rsidRDefault="00A710FF" w:rsidP="00035AC8">
                            <w:pPr>
                              <w:spacing w:before="0" w:after="0"/>
                              <w:rPr>
                                <w:rFonts w:asciiTheme="minorHAnsi" w:hAnsiTheme="minorHAnsi" w:cstheme="minorHAnsi"/>
                                <w:sz w:val="16"/>
                                <w:szCs w:val="16"/>
                                <w:lang w:val="x-none"/>
                              </w:rPr>
                            </w:pPr>
                            <w:r w:rsidRPr="00450A12">
                              <w:rPr>
                                <w:rFonts w:asciiTheme="minorHAnsi" w:hAnsiTheme="minorHAnsi" w:cstheme="minorHAnsi"/>
                                <w:sz w:val="16"/>
                                <w:szCs w:val="16"/>
                                <w:lang w:val="x-none"/>
                              </w:rPr>
                              <w:t>64 268,79</w:t>
                            </w:r>
                          </w:p>
                        </w:tc>
                        <w:tc>
                          <w:tcPr>
                            <w:tcW w:w="802" w:type="dxa"/>
                            <w:shd w:val="clear" w:color="auto" w:fill="auto"/>
                          </w:tcPr>
                          <w:p w14:paraId="09BA8FD3" w14:textId="7D88E7B8" w:rsidR="00A710FF" w:rsidRPr="00450A12" w:rsidRDefault="00A710FF" w:rsidP="00035AC8">
                            <w:pPr>
                              <w:spacing w:before="0" w:after="0"/>
                              <w:rPr>
                                <w:rFonts w:asciiTheme="minorHAnsi" w:hAnsiTheme="minorHAnsi" w:cstheme="minorHAnsi"/>
                                <w:sz w:val="16"/>
                                <w:szCs w:val="16"/>
                                <w:lang w:val="x-none"/>
                              </w:rPr>
                            </w:pPr>
                            <w:r w:rsidRPr="00450A12">
                              <w:rPr>
                                <w:rFonts w:asciiTheme="minorHAnsi" w:hAnsiTheme="minorHAnsi" w:cstheme="minorHAnsi"/>
                                <w:sz w:val="16"/>
                                <w:szCs w:val="16"/>
                                <w:lang w:val="x-none"/>
                              </w:rPr>
                              <w:t>13 487, 21</w:t>
                            </w:r>
                          </w:p>
                        </w:tc>
                        <w:tc>
                          <w:tcPr>
                            <w:tcW w:w="903" w:type="dxa"/>
                            <w:shd w:val="clear" w:color="auto" w:fill="auto"/>
                          </w:tcPr>
                          <w:p w14:paraId="552C4AF9" w14:textId="4BC4D29D" w:rsidR="00A710FF" w:rsidRPr="00450A12" w:rsidRDefault="00A710FF" w:rsidP="00035AC8">
                            <w:pPr>
                              <w:spacing w:before="0" w:after="0"/>
                              <w:rPr>
                                <w:rFonts w:asciiTheme="minorHAnsi" w:hAnsiTheme="minorHAnsi" w:cstheme="minorHAnsi"/>
                                <w:sz w:val="16"/>
                                <w:szCs w:val="16"/>
                                <w:lang w:val="x-none"/>
                              </w:rPr>
                            </w:pPr>
                            <w:r w:rsidRPr="00450A12">
                              <w:rPr>
                                <w:rFonts w:asciiTheme="minorHAnsi" w:hAnsiTheme="minorHAnsi" w:cstheme="minorHAnsi"/>
                                <w:sz w:val="16"/>
                                <w:szCs w:val="16"/>
                                <w:lang w:val="x-none"/>
                              </w:rPr>
                              <w:t xml:space="preserve">77 756 </w:t>
                            </w:r>
                          </w:p>
                        </w:tc>
                        <w:tc>
                          <w:tcPr>
                            <w:tcW w:w="1559" w:type="dxa"/>
                            <w:shd w:val="clear" w:color="auto" w:fill="auto"/>
                          </w:tcPr>
                          <w:p w14:paraId="1F450A93" w14:textId="77777777" w:rsidR="00A710FF" w:rsidRPr="00450A12" w:rsidRDefault="00A710FF" w:rsidP="00035AC8">
                            <w:pPr>
                              <w:spacing w:before="0" w:after="0"/>
                              <w:rPr>
                                <w:rFonts w:asciiTheme="minorHAnsi" w:hAnsiTheme="minorHAnsi" w:cstheme="minorHAnsi"/>
                                <w:sz w:val="16"/>
                                <w:szCs w:val="16"/>
                                <w:lang w:val="x-none"/>
                              </w:rPr>
                            </w:pPr>
                            <w:r w:rsidRPr="00450A12">
                              <w:rPr>
                                <w:rFonts w:asciiTheme="minorHAnsi" w:hAnsiTheme="minorHAnsi" w:cstheme="minorHAnsi"/>
                                <w:sz w:val="16"/>
                                <w:szCs w:val="16"/>
                                <w:lang w:val="x-none"/>
                              </w:rPr>
                              <w:t>Zápis v ŽoP bude odpovídat zápisu na faktuře včetně zápisu 2 desetinných míst</w:t>
                            </w:r>
                          </w:p>
                        </w:tc>
                      </w:tr>
                      <w:tr w:rsidR="00A710FF" w:rsidRPr="00450A12" w14:paraId="382DB81E" w14:textId="77777777" w:rsidTr="00FE335C">
                        <w:trPr>
                          <w:trHeight w:val="1530"/>
                        </w:trPr>
                        <w:tc>
                          <w:tcPr>
                            <w:tcW w:w="700" w:type="dxa"/>
                            <w:shd w:val="clear" w:color="auto" w:fill="auto"/>
                          </w:tcPr>
                          <w:p w14:paraId="1D7FCD10" w14:textId="6B6BCD98" w:rsidR="00A710FF" w:rsidRPr="00450A12" w:rsidRDefault="00A710FF" w:rsidP="00035AC8">
                            <w:pPr>
                              <w:spacing w:before="0" w:after="0"/>
                              <w:rPr>
                                <w:rFonts w:asciiTheme="minorHAnsi" w:hAnsiTheme="minorHAnsi" w:cstheme="minorHAnsi"/>
                                <w:sz w:val="16"/>
                                <w:szCs w:val="16"/>
                                <w:lang w:val="x-none"/>
                              </w:rPr>
                            </w:pPr>
                            <w:r w:rsidRPr="00450A12">
                              <w:rPr>
                                <w:rFonts w:asciiTheme="minorHAnsi" w:hAnsiTheme="minorHAnsi" w:cstheme="minorHAnsi"/>
                                <w:sz w:val="16"/>
                                <w:szCs w:val="16"/>
                                <w:lang w:val="x-none"/>
                              </w:rPr>
                              <w:t>111,00</w:t>
                            </w:r>
                          </w:p>
                        </w:tc>
                        <w:tc>
                          <w:tcPr>
                            <w:tcW w:w="802" w:type="dxa"/>
                            <w:shd w:val="clear" w:color="auto" w:fill="auto"/>
                          </w:tcPr>
                          <w:p w14:paraId="4AEAA46C" w14:textId="2345135E" w:rsidR="00A710FF" w:rsidRPr="00450A12" w:rsidRDefault="00A710FF" w:rsidP="00035AC8">
                            <w:pPr>
                              <w:spacing w:before="0" w:after="0"/>
                              <w:rPr>
                                <w:rFonts w:asciiTheme="minorHAnsi" w:hAnsiTheme="minorHAnsi" w:cstheme="minorHAnsi"/>
                                <w:sz w:val="16"/>
                                <w:szCs w:val="16"/>
                                <w:lang w:val="x-none"/>
                              </w:rPr>
                            </w:pPr>
                            <w:r w:rsidRPr="00450A12">
                              <w:rPr>
                                <w:rFonts w:asciiTheme="minorHAnsi" w:hAnsiTheme="minorHAnsi" w:cstheme="minorHAnsi"/>
                                <w:sz w:val="16"/>
                                <w:szCs w:val="16"/>
                                <w:lang w:val="x-none"/>
                              </w:rPr>
                              <w:t xml:space="preserve">23,31 </w:t>
                            </w:r>
                          </w:p>
                        </w:tc>
                        <w:tc>
                          <w:tcPr>
                            <w:tcW w:w="903" w:type="dxa"/>
                            <w:shd w:val="clear" w:color="auto" w:fill="auto"/>
                          </w:tcPr>
                          <w:p w14:paraId="26B29342" w14:textId="5A4BED1F" w:rsidR="00A710FF" w:rsidRPr="00450A12" w:rsidRDefault="00A710FF" w:rsidP="00035AC8">
                            <w:pPr>
                              <w:spacing w:before="0" w:after="0"/>
                              <w:rPr>
                                <w:rFonts w:asciiTheme="minorHAnsi" w:hAnsiTheme="minorHAnsi" w:cstheme="minorHAnsi"/>
                                <w:sz w:val="16"/>
                                <w:szCs w:val="16"/>
                                <w:lang w:val="x-none"/>
                              </w:rPr>
                            </w:pPr>
                            <w:r w:rsidRPr="00450A12">
                              <w:rPr>
                                <w:rFonts w:asciiTheme="minorHAnsi" w:hAnsiTheme="minorHAnsi" w:cstheme="minorHAnsi"/>
                                <w:sz w:val="16"/>
                                <w:szCs w:val="16"/>
                                <w:lang w:val="x-none"/>
                              </w:rPr>
                              <w:t xml:space="preserve">134,00 </w:t>
                            </w:r>
                          </w:p>
                        </w:tc>
                        <w:tc>
                          <w:tcPr>
                            <w:tcW w:w="1559" w:type="dxa"/>
                            <w:shd w:val="clear" w:color="auto" w:fill="auto"/>
                          </w:tcPr>
                          <w:p w14:paraId="2BC82484" w14:textId="77777777" w:rsidR="00A710FF" w:rsidRPr="00450A12" w:rsidRDefault="00A710FF" w:rsidP="00035AC8">
                            <w:pPr>
                              <w:spacing w:before="0" w:after="0"/>
                              <w:rPr>
                                <w:rFonts w:asciiTheme="minorHAnsi" w:hAnsiTheme="minorHAnsi" w:cstheme="minorHAnsi"/>
                                <w:sz w:val="16"/>
                                <w:szCs w:val="16"/>
                                <w:lang w:val="x-none"/>
                              </w:rPr>
                            </w:pPr>
                            <w:r w:rsidRPr="00450A12">
                              <w:rPr>
                                <w:rFonts w:asciiTheme="minorHAnsi" w:hAnsiTheme="minorHAnsi" w:cstheme="minorHAnsi"/>
                                <w:sz w:val="16"/>
                                <w:szCs w:val="16"/>
                                <w:lang w:val="x-none"/>
                              </w:rPr>
                              <w:t>Na faktuře je částka k úhradě zaokrouhlena, proto i v systému musí být částka DPH zapsána zaokrouhleně, aby se automatický součet shodoval s částkou na faktuře.</w:t>
                            </w:r>
                          </w:p>
                        </w:tc>
                      </w:tr>
                      <w:bookmarkEnd w:id="261"/>
                    </w:tbl>
                    <w:p w14:paraId="6138FFD0" w14:textId="77777777" w:rsidR="00A710FF" w:rsidRDefault="00A710FF" w:rsidP="004C288E">
                      <w:pPr>
                        <w:spacing w:before="0" w:after="0"/>
                        <w:rPr>
                          <w:rFonts w:asciiTheme="minorHAnsi" w:hAnsiTheme="minorHAnsi" w:cstheme="minorHAnsi"/>
                        </w:rPr>
                      </w:pPr>
                    </w:p>
                    <w:p w14:paraId="2E8D8113" w14:textId="77777777" w:rsidR="00A710FF" w:rsidRDefault="00A710FF" w:rsidP="004C288E">
                      <w:pPr>
                        <w:spacing w:before="0" w:after="0"/>
                        <w:rPr>
                          <w:rFonts w:asciiTheme="minorHAnsi" w:hAnsiTheme="minorHAnsi" w:cstheme="minorHAnsi"/>
                        </w:rPr>
                      </w:pPr>
                    </w:p>
                    <w:p w14:paraId="04C36A30" w14:textId="77777777" w:rsidR="00A710FF" w:rsidRDefault="00A710FF" w:rsidP="004C288E">
                      <w:pPr>
                        <w:spacing w:before="0" w:after="0"/>
                        <w:rPr>
                          <w:rFonts w:asciiTheme="minorHAnsi" w:hAnsiTheme="minorHAnsi" w:cstheme="minorHAnsi"/>
                        </w:rPr>
                      </w:pPr>
                    </w:p>
                    <w:p w14:paraId="7D9BB48E" w14:textId="77777777" w:rsidR="00A710FF" w:rsidRDefault="00A710FF" w:rsidP="004C288E">
                      <w:pPr>
                        <w:spacing w:before="0" w:after="0"/>
                        <w:rPr>
                          <w:rFonts w:asciiTheme="minorHAnsi" w:hAnsiTheme="minorHAnsi" w:cstheme="minorHAnsi"/>
                        </w:rPr>
                      </w:pPr>
                    </w:p>
                    <w:p w14:paraId="6D83A829" w14:textId="77777777" w:rsidR="00A710FF" w:rsidRDefault="00A710FF" w:rsidP="004C288E">
                      <w:pPr>
                        <w:spacing w:before="0" w:after="0"/>
                        <w:rPr>
                          <w:rFonts w:asciiTheme="minorHAnsi" w:hAnsiTheme="minorHAnsi" w:cstheme="minorHAnsi"/>
                        </w:rPr>
                      </w:pPr>
                    </w:p>
                    <w:p w14:paraId="4D6EA67C" w14:textId="77777777" w:rsidR="00A710FF" w:rsidRDefault="00A710FF" w:rsidP="004C288E">
                      <w:pPr>
                        <w:spacing w:before="0" w:after="0"/>
                        <w:rPr>
                          <w:rFonts w:asciiTheme="minorHAnsi" w:hAnsiTheme="minorHAnsi" w:cstheme="minorHAnsi"/>
                        </w:rPr>
                      </w:pPr>
                    </w:p>
                    <w:p w14:paraId="76E61BED" w14:textId="77777777" w:rsidR="00A710FF" w:rsidRDefault="00A710FF" w:rsidP="004C288E">
                      <w:pPr>
                        <w:spacing w:before="0" w:after="0"/>
                        <w:rPr>
                          <w:rFonts w:asciiTheme="minorHAnsi" w:hAnsiTheme="minorHAnsi" w:cstheme="minorHAnsi"/>
                        </w:rPr>
                      </w:pPr>
                    </w:p>
                    <w:p w14:paraId="5AFF8A08" w14:textId="77777777" w:rsidR="00A710FF" w:rsidRDefault="00A710FF"/>
                  </w:txbxContent>
                </v:textbox>
                <w10:wrap type="square" anchorx="margin"/>
              </v:rect>
            </w:pict>
          </mc:Fallback>
        </mc:AlternateContent>
      </w:r>
      <w:r w:rsidR="00E45F13">
        <w:t>7</w:t>
      </w:r>
      <w:r w:rsidR="0002705A" w:rsidRPr="00A64210">
        <w:t xml:space="preserve"> </w:t>
      </w:r>
      <w:r w:rsidR="00EF1609">
        <w:t>ŽÁDOST O</w:t>
      </w:r>
      <w:r w:rsidR="00642A8C">
        <w:t> </w:t>
      </w:r>
      <w:r w:rsidR="00EF1609">
        <w:t>PLATBU</w:t>
      </w:r>
      <w:bookmarkEnd w:id="257"/>
    </w:p>
    <w:p w14:paraId="6802EE3A" w14:textId="0E8645B7" w:rsidR="00D1154A" w:rsidRPr="00CC4E74" w:rsidRDefault="00E45F13" w:rsidP="00CC4E74">
      <w:pPr>
        <w:pStyle w:val="Nadpis2"/>
      </w:pPr>
      <w:bookmarkStart w:id="262" w:name="_Toc99035755"/>
      <w:r>
        <w:t>7</w:t>
      </w:r>
      <w:r w:rsidR="00D1154A" w:rsidRPr="00CC4E74">
        <w:t>.1 Úvodní informace</w:t>
      </w:r>
      <w:bookmarkEnd w:id="262"/>
    </w:p>
    <w:p w14:paraId="269FE339" w14:textId="64FF2C4D" w:rsidR="00AE06C8" w:rsidRDefault="00AE06C8" w:rsidP="00D1154A">
      <w:pPr>
        <w:spacing w:line="247" w:lineRule="auto"/>
        <w:rPr>
          <w:rFonts w:eastAsia="Calibri" w:cs="Calibri"/>
          <w:color w:val="000000" w:themeColor="text1"/>
        </w:rPr>
      </w:pPr>
      <w:r>
        <w:rPr>
          <w:rFonts w:eastAsia="Calibri" w:cs="Calibri"/>
          <w:color w:val="000000" w:themeColor="text1"/>
        </w:rPr>
        <w:t xml:space="preserve">(1) </w:t>
      </w:r>
      <w:r w:rsidR="00D1154A" w:rsidRPr="00D1154A">
        <w:rPr>
          <w:rFonts w:eastAsia="Calibri" w:cs="Calibri"/>
          <w:color w:val="000000" w:themeColor="text1"/>
        </w:rPr>
        <w:t>Žádost o</w:t>
      </w:r>
      <w:r w:rsidR="00642A8C">
        <w:rPr>
          <w:rFonts w:eastAsia="Calibri" w:cs="Calibri"/>
          <w:color w:val="000000" w:themeColor="text1"/>
        </w:rPr>
        <w:t> </w:t>
      </w:r>
      <w:r w:rsidR="00D1154A" w:rsidRPr="00D1154A">
        <w:rPr>
          <w:rFonts w:eastAsia="Calibri" w:cs="Calibri"/>
          <w:color w:val="000000" w:themeColor="text1"/>
        </w:rPr>
        <w:t>platbu lze podat až po ukončení etapy/projektu.</w:t>
      </w:r>
      <w:r w:rsidRPr="00AE06C8">
        <w:rPr>
          <w:rFonts w:eastAsia="Calibri" w:cs="Calibri"/>
          <w:color w:val="000000" w:themeColor="text1"/>
        </w:rPr>
        <w:t xml:space="preserve"> </w:t>
      </w:r>
      <w:r w:rsidRPr="00D1154A">
        <w:rPr>
          <w:rFonts w:eastAsia="Calibri" w:cs="Calibri"/>
          <w:color w:val="000000" w:themeColor="text1"/>
        </w:rPr>
        <w:t xml:space="preserve">Za každou etapu je třeba podat samostatnou </w:t>
      </w:r>
      <w:proofErr w:type="spellStart"/>
      <w:r w:rsidRPr="00D1154A">
        <w:rPr>
          <w:rFonts w:eastAsia="Calibri" w:cs="Calibri"/>
          <w:color w:val="000000" w:themeColor="text1"/>
        </w:rPr>
        <w:t>ŽoP</w:t>
      </w:r>
      <w:proofErr w:type="spellEnd"/>
      <w:r w:rsidRPr="00D1154A">
        <w:rPr>
          <w:rFonts w:eastAsia="Calibri" w:cs="Calibri"/>
          <w:color w:val="000000" w:themeColor="text1"/>
        </w:rPr>
        <w:t>.</w:t>
      </w:r>
      <w:r w:rsidR="00D1154A" w:rsidRPr="00D1154A">
        <w:rPr>
          <w:rFonts w:eastAsia="Calibri" w:cs="Calibri"/>
          <w:color w:val="000000" w:themeColor="text1"/>
        </w:rPr>
        <w:t xml:space="preserve"> </w:t>
      </w:r>
    </w:p>
    <w:p w14:paraId="22A3EA94" w14:textId="178F2938" w:rsidR="00AE06C8" w:rsidRPr="00D1154A" w:rsidRDefault="00AE06C8" w:rsidP="00AE06C8">
      <w:pPr>
        <w:spacing w:line="247" w:lineRule="auto"/>
        <w:rPr>
          <w:rFonts w:eastAsia="Calibri" w:cs="Calibri"/>
          <w:color w:val="000000" w:themeColor="text1"/>
        </w:rPr>
      </w:pPr>
      <w:r w:rsidRPr="7A0A9E93">
        <w:rPr>
          <w:rFonts w:eastAsia="Calibri" w:cs="Calibri"/>
          <w:color w:val="000000" w:themeColor="text1"/>
        </w:rPr>
        <w:t xml:space="preserve">(2) </w:t>
      </w:r>
      <w:r w:rsidR="00D1154A" w:rsidRPr="7A0A9E93">
        <w:rPr>
          <w:rFonts w:eastAsia="Calibri" w:cs="Calibri"/>
          <w:color w:val="000000" w:themeColor="text1"/>
        </w:rPr>
        <w:t xml:space="preserve">Na základě schválené </w:t>
      </w:r>
      <w:proofErr w:type="spellStart"/>
      <w:r w:rsidR="00D1154A" w:rsidRPr="7A0A9E93">
        <w:rPr>
          <w:rFonts w:eastAsia="Calibri" w:cs="Calibri"/>
          <w:color w:val="000000" w:themeColor="text1"/>
        </w:rPr>
        <w:t>ŽoP</w:t>
      </w:r>
      <w:proofErr w:type="spellEnd"/>
      <w:r w:rsidR="001E34D4" w:rsidRPr="7A0A9E93">
        <w:rPr>
          <w:rFonts w:eastAsia="Calibri" w:cs="Calibri"/>
          <w:color w:val="000000" w:themeColor="text1"/>
        </w:rPr>
        <w:t>,</w:t>
      </w:r>
      <w:r w:rsidR="00D1154A" w:rsidRPr="7A0A9E93">
        <w:rPr>
          <w:rFonts w:eastAsia="Calibri" w:cs="Calibri"/>
          <w:color w:val="000000" w:themeColor="text1"/>
        </w:rPr>
        <w:t xml:space="preserve"> jsou příjemci platby prováděny zpětně za již vynaložené prostředky doložené odpovídajícími </w:t>
      </w:r>
      <w:r w:rsidRPr="7A0A9E93">
        <w:rPr>
          <w:rFonts w:eastAsia="Calibri" w:cs="Calibri"/>
          <w:color w:val="000000" w:themeColor="text1"/>
        </w:rPr>
        <w:t xml:space="preserve">účetními </w:t>
      </w:r>
      <w:r w:rsidR="00D1154A" w:rsidRPr="7A0A9E93">
        <w:rPr>
          <w:rFonts w:eastAsia="Calibri" w:cs="Calibri"/>
          <w:color w:val="000000" w:themeColor="text1"/>
        </w:rPr>
        <w:t xml:space="preserve">doklady. </w:t>
      </w:r>
      <w:r w:rsidRPr="7A0A9E93">
        <w:rPr>
          <w:rFonts w:eastAsia="Calibri" w:cs="Calibri"/>
          <w:color w:val="000000" w:themeColor="text1"/>
        </w:rPr>
        <w:t>Faktury mohou být zaplaceny v</w:t>
      </w:r>
      <w:r w:rsidR="00642A8C">
        <w:rPr>
          <w:rFonts w:eastAsia="Calibri" w:cs="Calibri"/>
          <w:color w:val="000000" w:themeColor="text1"/>
        </w:rPr>
        <w:t> </w:t>
      </w:r>
      <w:r w:rsidRPr="7A0A9E93">
        <w:rPr>
          <w:rFonts w:eastAsia="Calibri" w:cs="Calibri"/>
          <w:color w:val="000000" w:themeColor="text1"/>
        </w:rPr>
        <w:t>několika splátkách.</w:t>
      </w:r>
      <w:r w:rsidR="001C7728" w:rsidRPr="7A0A9E93">
        <w:rPr>
          <w:rFonts w:eastAsia="Calibri" w:cs="Calibri"/>
          <w:color w:val="000000" w:themeColor="text1"/>
        </w:rPr>
        <w:t xml:space="preserve"> Do </w:t>
      </w:r>
      <w:proofErr w:type="spellStart"/>
      <w:r w:rsidR="001C7728" w:rsidRPr="7A0A9E93">
        <w:rPr>
          <w:rFonts w:eastAsia="Calibri" w:cs="Calibri"/>
          <w:color w:val="000000" w:themeColor="text1"/>
        </w:rPr>
        <w:t>ŽoP</w:t>
      </w:r>
      <w:proofErr w:type="spellEnd"/>
      <w:r w:rsidR="001C7728" w:rsidRPr="7A0A9E93">
        <w:rPr>
          <w:rFonts w:eastAsia="Calibri" w:cs="Calibri"/>
          <w:color w:val="000000" w:themeColor="text1"/>
        </w:rPr>
        <w:t xml:space="preserve"> je lze zahrnout až poté, co žadatel provedl </w:t>
      </w:r>
      <w:r w:rsidR="006345D2">
        <w:rPr>
          <w:rFonts w:eastAsia="Calibri" w:cs="Calibri"/>
          <w:color w:val="000000" w:themeColor="text1"/>
        </w:rPr>
        <w:t xml:space="preserve">celou </w:t>
      </w:r>
      <w:r w:rsidR="00DB6D4B">
        <w:rPr>
          <w:rFonts w:eastAsia="Calibri" w:cs="Calibri"/>
          <w:color w:val="000000" w:themeColor="text1"/>
        </w:rPr>
        <w:t>úhradu dokladu</w:t>
      </w:r>
      <w:r w:rsidR="001C7728" w:rsidRPr="7A0A9E93">
        <w:rPr>
          <w:rFonts w:eastAsia="Calibri" w:cs="Calibri"/>
          <w:color w:val="000000" w:themeColor="text1"/>
        </w:rPr>
        <w:t>.</w:t>
      </w:r>
      <w:r w:rsidR="00A7604A" w:rsidRPr="7A0A9E93">
        <w:rPr>
          <w:rFonts w:eastAsia="Calibri" w:cs="Calibri"/>
          <w:color w:val="000000" w:themeColor="text1"/>
        </w:rPr>
        <w:t xml:space="preserve"> </w:t>
      </w:r>
    </w:p>
    <w:p w14:paraId="45F02E49" w14:textId="5A285EC1" w:rsidR="00D1154A" w:rsidRPr="00D1154A" w:rsidRDefault="001C7728" w:rsidP="00D1154A">
      <w:pPr>
        <w:spacing w:line="247" w:lineRule="auto"/>
        <w:rPr>
          <w:rFonts w:eastAsia="Calibri" w:cs="Calibri"/>
          <w:color w:val="000000" w:themeColor="text1"/>
        </w:rPr>
      </w:pPr>
      <w:r>
        <w:rPr>
          <w:rFonts w:eastAsia="Calibri" w:cs="Calibri"/>
          <w:color w:val="000000" w:themeColor="text1"/>
        </w:rPr>
        <w:t xml:space="preserve">(3) </w:t>
      </w:r>
      <w:r w:rsidR="00D1154A" w:rsidRPr="00D1154A">
        <w:rPr>
          <w:rFonts w:eastAsia="Calibri" w:cs="Calibri"/>
          <w:color w:val="000000" w:themeColor="text1"/>
        </w:rPr>
        <w:t>V</w:t>
      </w:r>
      <w:r w:rsidR="00642A8C">
        <w:rPr>
          <w:rFonts w:eastAsia="Calibri" w:cs="Calibri"/>
          <w:color w:val="000000" w:themeColor="text1"/>
        </w:rPr>
        <w:t> </w:t>
      </w:r>
      <w:r w:rsidR="00D1154A" w:rsidRPr="00D1154A">
        <w:rPr>
          <w:rFonts w:eastAsia="Calibri" w:cs="Calibri"/>
          <w:color w:val="000000" w:themeColor="text1"/>
        </w:rPr>
        <w:t xml:space="preserve">případě, že </w:t>
      </w:r>
      <w:proofErr w:type="spellStart"/>
      <w:r w:rsidR="00D1154A" w:rsidRPr="00D1154A">
        <w:rPr>
          <w:rFonts w:eastAsia="Calibri" w:cs="Calibri"/>
          <w:color w:val="000000" w:themeColor="text1"/>
        </w:rPr>
        <w:t>RoPD</w:t>
      </w:r>
      <w:proofErr w:type="spellEnd"/>
      <w:r w:rsidR="00D1154A" w:rsidRPr="00D1154A">
        <w:rPr>
          <w:rFonts w:eastAsia="Calibri" w:cs="Calibri"/>
          <w:color w:val="000000" w:themeColor="text1"/>
        </w:rPr>
        <w:t xml:space="preserve"> je vydáno až po skutečném ukončení etapy, je </w:t>
      </w:r>
      <w:proofErr w:type="spellStart"/>
      <w:r w:rsidR="00D1154A" w:rsidRPr="00D1154A">
        <w:rPr>
          <w:rFonts w:eastAsia="Calibri" w:cs="Calibri"/>
          <w:color w:val="000000" w:themeColor="text1"/>
        </w:rPr>
        <w:t>ŽoP</w:t>
      </w:r>
      <w:proofErr w:type="spellEnd"/>
      <w:r w:rsidR="00D1154A" w:rsidRPr="00D1154A">
        <w:rPr>
          <w:rFonts w:eastAsia="Calibri" w:cs="Calibri"/>
          <w:color w:val="000000" w:themeColor="text1"/>
        </w:rPr>
        <w:t xml:space="preserve"> podávána až po vydání </w:t>
      </w:r>
      <w:proofErr w:type="spellStart"/>
      <w:r w:rsidR="00D1154A" w:rsidRPr="00D1154A">
        <w:rPr>
          <w:rFonts w:eastAsia="Calibri" w:cs="Calibri"/>
          <w:color w:val="000000" w:themeColor="text1"/>
        </w:rPr>
        <w:t>RoPD</w:t>
      </w:r>
      <w:proofErr w:type="spellEnd"/>
      <w:r w:rsidR="00D1154A" w:rsidRPr="00D1154A">
        <w:rPr>
          <w:rFonts w:eastAsia="Calibri" w:cs="Calibri"/>
          <w:color w:val="000000" w:themeColor="text1"/>
        </w:rPr>
        <w:t>.</w:t>
      </w:r>
    </w:p>
    <w:p w14:paraId="2A2C8F59" w14:textId="70E838F7" w:rsidR="00D1154A" w:rsidRPr="00D1154A" w:rsidRDefault="00AE06C8" w:rsidP="00D1154A">
      <w:pPr>
        <w:spacing w:line="247" w:lineRule="auto"/>
        <w:rPr>
          <w:rFonts w:eastAsia="Calibri" w:cs="Calibri"/>
          <w:color w:val="000000" w:themeColor="text1"/>
        </w:rPr>
      </w:pPr>
      <w:r w:rsidRPr="407BDDD2">
        <w:rPr>
          <w:rFonts w:eastAsia="Calibri" w:cs="Calibri"/>
          <w:color w:val="000000" w:themeColor="text1"/>
        </w:rPr>
        <w:t>(</w:t>
      </w:r>
      <w:r w:rsidR="001C7728" w:rsidRPr="407BDDD2">
        <w:rPr>
          <w:rFonts w:eastAsia="Calibri" w:cs="Calibri"/>
          <w:color w:val="000000" w:themeColor="text1"/>
        </w:rPr>
        <w:t>4</w:t>
      </w:r>
      <w:r w:rsidRPr="407BDDD2">
        <w:rPr>
          <w:rFonts w:eastAsia="Calibri" w:cs="Calibri"/>
          <w:color w:val="000000" w:themeColor="text1"/>
        </w:rPr>
        <w:t xml:space="preserve">) </w:t>
      </w:r>
      <w:r w:rsidR="00D1154A" w:rsidRPr="407BDDD2">
        <w:rPr>
          <w:rFonts w:eastAsia="Calibri" w:cs="Calibri"/>
          <w:color w:val="000000" w:themeColor="text1"/>
        </w:rPr>
        <w:t>Příjemce žádá o</w:t>
      </w:r>
      <w:r w:rsidR="00642A8C">
        <w:rPr>
          <w:rFonts w:eastAsia="Calibri" w:cs="Calibri"/>
          <w:color w:val="000000" w:themeColor="text1"/>
        </w:rPr>
        <w:t> </w:t>
      </w:r>
      <w:r w:rsidR="00D1154A" w:rsidRPr="407BDDD2">
        <w:rPr>
          <w:rFonts w:eastAsia="Calibri" w:cs="Calibri"/>
          <w:color w:val="000000" w:themeColor="text1"/>
        </w:rPr>
        <w:t>proplacení částky ve výši, která nepřesahuje výši podpory uvedenou v</w:t>
      </w:r>
      <w:r w:rsidR="00642A8C">
        <w:rPr>
          <w:rFonts w:eastAsia="Calibri" w:cs="Calibri"/>
          <w:color w:val="000000" w:themeColor="text1"/>
        </w:rPr>
        <w:t> </w:t>
      </w:r>
      <w:proofErr w:type="spellStart"/>
      <w:r w:rsidR="00D1154A" w:rsidRPr="407BDDD2">
        <w:rPr>
          <w:rFonts w:eastAsia="Calibri" w:cs="Calibri"/>
          <w:color w:val="000000" w:themeColor="text1"/>
        </w:rPr>
        <w:t>RoPD</w:t>
      </w:r>
      <w:proofErr w:type="spellEnd"/>
      <w:r w:rsidR="00194E41">
        <w:rPr>
          <w:rFonts w:eastAsia="Calibri" w:cs="Calibri"/>
          <w:color w:val="000000" w:themeColor="text1"/>
        </w:rPr>
        <w:t>/Změnovém rozhodnutí</w:t>
      </w:r>
      <w:r w:rsidR="00D1154A" w:rsidRPr="407BDDD2">
        <w:rPr>
          <w:rFonts w:eastAsia="Calibri" w:cs="Calibri"/>
          <w:color w:val="000000" w:themeColor="text1"/>
        </w:rPr>
        <w:t>. Údaje v</w:t>
      </w:r>
      <w:r w:rsidR="00642A8C">
        <w:rPr>
          <w:rFonts w:eastAsia="Calibri" w:cs="Calibri"/>
          <w:color w:val="000000" w:themeColor="text1"/>
        </w:rPr>
        <w:t> </w:t>
      </w:r>
      <w:r w:rsidR="00D1154A" w:rsidRPr="407BDDD2">
        <w:rPr>
          <w:rFonts w:eastAsia="Calibri" w:cs="Calibri"/>
          <w:color w:val="000000" w:themeColor="text1"/>
        </w:rPr>
        <w:t>žádosti o</w:t>
      </w:r>
      <w:r w:rsidR="00642A8C">
        <w:rPr>
          <w:rFonts w:eastAsia="Calibri" w:cs="Calibri"/>
          <w:color w:val="000000" w:themeColor="text1"/>
        </w:rPr>
        <w:t> </w:t>
      </w:r>
      <w:r w:rsidR="00D1154A" w:rsidRPr="407BDDD2">
        <w:rPr>
          <w:rFonts w:eastAsia="Calibri" w:cs="Calibri"/>
          <w:color w:val="000000" w:themeColor="text1"/>
        </w:rPr>
        <w:t>podporu jsou uvedeny v</w:t>
      </w:r>
      <w:r w:rsidR="00642A8C">
        <w:rPr>
          <w:rFonts w:eastAsia="Calibri" w:cs="Calibri"/>
          <w:color w:val="000000" w:themeColor="text1"/>
        </w:rPr>
        <w:t> </w:t>
      </w:r>
      <w:r w:rsidR="00D1154A" w:rsidRPr="407BDDD2">
        <w:rPr>
          <w:rFonts w:eastAsia="Calibri" w:cs="Calibri"/>
          <w:color w:val="000000" w:themeColor="text1"/>
        </w:rPr>
        <w:t>Kč a</w:t>
      </w:r>
      <w:r w:rsidR="00642A8C">
        <w:rPr>
          <w:rFonts w:eastAsia="Calibri" w:cs="Calibri"/>
          <w:color w:val="000000" w:themeColor="text1"/>
        </w:rPr>
        <w:t> </w:t>
      </w:r>
      <w:r w:rsidR="00D1154A" w:rsidRPr="407BDDD2">
        <w:rPr>
          <w:rFonts w:eastAsia="Calibri" w:cs="Calibri"/>
          <w:color w:val="000000" w:themeColor="text1"/>
        </w:rPr>
        <w:t>v</w:t>
      </w:r>
      <w:r w:rsidR="00A97BFC" w:rsidRPr="407BDDD2">
        <w:rPr>
          <w:rFonts w:eastAsia="Calibri" w:cs="Calibri"/>
          <w:color w:val="000000" w:themeColor="text1"/>
        </w:rPr>
        <w:t> </w:t>
      </w:r>
      <w:r w:rsidR="00D1154A" w:rsidRPr="407BDDD2">
        <w:rPr>
          <w:rFonts w:eastAsia="Calibri" w:cs="Calibri"/>
          <w:color w:val="000000" w:themeColor="text1"/>
        </w:rPr>
        <w:t>Kč je také dotace vyplácena.</w:t>
      </w:r>
    </w:p>
    <w:p w14:paraId="162DCA9B" w14:textId="4710271D" w:rsidR="003F2A15" w:rsidRDefault="00EF7DFA" w:rsidP="407BDDD2">
      <w:pPr>
        <w:spacing w:line="247" w:lineRule="auto"/>
        <w:rPr>
          <w:rFonts w:eastAsia="Calibri" w:cs="Calibri"/>
          <w:color w:val="000000" w:themeColor="text1"/>
        </w:rPr>
      </w:pPr>
      <w:r w:rsidRPr="7A0A9E93">
        <w:rPr>
          <w:rFonts w:eastAsia="Calibri" w:cs="Calibri"/>
          <w:color w:val="000000" w:themeColor="text1"/>
        </w:rPr>
        <w:t>(</w:t>
      </w:r>
      <w:r w:rsidR="002725F1" w:rsidRPr="7A0A9E93">
        <w:rPr>
          <w:rFonts w:eastAsia="Calibri" w:cs="Calibri"/>
          <w:color w:val="000000" w:themeColor="text1"/>
        </w:rPr>
        <w:t>5</w:t>
      </w:r>
      <w:r w:rsidRPr="7A0A9E93">
        <w:rPr>
          <w:rFonts w:eastAsia="Calibri" w:cs="Calibri"/>
          <w:color w:val="000000" w:themeColor="text1"/>
        </w:rPr>
        <w:t>) Žadatel je povinen zapsat účetní doklady do 10</w:t>
      </w:r>
      <w:r w:rsidR="00BA74A3" w:rsidRPr="7A0A9E93">
        <w:rPr>
          <w:rFonts w:eastAsia="Calibri" w:cs="Calibri"/>
          <w:color w:val="000000" w:themeColor="text1"/>
        </w:rPr>
        <w:t xml:space="preserve"> </w:t>
      </w:r>
      <w:r w:rsidRPr="7A0A9E93">
        <w:rPr>
          <w:rFonts w:eastAsia="Calibri" w:cs="Calibri"/>
          <w:color w:val="000000" w:themeColor="text1"/>
        </w:rPr>
        <w:t xml:space="preserve">000 Kč </w:t>
      </w:r>
      <w:r w:rsidR="001E6BEA" w:rsidRPr="7A0A9E93">
        <w:rPr>
          <w:rFonts w:eastAsia="Calibri" w:cs="Calibri"/>
          <w:color w:val="000000" w:themeColor="text1"/>
        </w:rPr>
        <w:t xml:space="preserve">celkových způsobilých výdajů za jeden účetní doklad </w:t>
      </w:r>
      <w:r w:rsidRPr="7A0A9E93">
        <w:rPr>
          <w:rFonts w:eastAsia="Calibri" w:cs="Calibri"/>
          <w:color w:val="000000" w:themeColor="text1"/>
        </w:rPr>
        <w:t xml:space="preserve">do aplikace </w:t>
      </w:r>
      <w:r w:rsidR="00C95E3A" w:rsidRPr="7A0A9E93">
        <w:rPr>
          <w:rFonts w:eastAsia="Calibri" w:cs="Calibri"/>
          <w:color w:val="000000" w:themeColor="text1"/>
        </w:rPr>
        <w:t>ISKP14</w:t>
      </w:r>
      <w:r w:rsidRPr="7A0A9E93">
        <w:rPr>
          <w:rFonts w:eastAsia="Calibri" w:cs="Calibri"/>
          <w:color w:val="000000" w:themeColor="text1"/>
        </w:rPr>
        <w:t>+.</w:t>
      </w:r>
      <w:r w:rsidR="002E6C00" w:rsidRPr="7A0A9E93">
        <w:rPr>
          <w:rFonts w:eastAsia="Calibri" w:cs="Calibri"/>
          <w:color w:val="000000" w:themeColor="text1"/>
        </w:rPr>
        <w:t xml:space="preserve"> </w:t>
      </w:r>
      <w:r w:rsidR="001E6BEA" w:rsidRPr="7A0A9E93">
        <w:rPr>
          <w:rFonts w:eastAsia="Calibri" w:cs="Calibri"/>
          <w:color w:val="000000" w:themeColor="text1"/>
        </w:rPr>
        <w:t>K</w:t>
      </w:r>
      <w:r w:rsidR="00642A8C">
        <w:rPr>
          <w:rFonts w:eastAsia="Calibri" w:cs="Calibri"/>
          <w:color w:val="000000" w:themeColor="text1"/>
        </w:rPr>
        <w:t> </w:t>
      </w:r>
      <w:r w:rsidR="001E6BEA" w:rsidRPr="7A0A9E93">
        <w:rPr>
          <w:rFonts w:eastAsia="Calibri" w:cs="Calibri"/>
          <w:color w:val="000000" w:themeColor="text1"/>
        </w:rPr>
        <w:t>Žádosti o</w:t>
      </w:r>
      <w:r w:rsidR="00642A8C">
        <w:rPr>
          <w:rFonts w:eastAsia="Calibri" w:cs="Calibri"/>
          <w:color w:val="000000" w:themeColor="text1"/>
        </w:rPr>
        <w:t> </w:t>
      </w:r>
      <w:r w:rsidR="001E6BEA" w:rsidRPr="7A0A9E93">
        <w:rPr>
          <w:rFonts w:eastAsia="Calibri" w:cs="Calibri"/>
          <w:color w:val="000000" w:themeColor="text1"/>
        </w:rPr>
        <w:t xml:space="preserve">platbu není nutné </w:t>
      </w:r>
      <w:r w:rsidR="009F6C8A" w:rsidRPr="7A0A9E93">
        <w:rPr>
          <w:rFonts w:eastAsia="Calibri" w:cs="Calibri"/>
          <w:color w:val="000000" w:themeColor="text1"/>
        </w:rPr>
        <w:t>dokládat tyto</w:t>
      </w:r>
      <w:r w:rsidR="001E6BEA" w:rsidRPr="7A0A9E93">
        <w:rPr>
          <w:rFonts w:eastAsia="Calibri" w:cs="Calibri"/>
          <w:color w:val="000000" w:themeColor="text1"/>
        </w:rPr>
        <w:t xml:space="preserve"> účetní </w:t>
      </w:r>
      <w:r w:rsidR="7C7B61FD" w:rsidRPr="7A0A9E93">
        <w:rPr>
          <w:rFonts w:eastAsia="Calibri" w:cs="Calibri"/>
          <w:color w:val="000000" w:themeColor="text1"/>
        </w:rPr>
        <w:t>a</w:t>
      </w:r>
      <w:r w:rsidR="00642A8C">
        <w:rPr>
          <w:rFonts w:eastAsia="Calibri" w:cs="Calibri"/>
          <w:color w:val="000000" w:themeColor="text1"/>
        </w:rPr>
        <w:t> </w:t>
      </w:r>
      <w:r w:rsidR="001E6BEA" w:rsidRPr="7A0A9E93">
        <w:rPr>
          <w:rFonts w:eastAsia="Calibri" w:cs="Calibri"/>
          <w:color w:val="000000" w:themeColor="text1"/>
        </w:rPr>
        <w:t>úhradové doklady.</w:t>
      </w:r>
    </w:p>
    <w:p w14:paraId="2545A3CC" w14:textId="0087EE4A" w:rsidR="00EF7DFA" w:rsidRPr="00D1154A" w:rsidRDefault="00EF7DFA" w:rsidP="00EF7DFA">
      <w:pPr>
        <w:spacing w:line="247" w:lineRule="auto"/>
        <w:rPr>
          <w:rFonts w:eastAsia="Calibri" w:cs="Calibri"/>
          <w:color w:val="000000" w:themeColor="text1"/>
        </w:rPr>
      </w:pPr>
      <w:r w:rsidRPr="7A0A9E93">
        <w:rPr>
          <w:rFonts w:eastAsia="Calibri" w:cs="Calibri"/>
          <w:color w:val="000000" w:themeColor="text1"/>
        </w:rPr>
        <w:t>(</w:t>
      </w:r>
      <w:r w:rsidR="002725F1" w:rsidRPr="7A0A9E93">
        <w:rPr>
          <w:rFonts w:eastAsia="Calibri" w:cs="Calibri"/>
          <w:color w:val="000000" w:themeColor="text1"/>
        </w:rPr>
        <w:t>6</w:t>
      </w:r>
      <w:r w:rsidRPr="7A0A9E93">
        <w:rPr>
          <w:rFonts w:eastAsia="Calibri" w:cs="Calibri"/>
          <w:color w:val="000000" w:themeColor="text1"/>
        </w:rPr>
        <w:t>) V</w:t>
      </w:r>
      <w:r w:rsidR="00642A8C">
        <w:rPr>
          <w:rFonts w:eastAsia="Calibri" w:cs="Calibri"/>
          <w:color w:val="000000" w:themeColor="text1"/>
        </w:rPr>
        <w:t> </w:t>
      </w:r>
      <w:r w:rsidRPr="7A0A9E93">
        <w:rPr>
          <w:rFonts w:eastAsia="Calibri" w:cs="Calibri"/>
          <w:color w:val="000000" w:themeColor="text1"/>
        </w:rPr>
        <w:t>případě, kdy v</w:t>
      </w:r>
      <w:r w:rsidR="00642A8C">
        <w:rPr>
          <w:rFonts w:eastAsia="Calibri" w:cs="Calibri"/>
          <w:color w:val="000000" w:themeColor="text1"/>
        </w:rPr>
        <w:t> </w:t>
      </w:r>
      <w:r w:rsidRPr="7A0A9E93">
        <w:rPr>
          <w:rFonts w:eastAsia="Calibri" w:cs="Calibri"/>
          <w:color w:val="000000" w:themeColor="text1"/>
        </w:rPr>
        <w:t>rámci jedné rozpočtové položky si žadatel nárokuje více účetních dokladů do 10</w:t>
      </w:r>
      <w:r w:rsidR="002B7E7A" w:rsidRPr="7A0A9E93">
        <w:rPr>
          <w:rFonts w:eastAsia="Calibri" w:cs="Calibri"/>
          <w:color w:val="000000" w:themeColor="text1"/>
        </w:rPr>
        <w:t xml:space="preserve"> </w:t>
      </w:r>
      <w:r w:rsidRPr="7A0A9E93">
        <w:rPr>
          <w:rFonts w:eastAsia="Calibri" w:cs="Calibri"/>
          <w:color w:val="000000" w:themeColor="text1"/>
        </w:rPr>
        <w:t xml:space="preserve">000 Kč způsobilých výdajů, zapíše doklady do </w:t>
      </w:r>
      <w:bookmarkStart w:id="263" w:name="_Hlk99033496"/>
      <w:r w:rsidRPr="7A0A9E93">
        <w:rPr>
          <w:rFonts w:eastAsia="Calibri" w:cs="Calibri"/>
          <w:color w:val="000000" w:themeColor="text1"/>
        </w:rPr>
        <w:t>Souhrnné tabulky dokladů do 10 tis. Kč</w:t>
      </w:r>
      <w:bookmarkEnd w:id="263"/>
      <w:r w:rsidRPr="7A0A9E93">
        <w:rPr>
          <w:rFonts w:eastAsia="Calibri" w:cs="Calibri"/>
          <w:color w:val="000000" w:themeColor="text1"/>
        </w:rPr>
        <w:t xml:space="preserve">, která je uveřejněna </w:t>
      </w:r>
      <w:r w:rsidR="00D45AF3" w:rsidRPr="00374B07">
        <w:rPr>
          <w:rFonts w:eastAsia="Calibri" w:cs="Calibri"/>
          <w:color w:val="000000" w:themeColor="text1"/>
        </w:rPr>
        <w:t>na stránkách MPO</w:t>
      </w:r>
      <w:r w:rsidRPr="00374B07">
        <w:rPr>
          <w:rFonts w:eastAsia="Calibri" w:cs="Calibri"/>
          <w:color w:val="000000" w:themeColor="text1"/>
        </w:rPr>
        <w:t>. So</w:t>
      </w:r>
      <w:r w:rsidRPr="7A0A9E93">
        <w:rPr>
          <w:rFonts w:eastAsia="Calibri" w:cs="Calibri"/>
          <w:color w:val="000000" w:themeColor="text1"/>
        </w:rPr>
        <w:t>uhrnné údaje dle této tabulky příjemce dotace následně zapíše jako jeden záznam na soupisku SD1 – účetní/daňové doklady v</w:t>
      </w:r>
      <w:r w:rsidR="00642A8C">
        <w:rPr>
          <w:rFonts w:eastAsia="Calibri" w:cs="Calibri"/>
          <w:color w:val="000000" w:themeColor="text1"/>
        </w:rPr>
        <w:t> </w:t>
      </w:r>
      <w:r w:rsidRPr="7A0A9E93">
        <w:rPr>
          <w:rFonts w:eastAsia="Calibri" w:cs="Calibri"/>
          <w:color w:val="000000" w:themeColor="text1"/>
        </w:rPr>
        <w:t xml:space="preserve">aplikaci </w:t>
      </w:r>
      <w:r w:rsidR="006E55B3" w:rsidRPr="7A0A9E93">
        <w:rPr>
          <w:rFonts w:eastAsia="Calibri" w:cs="Calibri"/>
          <w:color w:val="000000" w:themeColor="text1"/>
        </w:rPr>
        <w:t>ISKP</w:t>
      </w:r>
      <w:r w:rsidRPr="7A0A9E93">
        <w:rPr>
          <w:rFonts w:eastAsia="Calibri" w:cs="Calibri"/>
          <w:color w:val="000000" w:themeColor="text1"/>
        </w:rPr>
        <w:t>14+. Toto se netýká plnění fakturovaného dle zálohových a</w:t>
      </w:r>
      <w:r w:rsidR="00642A8C">
        <w:rPr>
          <w:rFonts w:eastAsia="Calibri" w:cs="Calibri"/>
          <w:color w:val="000000" w:themeColor="text1"/>
        </w:rPr>
        <w:t> </w:t>
      </w:r>
      <w:r w:rsidRPr="7A0A9E93">
        <w:rPr>
          <w:rFonts w:eastAsia="Calibri" w:cs="Calibri"/>
          <w:color w:val="000000" w:themeColor="text1"/>
        </w:rPr>
        <w:t>vyúčtovacích faktur.</w:t>
      </w:r>
    </w:p>
    <w:p w14:paraId="61C299BF" w14:textId="2C9DA60E" w:rsidR="00EF7DFA" w:rsidRPr="00D93406" w:rsidRDefault="00EF7DFA" w:rsidP="00EF7DFA">
      <w:pPr>
        <w:spacing w:line="247" w:lineRule="auto"/>
        <w:rPr>
          <w:rFonts w:eastAsia="Calibri" w:cs="Calibri"/>
          <w:color w:val="000000" w:themeColor="text1"/>
        </w:rPr>
      </w:pPr>
      <w:r w:rsidRPr="7A0A9E93">
        <w:rPr>
          <w:rFonts w:eastAsia="Calibri" w:cs="Calibri"/>
          <w:color w:val="000000" w:themeColor="text1"/>
        </w:rPr>
        <w:t>(</w:t>
      </w:r>
      <w:r w:rsidR="002725F1" w:rsidRPr="7A0A9E93">
        <w:rPr>
          <w:rFonts w:eastAsia="Calibri" w:cs="Calibri"/>
          <w:color w:val="000000" w:themeColor="text1"/>
        </w:rPr>
        <w:t>7</w:t>
      </w:r>
      <w:r w:rsidRPr="7A0A9E93">
        <w:rPr>
          <w:rFonts w:eastAsia="Calibri" w:cs="Calibri"/>
          <w:color w:val="000000" w:themeColor="text1"/>
        </w:rPr>
        <w:t xml:space="preserve">)  DPH je </w:t>
      </w:r>
      <w:r w:rsidR="00933520" w:rsidRPr="7A0A9E93">
        <w:rPr>
          <w:rFonts w:eastAsia="Calibri" w:cs="Calibri"/>
          <w:color w:val="000000" w:themeColor="text1"/>
        </w:rPr>
        <w:t xml:space="preserve">vždy </w:t>
      </w:r>
      <w:r w:rsidRPr="7A0A9E93">
        <w:rPr>
          <w:rFonts w:eastAsia="Calibri" w:cs="Calibri"/>
          <w:color w:val="000000" w:themeColor="text1"/>
        </w:rPr>
        <w:t>nezpůsobilý výdaj, a</w:t>
      </w:r>
      <w:r w:rsidR="00642A8C">
        <w:rPr>
          <w:rFonts w:eastAsia="Calibri" w:cs="Calibri"/>
          <w:color w:val="000000" w:themeColor="text1"/>
        </w:rPr>
        <w:t> </w:t>
      </w:r>
      <w:r w:rsidRPr="7A0A9E93">
        <w:rPr>
          <w:rFonts w:eastAsia="Calibri" w:cs="Calibri"/>
          <w:color w:val="000000" w:themeColor="text1"/>
        </w:rPr>
        <w:t>to i</w:t>
      </w:r>
      <w:r w:rsidR="00642A8C">
        <w:rPr>
          <w:rFonts w:eastAsia="Calibri" w:cs="Calibri"/>
          <w:color w:val="000000" w:themeColor="text1"/>
        </w:rPr>
        <w:t> </w:t>
      </w:r>
      <w:r w:rsidRPr="7A0A9E93">
        <w:rPr>
          <w:rFonts w:eastAsia="Calibri" w:cs="Calibri"/>
          <w:color w:val="000000" w:themeColor="text1"/>
        </w:rPr>
        <w:t>v</w:t>
      </w:r>
      <w:r w:rsidR="00A97BFC" w:rsidRPr="7A0A9E93">
        <w:rPr>
          <w:rFonts w:eastAsia="Calibri" w:cs="Calibri"/>
          <w:color w:val="000000" w:themeColor="text1"/>
        </w:rPr>
        <w:t> </w:t>
      </w:r>
      <w:r w:rsidRPr="7A0A9E93">
        <w:rPr>
          <w:rFonts w:eastAsia="Calibri" w:cs="Calibri"/>
          <w:color w:val="000000" w:themeColor="text1"/>
        </w:rPr>
        <w:t>případě, že příjemce dotace nemá nárok na odpočet DPH na vstupu.</w:t>
      </w:r>
    </w:p>
    <w:p w14:paraId="203BC1E9" w14:textId="77777777" w:rsidR="001C7728" w:rsidRDefault="001C7728" w:rsidP="00D1154A">
      <w:pPr>
        <w:spacing w:line="247" w:lineRule="auto"/>
        <w:rPr>
          <w:rFonts w:ascii="Arial" w:eastAsia="Calibri" w:hAnsi="Arial" w:cs="Calibri"/>
          <w:color w:val="000000" w:themeColor="text1"/>
          <w:highlight w:val="red"/>
        </w:rPr>
      </w:pPr>
    </w:p>
    <w:p w14:paraId="679B849D" w14:textId="68508A46" w:rsidR="00E57EC6" w:rsidRPr="00CC4E74" w:rsidRDefault="00E57EC6" w:rsidP="00E57EC6">
      <w:pPr>
        <w:spacing w:before="0" w:after="0"/>
        <w:rPr>
          <w:rFonts w:asciiTheme="minorHAnsi" w:hAnsiTheme="minorHAnsi" w:cstheme="minorHAnsi"/>
          <w:b/>
        </w:rPr>
      </w:pPr>
      <w:r w:rsidRPr="00DB6D4B">
        <w:rPr>
          <w:rFonts w:asciiTheme="minorHAnsi" w:hAnsiTheme="minorHAnsi" w:cstheme="minorHAnsi"/>
          <w:b/>
        </w:rPr>
        <w:t>Zaokrouhlení částek v</w:t>
      </w:r>
      <w:r w:rsidR="00642A8C">
        <w:rPr>
          <w:rFonts w:asciiTheme="minorHAnsi" w:hAnsiTheme="minorHAnsi" w:cstheme="minorHAnsi"/>
          <w:b/>
        </w:rPr>
        <w:t> </w:t>
      </w:r>
      <w:proofErr w:type="spellStart"/>
      <w:r w:rsidRPr="00DB6D4B">
        <w:rPr>
          <w:rFonts w:asciiTheme="minorHAnsi" w:hAnsiTheme="minorHAnsi" w:cstheme="minorHAnsi"/>
          <w:b/>
        </w:rPr>
        <w:t>ŽoP</w:t>
      </w:r>
      <w:proofErr w:type="spellEnd"/>
      <w:r w:rsidRPr="00DB6D4B">
        <w:rPr>
          <w:rFonts w:asciiTheme="minorHAnsi" w:hAnsiTheme="minorHAnsi" w:cstheme="minorHAnsi"/>
          <w:b/>
        </w:rPr>
        <w:t>:</w:t>
      </w:r>
    </w:p>
    <w:p w14:paraId="543B572B" w14:textId="5F07FD31" w:rsidR="00E57EC6" w:rsidRPr="0064133C" w:rsidRDefault="002725F1" w:rsidP="008079F4">
      <w:r w:rsidRPr="0064133C">
        <w:t xml:space="preserve">(8) </w:t>
      </w:r>
      <w:r w:rsidR="00E57EC6" w:rsidRPr="0064133C">
        <w:t>Částky v</w:t>
      </w:r>
      <w:r w:rsidR="00642A8C">
        <w:t> </w:t>
      </w:r>
      <w:proofErr w:type="spellStart"/>
      <w:r w:rsidR="00E57EC6" w:rsidRPr="0064133C">
        <w:t>ŽoP</w:t>
      </w:r>
      <w:proofErr w:type="spellEnd"/>
      <w:r w:rsidR="00E57EC6" w:rsidRPr="0064133C">
        <w:t xml:space="preserve"> je nutné zapsat tak, aby automatický součet obou zapsaných částek v</w:t>
      </w:r>
      <w:r w:rsidR="00642A8C">
        <w:t> </w:t>
      </w:r>
      <w:r w:rsidR="00E57EC6" w:rsidRPr="0064133C">
        <w:t>systému (částky bez DPH a</w:t>
      </w:r>
      <w:r w:rsidR="00642A8C">
        <w:t> </w:t>
      </w:r>
      <w:r w:rsidR="00E57EC6" w:rsidRPr="0064133C">
        <w:t>částky DPH) odpovídal částce k</w:t>
      </w:r>
      <w:r w:rsidR="00642A8C">
        <w:t> </w:t>
      </w:r>
      <w:r w:rsidR="00E57EC6" w:rsidRPr="0064133C">
        <w:t xml:space="preserve">úhradě, která je uvedena na účetním dokladu. </w:t>
      </w:r>
    </w:p>
    <w:p w14:paraId="5D90022B" w14:textId="3BA3DFA4" w:rsidR="00E57EC6" w:rsidRPr="0064133C" w:rsidRDefault="002725F1" w:rsidP="008079F4">
      <w:r w:rsidRPr="0064133C">
        <w:t xml:space="preserve">(9) </w:t>
      </w:r>
      <w:r w:rsidR="00E57EC6" w:rsidRPr="0064133C">
        <w:t>V</w:t>
      </w:r>
      <w:r w:rsidR="00642A8C">
        <w:t> </w:t>
      </w:r>
      <w:r w:rsidR="00E57EC6" w:rsidRPr="0064133C">
        <w:t>případě přepočtu zahraničních faktur na Kč se výsledná částka zaokrouhluje na 2 desetinná místa. Prokazované způsobilé výdaje se taktéž zaokrouhlují na 2 desetinná místa.</w:t>
      </w:r>
    </w:p>
    <w:p w14:paraId="6EA6D26D" w14:textId="470AD549" w:rsidR="006D7FD7" w:rsidRDefault="002725F1" w:rsidP="008079F4">
      <w:r>
        <w:rPr>
          <w:rFonts w:asciiTheme="minorHAnsi" w:hAnsiTheme="minorHAnsi" w:cstheme="minorHAnsi"/>
        </w:rPr>
        <w:t xml:space="preserve">(10) </w:t>
      </w:r>
      <w:r w:rsidR="00E57EC6" w:rsidRPr="00CC4E74">
        <w:rPr>
          <w:rFonts w:asciiTheme="minorHAnsi" w:hAnsiTheme="minorHAnsi" w:cstheme="minorHAnsi"/>
        </w:rPr>
        <w:t>Doklady jsou v</w:t>
      </w:r>
      <w:r w:rsidR="00642A8C">
        <w:rPr>
          <w:rFonts w:asciiTheme="minorHAnsi" w:hAnsiTheme="minorHAnsi" w:cstheme="minorHAnsi"/>
        </w:rPr>
        <w:t> </w:t>
      </w:r>
      <w:r w:rsidR="00E57EC6" w:rsidRPr="00CC4E74">
        <w:rPr>
          <w:rFonts w:asciiTheme="minorHAnsi" w:hAnsiTheme="minorHAnsi" w:cstheme="minorHAnsi"/>
        </w:rPr>
        <w:t>žádosti o</w:t>
      </w:r>
      <w:r w:rsidR="00642A8C">
        <w:rPr>
          <w:rFonts w:asciiTheme="minorHAnsi" w:hAnsiTheme="minorHAnsi" w:cstheme="minorHAnsi"/>
        </w:rPr>
        <w:t> </w:t>
      </w:r>
      <w:r w:rsidR="00E57EC6" w:rsidRPr="00CC4E74">
        <w:rPr>
          <w:rFonts w:asciiTheme="minorHAnsi" w:hAnsiTheme="minorHAnsi" w:cstheme="minorHAnsi"/>
        </w:rPr>
        <w:t>platbu uváděny pouze v</w:t>
      </w:r>
      <w:r w:rsidR="00642A8C">
        <w:rPr>
          <w:rFonts w:asciiTheme="minorHAnsi" w:hAnsiTheme="minorHAnsi" w:cstheme="minorHAnsi"/>
        </w:rPr>
        <w:t> </w:t>
      </w:r>
      <w:r w:rsidR="00E57EC6" w:rsidRPr="00CC4E74">
        <w:rPr>
          <w:rFonts w:asciiTheme="minorHAnsi" w:hAnsiTheme="minorHAnsi" w:cstheme="minorHAnsi"/>
        </w:rPr>
        <w:t>Kč, pro zápis faktury/účetního dokladu v</w:t>
      </w:r>
      <w:r w:rsidR="00642A8C">
        <w:rPr>
          <w:rFonts w:asciiTheme="minorHAnsi" w:hAnsiTheme="minorHAnsi" w:cstheme="minorHAnsi"/>
        </w:rPr>
        <w:t> </w:t>
      </w:r>
      <w:r w:rsidR="00E57EC6" w:rsidRPr="00CC4E74">
        <w:rPr>
          <w:rFonts w:asciiTheme="minorHAnsi" w:hAnsiTheme="minorHAnsi" w:cstheme="minorHAnsi"/>
        </w:rPr>
        <w:t>zahraniční měně (nikoli ZV) je nutné přepočítat tento doklad na Kč. Výpočet je stanoven jako součin částek základu daně a</w:t>
      </w:r>
      <w:r w:rsidR="00642A8C">
        <w:rPr>
          <w:rFonts w:asciiTheme="minorHAnsi" w:hAnsiTheme="minorHAnsi" w:cstheme="minorHAnsi"/>
        </w:rPr>
        <w:t> </w:t>
      </w:r>
      <w:r w:rsidR="00E57EC6" w:rsidRPr="00CC4E74">
        <w:rPr>
          <w:rFonts w:asciiTheme="minorHAnsi" w:hAnsiTheme="minorHAnsi" w:cstheme="minorHAnsi"/>
        </w:rPr>
        <w:t>případně DPH s</w:t>
      </w:r>
      <w:r w:rsidR="00642A8C">
        <w:rPr>
          <w:rFonts w:asciiTheme="minorHAnsi" w:hAnsiTheme="minorHAnsi" w:cstheme="minorHAnsi"/>
        </w:rPr>
        <w:t> </w:t>
      </w:r>
      <w:r w:rsidR="00E57EC6" w:rsidRPr="00CC4E74">
        <w:rPr>
          <w:rFonts w:asciiTheme="minorHAnsi" w:hAnsiTheme="minorHAnsi" w:cstheme="minorHAnsi"/>
        </w:rPr>
        <w:t xml:space="preserve">kurzem dané měny dle aktuálního kurzu ČNB dle data vystavení daného účetního dokladu. </w:t>
      </w:r>
      <w:r w:rsidR="002E3B9B">
        <w:rPr>
          <w:rFonts w:asciiTheme="minorHAnsi" w:hAnsiTheme="minorHAnsi" w:cstheme="minorHAnsi"/>
        </w:rPr>
        <w:t>ISKP</w:t>
      </w:r>
      <w:r w:rsidR="00E57EC6" w:rsidRPr="00CC4E74">
        <w:rPr>
          <w:rFonts w:asciiTheme="minorHAnsi" w:hAnsiTheme="minorHAnsi" w:cstheme="minorHAnsi"/>
        </w:rPr>
        <w:t>14+ umožňuje zápis zahraničních faktur v</w:t>
      </w:r>
      <w:r w:rsidR="00642A8C">
        <w:rPr>
          <w:rFonts w:asciiTheme="minorHAnsi" w:hAnsiTheme="minorHAnsi" w:cstheme="minorHAnsi"/>
        </w:rPr>
        <w:t> </w:t>
      </w:r>
      <w:r w:rsidR="00E57EC6" w:rsidRPr="00CC4E74">
        <w:rPr>
          <w:rFonts w:asciiTheme="minorHAnsi" w:hAnsiTheme="minorHAnsi" w:cstheme="minorHAnsi"/>
        </w:rPr>
        <w:t>jejich příslušných měnách, ale požadavek byl dodavatelem nasazen v</w:t>
      </w:r>
      <w:r w:rsidR="00642A8C">
        <w:rPr>
          <w:rFonts w:asciiTheme="minorHAnsi" w:hAnsiTheme="minorHAnsi" w:cstheme="minorHAnsi"/>
        </w:rPr>
        <w:t> </w:t>
      </w:r>
      <w:r w:rsidR="00E57EC6" w:rsidRPr="00CC4E74">
        <w:rPr>
          <w:rFonts w:asciiTheme="minorHAnsi" w:hAnsiTheme="minorHAnsi" w:cstheme="minorHAnsi"/>
        </w:rPr>
        <w:t>nedostatečné kvalitě, proto je nutné tyto faktury přepočítávat a</w:t>
      </w:r>
      <w:r w:rsidR="00642A8C">
        <w:rPr>
          <w:rFonts w:asciiTheme="minorHAnsi" w:hAnsiTheme="minorHAnsi" w:cstheme="minorHAnsi"/>
        </w:rPr>
        <w:t> </w:t>
      </w:r>
      <w:r w:rsidR="00E57EC6" w:rsidRPr="00CC4E74">
        <w:rPr>
          <w:rFonts w:asciiTheme="minorHAnsi" w:hAnsiTheme="minorHAnsi" w:cstheme="minorHAnsi"/>
        </w:rPr>
        <w:t>zapisovat v</w:t>
      </w:r>
      <w:r w:rsidR="00642A8C">
        <w:rPr>
          <w:rFonts w:asciiTheme="minorHAnsi" w:hAnsiTheme="minorHAnsi" w:cstheme="minorHAnsi"/>
        </w:rPr>
        <w:t> </w:t>
      </w:r>
      <w:r w:rsidR="00E57EC6" w:rsidRPr="00CC4E74">
        <w:rPr>
          <w:rFonts w:asciiTheme="minorHAnsi" w:hAnsiTheme="minorHAnsi" w:cstheme="minorHAnsi"/>
        </w:rPr>
        <w:t>měně CZK (česká koruna).</w:t>
      </w:r>
      <w:r w:rsidR="006D7FD7" w:rsidRPr="006D7FD7">
        <w:t xml:space="preserve"> </w:t>
      </w:r>
    </w:p>
    <w:p w14:paraId="707EA7C3" w14:textId="72F76388" w:rsidR="00E57EC6" w:rsidRPr="00CC4E74" w:rsidRDefault="00BC52FC" w:rsidP="00CC4E74">
      <w:pPr>
        <w:pStyle w:val="Nadpis2"/>
      </w:pPr>
      <w:bookmarkStart w:id="264" w:name="_Toc99035756"/>
      <w:r>
        <w:rPr>
          <w:noProof/>
        </w:rPr>
        <w:lastRenderedPageBreak/>
        <mc:AlternateContent>
          <mc:Choice Requires="wps">
            <w:drawing>
              <wp:anchor distT="0" distB="0" distL="118745" distR="118745" simplePos="0" relativeHeight="251658247" behindDoc="0" locked="0" layoutInCell="0" allowOverlap="1" wp14:anchorId="08DDDDDA" wp14:editId="542CD2F8">
                <wp:simplePos x="0" y="0"/>
                <wp:positionH relativeFrom="page">
                  <wp:posOffset>4585648</wp:posOffset>
                </wp:positionH>
                <wp:positionV relativeFrom="paragraph">
                  <wp:posOffset>-3377878</wp:posOffset>
                </wp:positionV>
                <wp:extent cx="2649220" cy="8892540"/>
                <wp:effectExtent l="0" t="0" r="0" b="0"/>
                <wp:wrapSquare wrapText="bothSides"/>
                <wp:docPr id="44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65AEA870" w14:textId="77777777" w:rsidR="00A710FF" w:rsidRDefault="00A710FF" w:rsidP="00096329">
                            <w:pPr>
                              <w:pStyle w:val="NormalPoznamka"/>
                            </w:pPr>
                          </w:p>
                          <w:p w14:paraId="00B52E2F" w14:textId="77777777" w:rsidR="00A710FF" w:rsidRDefault="00A710FF" w:rsidP="00096329">
                            <w:pPr>
                              <w:pStyle w:val="NormalPoznamka"/>
                            </w:pPr>
                          </w:p>
                          <w:p w14:paraId="04F23D4B" w14:textId="77777777" w:rsidR="00A710FF" w:rsidRDefault="00A710FF" w:rsidP="00096329">
                            <w:pPr>
                              <w:pStyle w:val="NormalPoznamka"/>
                            </w:pPr>
                          </w:p>
                          <w:p w14:paraId="3CCF7EB7" w14:textId="77777777" w:rsidR="00A710FF" w:rsidRDefault="00A710FF" w:rsidP="00096329">
                            <w:pPr>
                              <w:pStyle w:val="NormalPoznamka"/>
                            </w:pPr>
                          </w:p>
                          <w:p w14:paraId="642E1609" w14:textId="6CDC7185" w:rsidR="00A710FF" w:rsidRDefault="00A710FF" w:rsidP="00096329">
                            <w:pPr>
                              <w:pStyle w:val="NormalPoznamka"/>
                            </w:pPr>
                          </w:p>
                          <w:p w14:paraId="5FFBED6E" w14:textId="5ED08760" w:rsidR="00A710FF" w:rsidRDefault="00A710FF" w:rsidP="00096329">
                            <w:pPr>
                              <w:pStyle w:val="NormalPoznamka"/>
                            </w:pPr>
                          </w:p>
                          <w:p w14:paraId="00E655BB" w14:textId="1F7390F8" w:rsidR="00A710FF" w:rsidRDefault="00A710FF" w:rsidP="00096329">
                            <w:pPr>
                              <w:pStyle w:val="NormalPoznamka"/>
                            </w:pPr>
                          </w:p>
                          <w:p w14:paraId="2F8D501D" w14:textId="77777777" w:rsidR="00A710FF" w:rsidRDefault="00A710FF" w:rsidP="00096329">
                            <w:pPr>
                              <w:pStyle w:val="NormalPoznamka"/>
                            </w:pPr>
                          </w:p>
                          <w:p w14:paraId="27DEDB4E" w14:textId="77777777" w:rsidR="00A710FF" w:rsidRDefault="00A710FF" w:rsidP="00096329">
                            <w:pPr>
                              <w:pStyle w:val="NormalPoznamka"/>
                            </w:pPr>
                          </w:p>
                          <w:p w14:paraId="09C7F7B2" w14:textId="77777777" w:rsidR="00A710FF" w:rsidRDefault="00A710FF" w:rsidP="00096329">
                            <w:pPr>
                              <w:pStyle w:val="NormalPoznamka"/>
                            </w:pPr>
                          </w:p>
                          <w:p w14:paraId="105347C3" w14:textId="3D3C73D9" w:rsidR="00A710FF" w:rsidRPr="00CC4E74" w:rsidRDefault="00A710FF" w:rsidP="00096329">
                            <w:pPr>
                              <w:pStyle w:val="NormalPoznamka"/>
                            </w:pPr>
                            <w:r>
                              <w:t>Př</w:t>
                            </w:r>
                            <w:r w:rsidRPr="00CC4E74">
                              <w:t xml:space="preserve">íklad k bodu c) </w:t>
                            </w:r>
                          </w:p>
                          <w:p w14:paraId="65F4B178" w14:textId="77777777" w:rsidR="00A710FF" w:rsidRPr="00CC4E74" w:rsidRDefault="00A710FF" w:rsidP="00096329">
                            <w:pPr>
                              <w:pStyle w:val="NormalPoznamka"/>
                            </w:pPr>
                            <w:r w:rsidRPr="00CC4E74">
                              <w:t xml:space="preserve">Celková cena faktury je 10 000 EUR. </w:t>
                            </w:r>
                          </w:p>
                          <w:p w14:paraId="77493A2F" w14:textId="77777777" w:rsidR="00A710FF" w:rsidRPr="00CC4E74" w:rsidRDefault="00A710FF" w:rsidP="00096329">
                            <w:pPr>
                              <w:pStyle w:val="NormalPoznamka"/>
                            </w:pPr>
                            <w:r w:rsidRPr="00CC4E74">
                              <w:t>Způsobilé výdaje jsou 8 403 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1"/>
                              <w:gridCol w:w="850"/>
                              <w:gridCol w:w="1030"/>
                              <w:gridCol w:w="735"/>
                              <w:gridCol w:w="814"/>
                            </w:tblGrid>
                            <w:tr w:rsidR="00A710FF" w:rsidRPr="00E5362F" w14:paraId="77CB0199" w14:textId="77777777" w:rsidTr="00FA13B2">
                              <w:tc>
                                <w:tcPr>
                                  <w:tcW w:w="421" w:type="dxa"/>
                                </w:tcPr>
                                <w:p w14:paraId="428203B2"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Poř. číslo</w:t>
                                  </w:r>
                                </w:p>
                              </w:tc>
                              <w:tc>
                                <w:tcPr>
                                  <w:tcW w:w="850" w:type="dxa"/>
                                </w:tcPr>
                                <w:p w14:paraId="10D4AC0B"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Datum úhrady</w:t>
                                  </w:r>
                                </w:p>
                              </w:tc>
                              <w:tc>
                                <w:tcPr>
                                  <w:tcW w:w="1030" w:type="dxa"/>
                                </w:tcPr>
                                <w:p w14:paraId="49D8D672"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Částka úhrady</w:t>
                                  </w:r>
                                </w:p>
                              </w:tc>
                              <w:tc>
                                <w:tcPr>
                                  <w:tcW w:w="735" w:type="dxa"/>
                                </w:tcPr>
                                <w:p w14:paraId="1EA7B2F3"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Kurz</w:t>
                                  </w:r>
                                </w:p>
                              </w:tc>
                              <w:tc>
                                <w:tcPr>
                                  <w:tcW w:w="814" w:type="dxa"/>
                                </w:tcPr>
                                <w:p w14:paraId="2288DE75"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Částka v CZK</w:t>
                                  </w:r>
                                </w:p>
                              </w:tc>
                            </w:tr>
                            <w:tr w:rsidR="00A710FF" w:rsidRPr="00E5362F" w14:paraId="62679EB8" w14:textId="77777777" w:rsidTr="00FA13B2">
                              <w:tc>
                                <w:tcPr>
                                  <w:tcW w:w="421" w:type="dxa"/>
                                </w:tcPr>
                                <w:p w14:paraId="42093548"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1</w:t>
                                  </w:r>
                                </w:p>
                              </w:tc>
                              <w:tc>
                                <w:tcPr>
                                  <w:tcW w:w="850" w:type="dxa"/>
                                </w:tcPr>
                                <w:p w14:paraId="764DD7CE" w14:textId="09DB1B2E"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9. 2. 20</w:t>
                                  </w:r>
                                  <w:r>
                                    <w:rPr>
                                      <w:rFonts w:asciiTheme="minorHAnsi" w:hAnsiTheme="minorHAnsi" w:cstheme="minorHAnsi"/>
                                      <w:sz w:val="16"/>
                                      <w:szCs w:val="16"/>
                                    </w:rPr>
                                    <w:t>22</w:t>
                                  </w:r>
                                </w:p>
                              </w:tc>
                              <w:tc>
                                <w:tcPr>
                                  <w:tcW w:w="1030" w:type="dxa"/>
                                </w:tcPr>
                                <w:p w14:paraId="235CF312"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5 000 EUR</w:t>
                                  </w:r>
                                </w:p>
                              </w:tc>
                              <w:tc>
                                <w:tcPr>
                                  <w:tcW w:w="735" w:type="dxa"/>
                                </w:tcPr>
                                <w:p w14:paraId="3FE5CF7B"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27, 765</w:t>
                                  </w:r>
                                </w:p>
                              </w:tc>
                              <w:tc>
                                <w:tcPr>
                                  <w:tcW w:w="814" w:type="dxa"/>
                                </w:tcPr>
                                <w:p w14:paraId="6E5588A2"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138 825</w:t>
                                  </w:r>
                                </w:p>
                              </w:tc>
                            </w:tr>
                            <w:tr w:rsidR="00A710FF" w:rsidRPr="00E5362F" w14:paraId="192F21DA" w14:textId="77777777" w:rsidTr="00FA13B2">
                              <w:tc>
                                <w:tcPr>
                                  <w:tcW w:w="421" w:type="dxa"/>
                                </w:tcPr>
                                <w:p w14:paraId="3C40DA07"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2</w:t>
                                  </w:r>
                                </w:p>
                              </w:tc>
                              <w:tc>
                                <w:tcPr>
                                  <w:tcW w:w="850" w:type="dxa"/>
                                </w:tcPr>
                                <w:p w14:paraId="1EF90893" w14:textId="35AE6F48"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16. 2. 20</w:t>
                                  </w:r>
                                  <w:r>
                                    <w:rPr>
                                      <w:rFonts w:asciiTheme="minorHAnsi" w:hAnsiTheme="minorHAnsi" w:cstheme="minorHAnsi"/>
                                      <w:sz w:val="16"/>
                                      <w:szCs w:val="16"/>
                                    </w:rPr>
                                    <w:t>22</w:t>
                                  </w:r>
                                </w:p>
                              </w:tc>
                              <w:tc>
                                <w:tcPr>
                                  <w:tcW w:w="1030" w:type="dxa"/>
                                </w:tcPr>
                                <w:p w14:paraId="52CAB48F"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5 000 EUR</w:t>
                                  </w:r>
                                </w:p>
                              </w:tc>
                              <w:tc>
                                <w:tcPr>
                                  <w:tcW w:w="735" w:type="dxa"/>
                                </w:tcPr>
                                <w:p w14:paraId="457DC4E4"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29,135</w:t>
                                  </w:r>
                                </w:p>
                              </w:tc>
                              <w:tc>
                                <w:tcPr>
                                  <w:tcW w:w="814" w:type="dxa"/>
                                </w:tcPr>
                                <w:p w14:paraId="04F72ABC"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145 675</w:t>
                                  </w:r>
                                </w:p>
                              </w:tc>
                            </w:tr>
                          </w:tbl>
                          <w:p w14:paraId="40325A79" w14:textId="77777777" w:rsidR="00A710FF" w:rsidRPr="00CC4E74" w:rsidRDefault="00A710FF" w:rsidP="004C288E">
                            <w:pPr>
                              <w:spacing w:before="0" w:after="0"/>
                              <w:rPr>
                                <w:rFonts w:asciiTheme="minorHAnsi" w:hAnsiTheme="minorHAnsi" w:cstheme="minorHAnsi"/>
                              </w:rPr>
                            </w:pPr>
                          </w:p>
                          <w:p w14:paraId="66C5A939" w14:textId="75355A70" w:rsidR="00A710FF" w:rsidRDefault="00A710FF" w:rsidP="00096329">
                            <w:pPr>
                              <w:pStyle w:val="NormalPoznamka"/>
                            </w:pPr>
                            <w:r w:rsidRPr="00CC4E74">
                              <w:t>Součet úhrad v CZK 138 825 + 145 675 = 284 500 CZK 284 500/10 000 = 28,45 kurz pro stanovení ZV (zaokrouhluje se matematicky na 3 des. místa) 28,45 * 8 403 = 239 065 CZK způsobilé výdaje</w:t>
                            </w:r>
                          </w:p>
                          <w:p w14:paraId="1ADB7619" w14:textId="5B473B98" w:rsidR="00A710FF" w:rsidRDefault="00A710FF" w:rsidP="00096329">
                            <w:pPr>
                              <w:pStyle w:val="NormalPoznamka"/>
                            </w:pPr>
                          </w:p>
                          <w:p w14:paraId="56C60A40" w14:textId="56EC9578" w:rsidR="00A710FF" w:rsidRDefault="00A710FF" w:rsidP="00096329">
                            <w:pPr>
                              <w:pStyle w:val="NormalPoznamka"/>
                            </w:pPr>
                            <w:r>
                              <w:br/>
                            </w:r>
                          </w:p>
                          <w:p w14:paraId="1510BD31" w14:textId="77777777" w:rsidR="00A710FF" w:rsidRDefault="00A710FF" w:rsidP="00096329">
                            <w:pPr>
                              <w:pStyle w:val="NormalPoznamka"/>
                            </w:pPr>
                          </w:p>
                          <w:p w14:paraId="0866C4C3" w14:textId="77777777" w:rsidR="00A710FF" w:rsidRPr="00CC4E74" w:rsidRDefault="00A710FF" w:rsidP="00096329">
                            <w:pPr>
                              <w:pStyle w:val="NormalPoznamka"/>
                            </w:pPr>
                          </w:p>
                          <w:p w14:paraId="66E6034C" w14:textId="77777777" w:rsidR="00A710FF" w:rsidRPr="00CC4E74" w:rsidRDefault="00A710FF" w:rsidP="00096329">
                            <w:pPr>
                              <w:pStyle w:val="NormalPoznamka"/>
                            </w:pPr>
                            <w:r w:rsidRPr="00CC4E74">
                              <w:t xml:space="preserve">Příklad k bodu e) </w:t>
                            </w:r>
                          </w:p>
                          <w:p w14:paraId="21195846" w14:textId="77777777" w:rsidR="00A710FF" w:rsidRPr="00CC4E74" w:rsidRDefault="00A710FF" w:rsidP="00096329">
                            <w:pPr>
                              <w:pStyle w:val="NormalPoznamka"/>
                            </w:pPr>
                            <w:r w:rsidRPr="00CC4E74">
                              <w:t xml:space="preserve">Celková cena faktury je 1 095,63 GBP. </w:t>
                            </w:r>
                          </w:p>
                          <w:p w14:paraId="645C2ADA" w14:textId="77777777" w:rsidR="00A710FF" w:rsidRPr="00CC4E74" w:rsidRDefault="00A710FF" w:rsidP="00096329">
                            <w:pPr>
                              <w:pStyle w:val="NormalPoznamka"/>
                            </w:pPr>
                            <w:r w:rsidRPr="00CC4E74">
                              <w:t>Způsobilé výdaje jsou 932,45 GBP.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1"/>
                              <w:gridCol w:w="708"/>
                              <w:gridCol w:w="1134"/>
                              <w:gridCol w:w="784"/>
                              <w:gridCol w:w="803"/>
                            </w:tblGrid>
                            <w:tr w:rsidR="00A710FF" w:rsidRPr="00E5362F" w14:paraId="484F50D8" w14:textId="77777777" w:rsidTr="00FA13B2">
                              <w:tc>
                                <w:tcPr>
                                  <w:tcW w:w="421" w:type="dxa"/>
                                </w:tcPr>
                                <w:p w14:paraId="6CA2B42F"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Poř. číslo</w:t>
                                  </w:r>
                                </w:p>
                              </w:tc>
                              <w:tc>
                                <w:tcPr>
                                  <w:tcW w:w="708" w:type="dxa"/>
                                </w:tcPr>
                                <w:p w14:paraId="38E76D67"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Datum úhrady</w:t>
                                  </w:r>
                                </w:p>
                              </w:tc>
                              <w:tc>
                                <w:tcPr>
                                  <w:tcW w:w="1134" w:type="dxa"/>
                                </w:tcPr>
                                <w:p w14:paraId="215CEBDA"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Částka úhrady</w:t>
                                  </w:r>
                                </w:p>
                              </w:tc>
                              <w:tc>
                                <w:tcPr>
                                  <w:tcW w:w="784" w:type="dxa"/>
                                </w:tcPr>
                                <w:p w14:paraId="04D0BF19"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Kurz</w:t>
                                  </w:r>
                                </w:p>
                              </w:tc>
                              <w:tc>
                                <w:tcPr>
                                  <w:tcW w:w="803" w:type="dxa"/>
                                </w:tcPr>
                                <w:p w14:paraId="573FDEB3"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Částka v CZK</w:t>
                                  </w:r>
                                </w:p>
                              </w:tc>
                            </w:tr>
                            <w:tr w:rsidR="00A710FF" w:rsidRPr="00E5362F" w14:paraId="290C3BD5" w14:textId="77777777" w:rsidTr="00FA13B2">
                              <w:tc>
                                <w:tcPr>
                                  <w:tcW w:w="421" w:type="dxa"/>
                                </w:tcPr>
                                <w:p w14:paraId="25DD43D0"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1</w:t>
                                  </w:r>
                                </w:p>
                              </w:tc>
                              <w:tc>
                                <w:tcPr>
                                  <w:tcW w:w="708" w:type="dxa"/>
                                </w:tcPr>
                                <w:p w14:paraId="347F5822" w14:textId="7F5D3016"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4.6.20</w:t>
                                  </w:r>
                                  <w:r>
                                    <w:rPr>
                                      <w:rFonts w:asciiTheme="minorHAnsi" w:hAnsiTheme="minorHAnsi" w:cstheme="minorHAnsi"/>
                                      <w:sz w:val="16"/>
                                      <w:szCs w:val="16"/>
                                    </w:rPr>
                                    <w:t>21</w:t>
                                  </w:r>
                                </w:p>
                              </w:tc>
                              <w:tc>
                                <w:tcPr>
                                  <w:tcW w:w="1134" w:type="dxa"/>
                                </w:tcPr>
                                <w:p w14:paraId="1464D477"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2 220,07 USD</w:t>
                                  </w:r>
                                </w:p>
                              </w:tc>
                              <w:tc>
                                <w:tcPr>
                                  <w:tcW w:w="784" w:type="dxa"/>
                                </w:tcPr>
                                <w:p w14:paraId="7B3790F9"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15, 950</w:t>
                                  </w:r>
                                </w:p>
                              </w:tc>
                              <w:tc>
                                <w:tcPr>
                                  <w:tcW w:w="803" w:type="dxa"/>
                                </w:tcPr>
                                <w:p w14:paraId="1DC1A60E"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35 410</w:t>
                                  </w:r>
                                </w:p>
                              </w:tc>
                            </w:tr>
                          </w:tbl>
                          <w:p w14:paraId="55601E90" w14:textId="77777777" w:rsidR="00A710FF" w:rsidRPr="00CC4E74" w:rsidRDefault="00A710FF" w:rsidP="004C288E">
                            <w:pPr>
                              <w:spacing w:before="0" w:after="0"/>
                              <w:rPr>
                                <w:rFonts w:asciiTheme="minorHAnsi" w:hAnsiTheme="minorHAnsi" w:cstheme="minorHAnsi"/>
                              </w:rPr>
                            </w:pPr>
                          </w:p>
                          <w:p w14:paraId="63815F64" w14:textId="4099C63B" w:rsidR="00A710FF" w:rsidRDefault="00A710FF" w:rsidP="00096329">
                            <w:pPr>
                              <w:pStyle w:val="NormalPoznamka"/>
                            </w:pPr>
                            <w:r w:rsidRPr="00CC4E74">
                              <w:t>35 410Kč/1 095,63 = 32,319 kurz pro stanovení ZV (zaokrouhluje se matematicky na 3 des. místa) 32,319 * 932,45 = 30 135 CZK způsobilé výdaje</w:t>
                            </w:r>
                          </w:p>
                          <w:p w14:paraId="665692E8" w14:textId="01309B1E" w:rsidR="00A710FF" w:rsidRDefault="00A710FF" w:rsidP="00096329">
                            <w:pPr>
                              <w:pStyle w:val="NormalPoznamka"/>
                            </w:pPr>
                          </w:p>
                          <w:p w14:paraId="5898C237" w14:textId="4D2F0A5D" w:rsidR="00A710FF" w:rsidRDefault="00A710FF" w:rsidP="00096329">
                            <w:pPr>
                              <w:pStyle w:val="NormalPoznamka"/>
                            </w:pPr>
                          </w:p>
                          <w:p w14:paraId="20AD6F99" w14:textId="77777777" w:rsidR="00A710FF" w:rsidRDefault="00A710FF" w:rsidP="00096329">
                            <w:pPr>
                              <w:pStyle w:val="NormalPoznamka"/>
                            </w:pPr>
                          </w:p>
                          <w:p w14:paraId="2AE25A83" w14:textId="77777777" w:rsidR="00A710FF" w:rsidRDefault="00A710FF" w:rsidP="00096329">
                            <w:pPr>
                              <w:pStyle w:val="NormalPoznamka"/>
                            </w:pPr>
                          </w:p>
                          <w:p w14:paraId="61F15DC8" w14:textId="16A7DB6E" w:rsidR="00A710FF" w:rsidRPr="00CC4E74" w:rsidRDefault="00A710FF" w:rsidP="00096329">
                            <w:pPr>
                              <w:pStyle w:val="NormalPoznamka"/>
                            </w:pPr>
                            <w:r>
                              <w:t>Příklad k bodu 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1"/>
                              <w:gridCol w:w="850"/>
                              <w:gridCol w:w="1108"/>
                              <w:gridCol w:w="629"/>
                              <w:gridCol w:w="842"/>
                            </w:tblGrid>
                            <w:tr w:rsidR="00A710FF" w:rsidRPr="00E5362F" w14:paraId="3EAF835E" w14:textId="77777777" w:rsidTr="00FA13B2">
                              <w:tc>
                                <w:tcPr>
                                  <w:tcW w:w="421" w:type="dxa"/>
                                </w:tcPr>
                                <w:p w14:paraId="1BF4D5BB"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Poř. číslo</w:t>
                                  </w:r>
                                </w:p>
                              </w:tc>
                              <w:tc>
                                <w:tcPr>
                                  <w:tcW w:w="850" w:type="dxa"/>
                                </w:tcPr>
                                <w:p w14:paraId="1AB8214E"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Datum úhrady</w:t>
                                  </w:r>
                                </w:p>
                              </w:tc>
                              <w:tc>
                                <w:tcPr>
                                  <w:tcW w:w="1108" w:type="dxa"/>
                                </w:tcPr>
                                <w:p w14:paraId="24E273EC"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Částka úhrady</w:t>
                                  </w:r>
                                </w:p>
                              </w:tc>
                              <w:tc>
                                <w:tcPr>
                                  <w:tcW w:w="629" w:type="dxa"/>
                                </w:tcPr>
                                <w:p w14:paraId="1E85DC42"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Kurz</w:t>
                                  </w:r>
                                </w:p>
                              </w:tc>
                              <w:tc>
                                <w:tcPr>
                                  <w:tcW w:w="842" w:type="dxa"/>
                                </w:tcPr>
                                <w:p w14:paraId="105F9A4F"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Částka v CZK</w:t>
                                  </w:r>
                                </w:p>
                              </w:tc>
                            </w:tr>
                            <w:tr w:rsidR="00A710FF" w:rsidRPr="00E5362F" w14:paraId="5896818F" w14:textId="77777777" w:rsidTr="00FA13B2">
                              <w:tc>
                                <w:tcPr>
                                  <w:tcW w:w="421" w:type="dxa"/>
                                </w:tcPr>
                                <w:p w14:paraId="6E4F8F9A"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1</w:t>
                                  </w:r>
                                </w:p>
                              </w:tc>
                              <w:tc>
                                <w:tcPr>
                                  <w:tcW w:w="850" w:type="dxa"/>
                                </w:tcPr>
                                <w:p w14:paraId="7D44FAB5" w14:textId="7567EC00"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9. 2. 20</w:t>
                                  </w:r>
                                  <w:r>
                                    <w:rPr>
                                      <w:rFonts w:asciiTheme="minorHAnsi" w:hAnsiTheme="minorHAnsi" w:cstheme="minorHAnsi"/>
                                      <w:sz w:val="16"/>
                                      <w:szCs w:val="16"/>
                                    </w:rPr>
                                    <w:t>22</w:t>
                                  </w:r>
                                </w:p>
                              </w:tc>
                              <w:tc>
                                <w:tcPr>
                                  <w:tcW w:w="1108" w:type="dxa"/>
                                </w:tcPr>
                                <w:p w14:paraId="5A52E405"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5 000 EUR</w:t>
                                  </w:r>
                                </w:p>
                              </w:tc>
                              <w:tc>
                                <w:tcPr>
                                  <w:tcW w:w="629" w:type="dxa"/>
                                </w:tcPr>
                                <w:p w14:paraId="39026DCE"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27, 765</w:t>
                                  </w:r>
                                </w:p>
                              </w:tc>
                              <w:tc>
                                <w:tcPr>
                                  <w:tcW w:w="842" w:type="dxa"/>
                                </w:tcPr>
                                <w:p w14:paraId="2D3B5772"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138 825</w:t>
                                  </w:r>
                                </w:p>
                              </w:tc>
                            </w:tr>
                            <w:tr w:rsidR="00A710FF" w:rsidRPr="00E5362F" w14:paraId="7D3946AC" w14:textId="77777777" w:rsidTr="00FA13B2">
                              <w:tc>
                                <w:tcPr>
                                  <w:tcW w:w="421" w:type="dxa"/>
                                </w:tcPr>
                                <w:p w14:paraId="20F5404A"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2</w:t>
                                  </w:r>
                                </w:p>
                              </w:tc>
                              <w:tc>
                                <w:tcPr>
                                  <w:tcW w:w="850" w:type="dxa"/>
                                </w:tcPr>
                                <w:p w14:paraId="7BB01B97" w14:textId="2ED5AA72"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16. 2. 20</w:t>
                                  </w:r>
                                  <w:r>
                                    <w:rPr>
                                      <w:rFonts w:asciiTheme="minorHAnsi" w:hAnsiTheme="minorHAnsi" w:cstheme="minorHAnsi"/>
                                      <w:sz w:val="16"/>
                                      <w:szCs w:val="16"/>
                                    </w:rPr>
                                    <w:t>22</w:t>
                                  </w:r>
                                </w:p>
                              </w:tc>
                              <w:tc>
                                <w:tcPr>
                                  <w:tcW w:w="1108" w:type="dxa"/>
                                </w:tcPr>
                                <w:p w14:paraId="2E1F5F5A"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140 000 CZK</w:t>
                                  </w:r>
                                </w:p>
                              </w:tc>
                              <w:tc>
                                <w:tcPr>
                                  <w:tcW w:w="629" w:type="dxa"/>
                                </w:tcPr>
                                <w:p w14:paraId="0499BDF7"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1,000</w:t>
                                  </w:r>
                                </w:p>
                              </w:tc>
                              <w:tc>
                                <w:tcPr>
                                  <w:tcW w:w="842" w:type="dxa"/>
                                </w:tcPr>
                                <w:p w14:paraId="19195E09"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140 000</w:t>
                                  </w:r>
                                </w:p>
                              </w:tc>
                            </w:tr>
                          </w:tbl>
                          <w:p w14:paraId="195938A9" w14:textId="77777777" w:rsidR="00A710FF" w:rsidRPr="00CC4E74" w:rsidRDefault="00A710FF" w:rsidP="0050258B">
                            <w:pPr>
                              <w:spacing w:before="0" w:after="0"/>
                              <w:rPr>
                                <w:rFonts w:asciiTheme="minorHAnsi" w:hAnsiTheme="minorHAnsi" w:cstheme="minorHAnsi"/>
                              </w:rPr>
                            </w:pPr>
                          </w:p>
                          <w:p w14:paraId="0EDF6EC2" w14:textId="77777777" w:rsidR="00A710FF" w:rsidRPr="00CC4E74" w:rsidRDefault="00A710FF" w:rsidP="00096329">
                            <w:pPr>
                              <w:pStyle w:val="NormalPoznamka"/>
                            </w:pPr>
                            <w:r w:rsidRPr="00CC4E74">
                              <w:t>Součet úhrad v CZK 138 825 + 140 000 = 278 825 CZK 278 825/10 000 = 27,8825 = 27,883 kurz pro stanovení ZV (zaokrouhluje se matematicky na 3 des. místa) 27,883 * 8 403 = 234 300 CZK způsobilé výdaje.</w:t>
                            </w:r>
                          </w:p>
                          <w:p w14:paraId="51624871" w14:textId="77777777" w:rsidR="00A710FF" w:rsidRDefault="00A710FF" w:rsidP="00096329">
                            <w:pPr>
                              <w:pStyle w:val="NormalPoznamka"/>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08DDDDDA" id="_x0000_s1046" style="position:absolute;left:0;text-align:left;margin-left:361.05pt;margin-top:-265.95pt;width:208.6pt;height:700.2pt;z-index:251658247;visibility:visible;mso-wrap-style:square;mso-width-percent:0;mso-height-percent:1000;mso-wrap-distance-left:9.35pt;mso-wrap-distance-top:0;mso-wrap-distance-right:9.35pt;mso-wrap-distance-bottom:0;mso-position-horizontal:absolute;mso-position-horizontal-relative:page;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jSwIAALgEAAAOAAAAZHJzL2Uyb0RvYy54bWysVNuO0zAQfUfiHyy/s7nQLm3UdLXqahHS&#10;AisWPsB1nCbgeMzYbVq+fsdOGgpIPCBeLE8858zlzGR1c+w0Oyh0LZiSZ1cpZ8pIqFqzK/mXz/ev&#10;Fpw5L0wlNBhV8pNy/Gb98sWqt4XKoQFdKWREYlzR25I33tsiSZxsVCfcFVhl6LEG7IQnE3dJhaIn&#10;9k4neZpeJz1gZRGkco6+3g2PfB3561pJ/7GunfJMl5xy8/HEeG7DmaxXotihsE0rxzTEP2TRidZQ&#10;0InqTnjB9tj+QdW1EsFB7a8kdAnUdStVrIGqydLfqnlqhFWxFmqOs1Ob3P+jlR8Oj8jaquSzGUll&#10;REci3e49xNgsm4UO9dYV5PhkHzHU6OwDyG+OGdg0wuzULSL0jRIV5ZUF/+QXQDAcQdm2fw8V0Qui&#10;j8061tgFQmoDO0ZNTpMm6uiZpI/59WyZ5ySdpLfFYpnPZ1G1RBRnuEXn3yroWLiUHEn0SC8OD86H&#10;dERxdgnRDNy3WkfhtWE95TxfvJlHxPREEG3GQkLuQw+cP2kVKLT5pGrqWkw6tkTibrvRyIbRotmn&#10;jM8DFskIEBxrCj1hszR9HePGcVcBfxA0qNoPbZzcA1LFaZ6w6Qj8e9wJFGOD8RO+E18BJ7HGyoJU&#10;/rg9xoHIFmftt1CdSD+EYX1o3enSAP7grKfVKbn7vheoONPvDM3AMpuRRsxfGnhpbC8NYSRRldxz&#10;Nlw3fmji3mK7ayhSNmoTxrJuo6Ih0SGrUSRajyj0uMph/y7t6PXzh7N+BgAA//8DAFBLAwQUAAYA&#10;CAAAACEAJdWO1OIAAAANAQAADwAAAGRycy9kb3ducmV2LnhtbEyPy07DMBBF90j8gzVI7FrnoYY0&#10;jVMhJLpBqkTgA6axG7vE4yh228DX465gObpH956pt7Md2EVN3jgSkC4TYIo6Jw31Aj4/XhclMB+Q&#10;JA6OlIBv5WHb3N/VWEl3pXd1aUPPYgn5CgXoEMaKc99pZdEv3agoZkc3WQzxnHouJ7zGcjvwLEkK&#10;btFQXNA4qhetuq/2bAXsf3auxxOZVh87k+/fsmLcWSEeH+bnDbCg5vAHw00/qkMTnQ7uTNKzQcBT&#10;lqURFbBY5eka2A1J83UO7CCgLMoV8Kbm/79ofgEAAP//AwBQSwECLQAUAAYACAAAACEAtoM4kv4A&#10;AADhAQAAEwAAAAAAAAAAAAAAAAAAAAAAW0NvbnRlbnRfVHlwZXNdLnhtbFBLAQItABQABgAIAAAA&#10;IQA4/SH/1gAAAJQBAAALAAAAAAAAAAAAAAAAAC8BAABfcmVscy8ucmVsc1BLAQItABQABgAIAAAA&#10;IQDs5/DjSwIAALgEAAAOAAAAAAAAAAAAAAAAAC4CAABkcnMvZTJvRG9jLnhtbFBLAQItABQABgAI&#10;AAAAIQAl1Y7U4gAAAA0BAAAPAAAAAAAAAAAAAAAAAKUEAABkcnMvZG93bnJldi54bWxQSwUGAAAA&#10;AAQABADzAAAAtAUAAAAA&#10;" o:allowincell="f" filled="f" stroked="f" strokeweight="1.25pt">
                <v:textbox inset=",7.2pt,,7.2pt">
                  <w:txbxContent>
                    <w:p w14:paraId="65AEA870" w14:textId="77777777" w:rsidR="00A710FF" w:rsidRDefault="00A710FF" w:rsidP="00096329">
                      <w:pPr>
                        <w:pStyle w:val="NormalPoznamka"/>
                      </w:pPr>
                    </w:p>
                    <w:p w14:paraId="00B52E2F" w14:textId="77777777" w:rsidR="00A710FF" w:rsidRDefault="00A710FF" w:rsidP="00096329">
                      <w:pPr>
                        <w:pStyle w:val="NormalPoznamka"/>
                      </w:pPr>
                    </w:p>
                    <w:p w14:paraId="04F23D4B" w14:textId="77777777" w:rsidR="00A710FF" w:rsidRDefault="00A710FF" w:rsidP="00096329">
                      <w:pPr>
                        <w:pStyle w:val="NormalPoznamka"/>
                      </w:pPr>
                    </w:p>
                    <w:p w14:paraId="3CCF7EB7" w14:textId="77777777" w:rsidR="00A710FF" w:rsidRDefault="00A710FF" w:rsidP="00096329">
                      <w:pPr>
                        <w:pStyle w:val="NormalPoznamka"/>
                      </w:pPr>
                    </w:p>
                    <w:p w14:paraId="642E1609" w14:textId="6CDC7185" w:rsidR="00A710FF" w:rsidRDefault="00A710FF" w:rsidP="00096329">
                      <w:pPr>
                        <w:pStyle w:val="NormalPoznamka"/>
                      </w:pPr>
                    </w:p>
                    <w:p w14:paraId="5FFBED6E" w14:textId="5ED08760" w:rsidR="00A710FF" w:rsidRDefault="00A710FF" w:rsidP="00096329">
                      <w:pPr>
                        <w:pStyle w:val="NormalPoznamka"/>
                      </w:pPr>
                    </w:p>
                    <w:p w14:paraId="00E655BB" w14:textId="1F7390F8" w:rsidR="00A710FF" w:rsidRDefault="00A710FF" w:rsidP="00096329">
                      <w:pPr>
                        <w:pStyle w:val="NormalPoznamka"/>
                      </w:pPr>
                    </w:p>
                    <w:p w14:paraId="2F8D501D" w14:textId="77777777" w:rsidR="00A710FF" w:rsidRDefault="00A710FF" w:rsidP="00096329">
                      <w:pPr>
                        <w:pStyle w:val="NormalPoznamka"/>
                      </w:pPr>
                    </w:p>
                    <w:p w14:paraId="27DEDB4E" w14:textId="77777777" w:rsidR="00A710FF" w:rsidRDefault="00A710FF" w:rsidP="00096329">
                      <w:pPr>
                        <w:pStyle w:val="NormalPoznamka"/>
                      </w:pPr>
                    </w:p>
                    <w:p w14:paraId="09C7F7B2" w14:textId="77777777" w:rsidR="00A710FF" w:rsidRDefault="00A710FF" w:rsidP="00096329">
                      <w:pPr>
                        <w:pStyle w:val="NormalPoznamka"/>
                      </w:pPr>
                    </w:p>
                    <w:p w14:paraId="105347C3" w14:textId="3D3C73D9" w:rsidR="00A710FF" w:rsidRPr="00CC4E74" w:rsidRDefault="00A710FF" w:rsidP="00096329">
                      <w:pPr>
                        <w:pStyle w:val="NormalPoznamka"/>
                      </w:pPr>
                      <w:r>
                        <w:t>Př</w:t>
                      </w:r>
                      <w:r w:rsidRPr="00CC4E74">
                        <w:t xml:space="preserve">íklad k bodu c) </w:t>
                      </w:r>
                    </w:p>
                    <w:p w14:paraId="65F4B178" w14:textId="77777777" w:rsidR="00A710FF" w:rsidRPr="00CC4E74" w:rsidRDefault="00A710FF" w:rsidP="00096329">
                      <w:pPr>
                        <w:pStyle w:val="NormalPoznamka"/>
                      </w:pPr>
                      <w:r w:rsidRPr="00CC4E74">
                        <w:t xml:space="preserve">Celková cena faktury je 10 000 EUR. </w:t>
                      </w:r>
                    </w:p>
                    <w:p w14:paraId="77493A2F" w14:textId="77777777" w:rsidR="00A710FF" w:rsidRPr="00CC4E74" w:rsidRDefault="00A710FF" w:rsidP="00096329">
                      <w:pPr>
                        <w:pStyle w:val="NormalPoznamka"/>
                      </w:pPr>
                      <w:r w:rsidRPr="00CC4E74">
                        <w:t>Způsobilé výdaje jsou 8 403 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1"/>
                        <w:gridCol w:w="850"/>
                        <w:gridCol w:w="1030"/>
                        <w:gridCol w:w="735"/>
                        <w:gridCol w:w="814"/>
                      </w:tblGrid>
                      <w:tr w:rsidR="00A710FF" w:rsidRPr="00E5362F" w14:paraId="77CB0199" w14:textId="77777777" w:rsidTr="00FA13B2">
                        <w:tc>
                          <w:tcPr>
                            <w:tcW w:w="421" w:type="dxa"/>
                          </w:tcPr>
                          <w:p w14:paraId="428203B2"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Poř. číslo</w:t>
                            </w:r>
                          </w:p>
                        </w:tc>
                        <w:tc>
                          <w:tcPr>
                            <w:tcW w:w="850" w:type="dxa"/>
                          </w:tcPr>
                          <w:p w14:paraId="10D4AC0B"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Datum úhrady</w:t>
                            </w:r>
                          </w:p>
                        </w:tc>
                        <w:tc>
                          <w:tcPr>
                            <w:tcW w:w="1030" w:type="dxa"/>
                          </w:tcPr>
                          <w:p w14:paraId="49D8D672"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Částka úhrady</w:t>
                            </w:r>
                          </w:p>
                        </w:tc>
                        <w:tc>
                          <w:tcPr>
                            <w:tcW w:w="735" w:type="dxa"/>
                          </w:tcPr>
                          <w:p w14:paraId="1EA7B2F3"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Kurz</w:t>
                            </w:r>
                          </w:p>
                        </w:tc>
                        <w:tc>
                          <w:tcPr>
                            <w:tcW w:w="814" w:type="dxa"/>
                          </w:tcPr>
                          <w:p w14:paraId="2288DE75"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Částka v CZK</w:t>
                            </w:r>
                          </w:p>
                        </w:tc>
                      </w:tr>
                      <w:tr w:rsidR="00A710FF" w:rsidRPr="00E5362F" w14:paraId="62679EB8" w14:textId="77777777" w:rsidTr="00FA13B2">
                        <w:tc>
                          <w:tcPr>
                            <w:tcW w:w="421" w:type="dxa"/>
                          </w:tcPr>
                          <w:p w14:paraId="42093548"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1</w:t>
                            </w:r>
                          </w:p>
                        </w:tc>
                        <w:tc>
                          <w:tcPr>
                            <w:tcW w:w="850" w:type="dxa"/>
                          </w:tcPr>
                          <w:p w14:paraId="764DD7CE" w14:textId="09DB1B2E"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9. 2. 20</w:t>
                            </w:r>
                            <w:r>
                              <w:rPr>
                                <w:rFonts w:asciiTheme="minorHAnsi" w:hAnsiTheme="minorHAnsi" w:cstheme="minorHAnsi"/>
                                <w:sz w:val="16"/>
                                <w:szCs w:val="16"/>
                              </w:rPr>
                              <w:t>22</w:t>
                            </w:r>
                          </w:p>
                        </w:tc>
                        <w:tc>
                          <w:tcPr>
                            <w:tcW w:w="1030" w:type="dxa"/>
                          </w:tcPr>
                          <w:p w14:paraId="235CF312"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5 000 EUR</w:t>
                            </w:r>
                          </w:p>
                        </w:tc>
                        <w:tc>
                          <w:tcPr>
                            <w:tcW w:w="735" w:type="dxa"/>
                          </w:tcPr>
                          <w:p w14:paraId="3FE5CF7B"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27, 765</w:t>
                            </w:r>
                          </w:p>
                        </w:tc>
                        <w:tc>
                          <w:tcPr>
                            <w:tcW w:w="814" w:type="dxa"/>
                          </w:tcPr>
                          <w:p w14:paraId="6E5588A2"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138 825</w:t>
                            </w:r>
                          </w:p>
                        </w:tc>
                      </w:tr>
                      <w:tr w:rsidR="00A710FF" w:rsidRPr="00E5362F" w14:paraId="192F21DA" w14:textId="77777777" w:rsidTr="00FA13B2">
                        <w:tc>
                          <w:tcPr>
                            <w:tcW w:w="421" w:type="dxa"/>
                          </w:tcPr>
                          <w:p w14:paraId="3C40DA07"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2</w:t>
                            </w:r>
                          </w:p>
                        </w:tc>
                        <w:tc>
                          <w:tcPr>
                            <w:tcW w:w="850" w:type="dxa"/>
                          </w:tcPr>
                          <w:p w14:paraId="1EF90893" w14:textId="35AE6F48"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16. 2. 20</w:t>
                            </w:r>
                            <w:r>
                              <w:rPr>
                                <w:rFonts w:asciiTheme="minorHAnsi" w:hAnsiTheme="minorHAnsi" w:cstheme="minorHAnsi"/>
                                <w:sz w:val="16"/>
                                <w:szCs w:val="16"/>
                              </w:rPr>
                              <w:t>22</w:t>
                            </w:r>
                          </w:p>
                        </w:tc>
                        <w:tc>
                          <w:tcPr>
                            <w:tcW w:w="1030" w:type="dxa"/>
                          </w:tcPr>
                          <w:p w14:paraId="52CAB48F"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5 000 EUR</w:t>
                            </w:r>
                          </w:p>
                        </w:tc>
                        <w:tc>
                          <w:tcPr>
                            <w:tcW w:w="735" w:type="dxa"/>
                          </w:tcPr>
                          <w:p w14:paraId="457DC4E4"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29,135</w:t>
                            </w:r>
                          </w:p>
                        </w:tc>
                        <w:tc>
                          <w:tcPr>
                            <w:tcW w:w="814" w:type="dxa"/>
                          </w:tcPr>
                          <w:p w14:paraId="04F72ABC"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145 675</w:t>
                            </w:r>
                          </w:p>
                        </w:tc>
                      </w:tr>
                    </w:tbl>
                    <w:p w14:paraId="40325A79" w14:textId="77777777" w:rsidR="00A710FF" w:rsidRPr="00CC4E74" w:rsidRDefault="00A710FF" w:rsidP="004C288E">
                      <w:pPr>
                        <w:spacing w:before="0" w:after="0"/>
                        <w:rPr>
                          <w:rFonts w:asciiTheme="minorHAnsi" w:hAnsiTheme="minorHAnsi" w:cstheme="minorHAnsi"/>
                        </w:rPr>
                      </w:pPr>
                    </w:p>
                    <w:p w14:paraId="66C5A939" w14:textId="75355A70" w:rsidR="00A710FF" w:rsidRDefault="00A710FF" w:rsidP="00096329">
                      <w:pPr>
                        <w:pStyle w:val="NormalPoznamka"/>
                      </w:pPr>
                      <w:r w:rsidRPr="00CC4E74">
                        <w:t>Součet úhrad v CZK 138 825 + 145 675 = 284 500 CZK 284 500/10 000 = 28,45 kurz pro stanovení ZV (zaokrouhluje se matematicky na 3 des. místa) 28,45 * 8 403 = 239 065 CZK způsobilé výdaje</w:t>
                      </w:r>
                    </w:p>
                    <w:p w14:paraId="1ADB7619" w14:textId="5B473B98" w:rsidR="00A710FF" w:rsidRDefault="00A710FF" w:rsidP="00096329">
                      <w:pPr>
                        <w:pStyle w:val="NormalPoznamka"/>
                      </w:pPr>
                    </w:p>
                    <w:p w14:paraId="56C60A40" w14:textId="56EC9578" w:rsidR="00A710FF" w:rsidRDefault="00A710FF" w:rsidP="00096329">
                      <w:pPr>
                        <w:pStyle w:val="NormalPoznamka"/>
                      </w:pPr>
                      <w:r>
                        <w:br/>
                      </w:r>
                    </w:p>
                    <w:p w14:paraId="1510BD31" w14:textId="77777777" w:rsidR="00A710FF" w:rsidRDefault="00A710FF" w:rsidP="00096329">
                      <w:pPr>
                        <w:pStyle w:val="NormalPoznamka"/>
                      </w:pPr>
                    </w:p>
                    <w:p w14:paraId="0866C4C3" w14:textId="77777777" w:rsidR="00A710FF" w:rsidRPr="00CC4E74" w:rsidRDefault="00A710FF" w:rsidP="00096329">
                      <w:pPr>
                        <w:pStyle w:val="NormalPoznamka"/>
                      </w:pPr>
                    </w:p>
                    <w:p w14:paraId="66E6034C" w14:textId="77777777" w:rsidR="00A710FF" w:rsidRPr="00CC4E74" w:rsidRDefault="00A710FF" w:rsidP="00096329">
                      <w:pPr>
                        <w:pStyle w:val="NormalPoznamka"/>
                      </w:pPr>
                      <w:r w:rsidRPr="00CC4E74">
                        <w:t xml:space="preserve">Příklad k bodu e) </w:t>
                      </w:r>
                    </w:p>
                    <w:p w14:paraId="21195846" w14:textId="77777777" w:rsidR="00A710FF" w:rsidRPr="00CC4E74" w:rsidRDefault="00A710FF" w:rsidP="00096329">
                      <w:pPr>
                        <w:pStyle w:val="NormalPoznamka"/>
                      </w:pPr>
                      <w:r w:rsidRPr="00CC4E74">
                        <w:t xml:space="preserve">Celková cena faktury je 1 095,63 GBP. </w:t>
                      </w:r>
                    </w:p>
                    <w:p w14:paraId="645C2ADA" w14:textId="77777777" w:rsidR="00A710FF" w:rsidRPr="00CC4E74" w:rsidRDefault="00A710FF" w:rsidP="00096329">
                      <w:pPr>
                        <w:pStyle w:val="NormalPoznamka"/>
                      </w:pPr>
                      <w:r w:rsidRPr="00CC4E74">
                        <w:t>Způsobilé výdaje jsou 932,45 GBP.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1"/>
                        <w:gridCol w:w="708"/>
                        <w:gridCol w:w="1134"/>
                        <w:gridCol w:w="784"/>
                        <w:gridCol w:w="803"/>
                      </w:tblGrid>
                      <w:tr w:rsidR="00A710FF" w:rsidRPr="00E5362F" w14:paraId="484F50D8" w14:textId="77777777" w:rsidTr="00FA13B2">
                        <w:tc>
                          <w:tcPr>
                            <w:tcW w:w="421" w:type="dxa"/>
                          </w:tcPr>
                          <w:p w14:paraId="6CA2B42F"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Poř. číslo</w:t>
                            </w:r>
                          </w:p>
                        </w:tc>
                        <w:tc>
                          <w:tcPr>
                            <w:tcW w:w="708" w:type="dxa"/>
                          </w:tcPr>
                          <w:p w14:paraId="38E76D67"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Datum úhrady</w:t>
                            </w:r>
                          </w:p>
                        </w:tc>
                        <w:tc>
                          <w:tcPr>
                            <w:tcW w:w="1134" w:type="dxa"/>
                          </w:tcPr>
                          <w:p w14:paraId="215CEBDA"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Částka úhrady</w:t>
                            </w:r>
                          </w:p>
                        </w:tc>
                        <w:tc>
                          <w:tcPr>
                            <w:tcW w:w="784" w:type="dxa"/>
                          </w:tcPr>
                          <w:p w14:paraId="04D0BF19"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Kurz</w:t>
                            </w:r>
                          </w:p>
                        </w:tc>
                        <w:tc>
                          <w:tcPr>
                            <w:tcW w:w="803" w:type="dxa"/>
                          </w:tcPr>
                          <w:p w14:paraId="573FDEB3"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Částka v CZK</w:t>
                            </w:r>
                          </w:p>
                        </w:tc>
                      </w:tr>
                      <w:tr w:rsidR="00A710FF" w:rsidRPr="00E5362F" w14:paraId="290C3BD5" w14:textId="77777777" w:rsidTr="00FA13B2">
                        <w:tc>
                          <w:tcPr>
                            <w:tcW w:w="421" w:type="dxa"/>
                          </w:tcPr>
                          <w:p w14:paraId="25DD43D0"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1</w:t>
                            </w:r>
                          </w:p>
                        </w:tc>
                        <w:tc>
                          <w:tcPr>
                            <w:tcW w:w="708" w:type="dxa"/>
                          </w:tcPr>
                          <w:p w14:paraId="347F5822" w14:textId="7F5D3016"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4.6.20</w:t>
                            </w:r>
                            <w:r>
                              <w:rPr>
                                <w:rFonts w:asciiTheme="minorHAnsi" w:hAnsiTheme="minorHAnsi" w:cstheme="minorHAnsi"/>
                                <w:sz w:val="16"/>
                                <w:szCs w:val="16"/>
                              </w:rPr>
                              <w:t>21</w:t>
                            </w:r>
                          </w:p>
                        </w:tc>
                        <w:tc>
                          <w:tcPr>
                            <w:tcW w:w="1134" w:type="dxa"/>
                          </w:tcPr>
                          <w:p w14:paraId="1464D477"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2 220,07 USD</w:t>
                            </w:r>
                          </w:p>
                        </w:tc>
                        <w:tc>
                          <w:tcPr>
                            <w:tcW w:w="784" w:type="dxa"/>
                          </w:tcPr>
                          <w:p w14:paraId="7B3790F9"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15, 950</w:t>
                            </w:r>
                          </w:p>
                        </w:tc>
                        <w:tc>
                          <w:tcPr>
                            <w:tcW w:w="803" w:type="dxa"/>
                          </w:tcPr>
                          <w:p w14:paraId="1DC1A60E" w14:textId="77777777" w:rsidR="00A710FF" w:rsidRPr="00E5362F" w:rsidRDefault="00A710FF" w:rsidP="004C288E">
                            <w:pPr>
                              <w:spacing w:before="0" w:after="0"/>
                              <w:rPr>
                                <w:rFonts w:asciiTheme="minorHAnsi" w:hAnsiTheme="minorHAnsi" w:cstheme="minorHAnsi"/>
                                <w:sz w:val="16"/>
                                <w:szCs w:val="16"/>
                              </w:rPr>
                            </w:pPr>
                            <w:r w:rsidRPr="00E5362F">
                              <w:rPr>
                                <w:rFonts w:asciiTheme="minorHAnsi" w:hAnsiTheme="minorHAnsi" w:cstheme="minorHAnsi"/>
                                <w:sz w:val="16"/>
                                <w:szCs w:val="16"/>
                              </w:rPr>
                              <w:t>35 410</w:t>
                            </w:r>
                          </w:p>
                        </w:tc>
                      </w:tr>
                    </w:tbl>
                    <w:p w14:paraId="55601E90" w14:textId="77777777" w:rsidR="00A710FF" w:rsidRPr="00CC4E74" w:rsidRDefault="00A710FF" w:rsidP="004C288E">
                      <w:pPr>
                        <w:spacing w:before="0" w:after="0"/>
                        <w:rPr>
                          <w:rFonts w:asciiTheme="minorHAnsi" w:hAnsiTheme="minorHAnsi" w:cstheme="minorHAnsi"/>
                        </w:rPr>
                      </w:pPr>
                    </w:p>
                    <w:p w14:paraId="63815F64" w14:textId="4099C63B" w:rsidR="00A710FF" w:rsidRDefault="00A710FF" w:rsidP="00096329">
                      <w:pPr>
                        <w:pStyle w:val="NormalPoznamka"/>
                      </w:pPr>
                      <w:r w:rsidRPr="00CC4E74">
                        <w:t>35 410Kč/1 095,63 = 32,319 kurz pro stanovení ZV (zaokrouhluje se matematicky na 3 des. místa) 32,319 * 932,45 = 30 135 CZK způsobilé výdaje</w:t>
                      </w:r>
                    </w:p>
                    <w:p w14:paraId="665692E8" w14:textId="01309B1E" w:rsidR="00A710FF" w:rsidRDefault="00A710FF" w:rsidP="00096329">
                      <w:pPr>
                        <w:pStyle w:val="NormalPoznamka"/>
                      </w:pPr>
                    </w:p>
                    <w:p w14:paraId="5898C237" w14:textId="4D2F0A5D" w:rsidR="00A710FF" w:rsidRDefault="00A710FF" w:rsidP="00096329">
                      <w:pPr>
                        <w:pStyle w:val="NormalPoznamka"/>
                      </w:pPr>
                    </w:p>
                    <w:p w14:paraId="20AD6F99" w14:textId="77777777" w:rsidR="00A710FF" w:rsidRDefault="00A710FF" w:rsidP="00096329">
                      <w:pPr>
                        <w:pStyle w:val="NormalPoznamka"/>
                      </w:pPr>
                    </w:p>
                    <w:p w14:paraId="2AE25A83" w14:textId="77777777" w:rsidR="00A710FF" w:rsidRDefault="00A710FF" w:rsidP="00096329">
                      <w:pPr>
                        <w:pStyle w:val="NormalPoznamka"/>
                      </w:pPr>
                    </w:p>
                    <w:p w14:paraId="61F15DC8" w14:textId="16A7DB6E" w:rsidR="00A710FF" w:rsidRPr="00CC4E74" w:rsidRDefault="00A710FF" w:rsidP="00096329">
                      <w:pPr>
                        <w:pStyle w:val="NormalPoznamka"/>
                      </w:pPr>
                      <w:r>
                        <w:t>Příklad k bodu 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1"/>
                        <w:gridCol w:w="850"/>
                        <w:gridCol w:w="1108"/>
                        <w:gridCol w:w="629"/>
                        <w:gridCol w:w="842"/>
                      </w:tblGrid>
                      <w:tr w:rsidR="00A710FF" w:rsidRPr="00E5362F" w14:paraId="3EAF835E" w14:textId="77777777" w:rsidTr="00FA13B2">
                        <w:tc>
                          <w:tcPr>
                            <w:tcW w:w="421" w:type="dxa"/>
                          </w:tcPr>
                          <w:p w14:paraId="1BF4D5BB"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Poř. číslo</w:t>
                            </w:r>
                          </w:p>
                        </w:tc>
                        <w:tc>
                          <w:tcPr>
                            <w:tcW w:w="850" w:type="dxa"/>
                          </w:tcPr>
                          <w:p w14:paraId="1AB8214E"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Datum úhrady</w:t>
                            </w:r>
                          </w:p>
                        </w:tc>
                        <w:tc>
                          <w:tcPr>
                            <w:tcW w:w="1108" w:type="dxa"/>
                          </w:tcPr>
                          <w:p w14:paraId="24E273EC"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Částka úhrady</w:t>
                            </w:r>
                          </w:p>
                        </w:tc>
                        <w:tc>
                          <w:tcPr>
                            <w:tcW w:w="629" w:type="dxa"/>
                          </w:tcPr>
                          <w:p w14:paraId="1E85DC42"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Kurz</w:t>
                            </w:r>
                          </w:p>
                        </w:tc>
                        <w:tc>
                          <w:tcPr>
                            <w:tcW w:w="842" w:type="dxa"/>
                          </w:tcPr>
                          <w:p w14:paraId="105F9A4F"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Částka v CZK</w:t>
                            </w:r>
                          </w:p>
                        </w:tc>
                      </w:tr>
                      <w:tr w:rsidR="00A710FF" w:rsidRPr="00E5362F" w14:paraId="5896818F" w14:textId="77777777" w:rsidTr="00FA13B2">
                        <w:tc>
                          <w:tcPr>
                            <w:tcW w:w="421" w:type="dxa"/>
                          </w:tcPr>
                          <w:p w14:paraId="6E4F8F9A"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1</w:t>
                            </w:r>
                          </w:p>
                        </w:tc>
                        <w:tc>
                          <w:tcPr>
                            <w:tcW w:w="850" w:type="dxa"/>
                          </w:tcPr>
                          <w:p w14:paraId="7D44FAB5" w14:textId="7567EC00"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9. 2. 20</w:t>
                            </w:r>
                            <w:r>
                              <w:rPr>
                                <w:rFonts w:asciiTheme="minorHAnsi" w:hAnsiTheme="minorHAnsi" w:cstheme="minorHAnsi"/>
                                <w:sz w:val="16"/>
                                <w:szCs w:val="16"/>
                              </w:rPr>
                              <w:t>22</w:t>
                            </w:r>
                          </w:p>
                        </w:tc>
                        <w:tc>
                          <w:tcPr>
                            <w:tcW w:w="1108" w:type="dxa"/>
                          </w:tcPr>
                          <w:p w14:paraId="5A52E405"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5 000 EUR</w:t>
                            </w:r>
                          </w:p>
                        </w:tc>
                        <w:tc>
                          <w:tcPr>
                            <w:tcW w:w="629" w:type="dxa"/>
                          </w:tcPr>
                          <w:p w14:paraId="39026DCE"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27, 765</w:t>
                            </w:r>
                          </w:p>
                        </w:tc>
                        <w:tc>
                          <w:tcPr>
                            <w:tcW w:w="842" w:type="dxa"/>
                          </w:tcPr>
                          <w:p w14:paraId="2D3B5772"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138 825</w:t>
                            </w:r>
                          </w:p>
                        </w:tc>
                      </w:tr>
                      <w:tr w:rsidR="00A710FF" w:rsidRPr="00E5362F" w14:paraId="7D3946AC" w14:textId="77777777" w:rsidTr="00FA13B2">
                        <w:tc>
                          <w:tcPr>
                            <w:tcW w:w="421" w:type="dxa"/>
                          </w:tcPr>
                          <w:p w14:paraId="20F5404A"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2</w:t>
                            </w:r>
                          </w:p>
                        </w:tc>
                        <w:tc>
                          <w:tcPr>
                            <w:tcW w:w="850" w:type="dxa"/>
                          </w:tcPr>
                          <w:p w14:paraId="7BB01B97" w14:textId="2ED5AA72"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16. 2. 20</w:t>
                            </w:r>
                            <w:r>
                              <w:rPr>
                                <w:rFonts w:asciiTheme="minorHAnsi" w:hAnsiTheme="minorHAnsi" w:cstheme="minorHAnsi"/>
                                <w:sz w:val="16"/>
                                <w:szCs w:val="16"/>
                              </w:rPr>
                              <w:t>22</w:t>
                            </w:r>
                          </w:p>
                        </w:tc>
                        <w:tc>
                          <w:tcPr>
                            <w:tcW w:w="1108" w:type="dxa"/>
                          </w:tcPr>
                          <w:p w14:paraId="2E1F5F5A"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140 000 CZK</w:t>
                            </w:r>
                          </w:p>
                        </w:tc>
                        <w:tc>
                          <w:tcPr>
                            <w:tcW w:w="629" w:type="dxa"/>
                          </w:tcPr>
                          <w:p w14:paraId="0499BDF7"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1,000</w:t>
                            </w:r>
                          </w:p>
                        </w:tc>
                        <w:tc>
                          <w:tcPr>
                            <w:tcW w:w="842" w:type="dxa"/>
                          </w:tcPr>
                          <w:p w14:paraId="19195E09" w14:textId="77777777" w:rsidR="00A710FF" w:rsidRPr="00E5362F" w:rsidRDefault="00A710FF" w:rsidP="0050258B">
                            <w:pPr>
                              <w:spacing w:before="0" w:after="0"/>
                              <w:rPr>
                                <w:rFonts w:asciiTheme="minorHAnsi" w:hAnsiTheme="minorHAnsi" w:cstheme="minorHAnsi"/>
                                <w:sz w:val="16"/>
                                <w:szCs w:val="16"/>
                              </w:rPr>
                            </w:pPr>
                            <w:r w:rsidRPr="00E5362F">
                              <w:rPr>
                                <w:rFonts w:asciiTheme="minorHAnsi" w:hAnsiTheme="minorHAnsi" w:cstheme="minorHAnsi"/>
                                <w:sz w:val="16"/>
                                <w:szCs w:val="16"/>
                              </w:rPr>
                              <w:t>140 000</w:t>
                            </w:r>
                          </w:p>
                        </w:tc>
                      </w:tr>
                    </w:tbl>
                    <w:p w14:paraId="195938A9" w14:textId="77777777" w:rsidR="00A710FF" w:rsidRPr="00CC4E74" w:rsidRDefault="00A710FF" w:rsidP="0050258B">
                      <w:pPr>
                        <w:spacing w:before="0" w:after="0"/>
                        <w:rPr>
                          <w:rFonts w:asciiTheme="minorHAnsi" w:hAnsiTheme="minorHAnsi" w:cstheme="minorHAnsi"/>
                        </w:rPr>
                      </w:pPr>
                    </w:p>
                    <w:p w14:paraId="0EDF6EC2" w14:textId="77777777" w:rsidR="00A710FF" w:rsidRPr="00CC4E74" w:rsidRDefault="00A710FF" w:rsidP="00096329">
                      <w:pPr>
                        <w:pStyle w:val="NormalPoznamka"/>
                      </w:pPr>
                      <w:r w:rsidRPr="00CC4E74">
                        <w:t>Součet úhrad v CZK 138 825 + 140 000 = 278 825 CZK 278 825/10 000 = 27,8825 = 27,883 kurz pro stanovení ZV (zaokrouhluje se matematicky na 3 des. místa) 27,883 * 8 403 = 234 300 CZK způsobilé výdaje.</w:t>
                      </w:r>
                    </w:p>
                    <w:p w14:paraId="51624871" w14:textId="77777777" w:rsidR="00A710FF" w:rsidRDefault="00A710FF" w:rsidP="00096329">
                      <w:pPr>
                        <w:pStyle w:val="NormalPoznamka"/>
                      </w:pPr>
                    </w:p>
                  </w:txbxContent>
                </v:textbox>
                <w10:wrap type="square" anchorx="page"/>
              </v:rect>
            </w:pict>
          </mc:Fallback>
        </mc:AlternateContent>
      </w:r>
      <w:r w:rsidR="00E45F13">
        <w:t>7</w:t>
      </w:r>
      <w:r w:rsidR="00E57EC6" w:rsidRPr="00CC4E74">
        <w:t>.2 Určení výše způsobilých výdajů</w:t>
      </w:r>
      <w:bookmarkEnd w:id="264"/>
    </w:p>
    <w:p w14:paraId="3CE59959" w14:textId="2EB9405C" w:rsidR="00E57EC6" w:rsidRPr="00CC4E74" w:rsidRDefault="00E57EC6" w:rsidP="00E57EC6">
      <w:pPr>
        <w:spacing w:before="240" w:after="0"/>
        <w:rPr>
          <w:rFonts w:asciiTheme="minorHAnsi" w:hAnsiTheme="minorHAnsi" w:cstheme="minorHAnsi"/>
        </w:rPr>
      </w:pPr>
      <w:r w:rsidRPr="00CC4E74">
        <w:rPr>
          <w:rFonts w:asciiTheme="minorHAnsi" w:hAnsiTheme="minorHAnsi" w:cstheme="minorHAnsi"/>
        </w:rPr>
        <w:t>Pro určení výše způsobilých výdajů u</w:t>
      </w:r>
      <w:r w:rsidR="00642A8C">
        <w:rPr>
          <w:rFonts w:asciiTheme="minorHAnsi" w:hAnsiTheme="minorHAnsi" w:cstheme="minorHAnsi"/>
        </w:rPr>
        <w:t> </w:t>
      </w:r>
      <w:r w:rsidRPr="00CC4E74">
        <w:rPr>
          <w:rFonts w:asciiTheme="minorHAnsi" w:hAnsiTheme="minorHAnsi" w:cstheme="minorHAnsi"/>
        </w:rPr>
        <w:t xml:space="preserve">úhrad existují tyto varianty: </w:t>
      </w:r>
    </w:p>
    <w:p w14:paraId="51722953" w14:textId="7F22AB8E" w:rsidR="00E57EC6" w:rsidRPr="0059131C" w:rsidRDefault="00E57EC6" w:rsidP="0059131C">
      <w:pPr>
        <w:spacing w:before="0" w:after="0"/>
        <w:rPr>
          <w:rFonts w:asciiTheme="minorHAnsi" w:hAnsiTheme="minorHAnsi" w:cstheme="minorHAnsi"/>
          <w:b/>
        </w:rPr>
      </w:pPr>
      <w:r w:rsidRPr="0059131C">
        <w:rPr>
          <w:rFonts w:asciiTheme="minorHAnsi" w:hAnsiTheme="minorHAnsi" w:cstheme="minorHAnsi"/>
          <w:b/>
        </w:rPr>
        <w:t>a) Faktura v</w:t>
      </w:r>
      <w:r w:rsidR="00642A8C">
        <w:rPr>
          <w:rFonts w:asciiTheme="minorHAnsi" w:hAnsiTheme="minorHAnsi" w:cstheme="minorHAnsi"/>
          <w:b/>
        </w:rPr>
        <w:t> </w:t>
      </w:r>
      <w:r w:rsidRPr="0059131C">
        <w:rPr>
          <w:rFonts w:asciiTheme="minorHAnsi" w:hAnsiTheme="minorHAnsi" w:cstheme="minorHAnsi"/>
          <w:b/>
        </w:rPr>
        <w:t>Kč, úhrada v</w:t>
      </w:r>
      <w:r w:rsidR="00642A8C">
        <w:rPr>
          <w:rFonts w:asciiTheme="minorHAnsi" w:hAnsiTheme="minorHAnsi" w:cstheme="minorHAnsi"/>
          <w:b/>
        </w:rPr>
        <w:t> </w:t>
      </w:r>
      <w:r w:rsidRPr="0059131C">
        <w:rPr>
          <w:rFonts w:asciiTheme="minorHAnsi" w:hAnsiTheme="minorHAnsi" w:cstheme="minorHAnsi"/>
          <w:b/>
        </w:rPr>
        <w:t xml:space="preserve">Kč </w:t>
      </w:r>
    </w:p>
    <w:p w14:paraId="23A845C6" w14:textId="0C0D8BA7" w:rsidR="00E57EC6" w:rsidRPr="00CC4E74" w:rsidRDefault="00E57EC6" w:rsidP="33447DCA">
      <w:pPr>
        <w:spacing w:before="0" w:after="0"/>
        <w:rPr>
          <w:rFonts w:asciiTheme="minorHAnsi" w:hAnsiTheme="minorHAnsi" w:cstheme="minorBidi"/>
        </w:rPr>
      </w:pPr>
      <w:r w:rsidRPr="33447DCA">
        <w:rPr>
          <w:rFonts w:asciiTheme="minorHAnsi" w:hAnsiTheme="minorHAnsi" w:cstheme="minorBidi"/>
        </w:rPr>
        <w:t>Způsobilým výdajem je zaplacená částka v</w:t>
      </w:r>
      <w:r w:rsidR="00642A8C">
        <w:rPr>
          <w:rFonts w:asciiTheme="minorHAnsi" w:hAnsiTheme="minorHAnsi" w:cstheme="minorBidi"/>
        </w:rPr>
        <w:t> </w:t>
      </w:r>
      <w:r w:rsidRPr="33447DCA">
        <w:rPr>
          <w:rFonts w:asciiTheme="minorHAnsi" w:hAnsiTheme="minorHAnsi" w:cstheme="minorBidi"/>
        </w:rPr>
        <w:t>Kč bez DPH</w:t>
      </w:r>
      <w:r w:rsidR="00922EE5" w:rsidRPr="33447DCA">
        <w:rPr>
          <w:rFonts w:asciiTheme="minorHAnsi" w:hAnsiTheme="minorHAnsi" w:cstheme="minorBidi"/>
        </w:rPr>
        <w:t xml:space="preserve"> </w:t>
      </w:r>
      <w:r w:rsidRPr="33447DCA">
        <w:rPr>
          <w:rFonts w:asciiTheme="minorHAnsi" w:hAnsiTheme="minorHAnsi" w:cstheme="minorBidi"/>
        </w:rPr>
        <w:t>(v případě příjemce bez nároku na odpočet včetně DPH, není-li DPH navratitelná jiným způsobem viz výše).</w:t>
      </w:r>
    </w:p>
    <w:p w14:paraId="78B2B710" w14:textId="416231BA" w:rsidR="00E57EC6" w:rsidRPr="00CC4E74" w:rsidRDefault="00E57EC6" w:rsidP="00E57EC6">
      <w:pPr>
        <w:spacing w:before="0" w:after="0"/>
        <w:rPr>
          <w:rFonts w:asciiTheme="minorHAnsi" w:hAnsiTheme="minorHAnsi" w:cstheme="minorHAnsi"/>
          <w:b/>
        </w:rPr>
      </w:pPr>
      <w:r w:rsidRPr="00CC4E74">
        <w:rPr>
          <w:rFonts w:asciiTheme="minorHAnsi" w:hAnsiTheme="minorHAnsi" w:cstheme="minorHAnsi"/>
          <w:b/>
        </w:rPr>
        <w:t>b) Faktura v</w:t>
      </w:r>
      <w:r w:rsidR="00642A8C">
        <w:rPr>
          <w:rFonts w:asciiTheme="minorHAnsi" w:hAnsiTheme="minorHAnsi" w:cstheme="minorHAnsi"/>
          <w:b/>
        </w:rPr>
        <w:t> </w:t>
      </w:r>
      <w:r w:rsidRPr="00CC4E74">
        <w:rPr>
          <w:rFonts w:asciiTheme="minorHAnsi" w:hAnsiTheme="minorHAnsi" w:cstheme="minorHAnsi"/>
          <w:b/>
        </w:rPr>
        <w:t>Kč, úhrada v</w:t>
      </w:r>
      <w:r w:rsidR="00642A8C">
        <w:rPr>
          <w:rFonts w:asciiTheme="minorHAnsi" w:hAnsiTheme="minorHAnsi" w:cstheme="minorHAnsi"/>
          <w:b/>
        </w:rPr>
        <w:t> </w:t>
      </w:r>
      <w:r w:rsidRPr="00CC4E74">
        <w:rPr>
          <w:rFonts w:asciiTheme="minorHAnsi" w:hAnsiTheme="minorHAnsi" w:cstheme="minorHAnsi"/>
          <w:b/>
        </w:rPr>
        <w:t xml:space="preserve">cizí měně </w:t>
      </w:r>
    </w:p>
    <w:p w14:paraId="7B25D433" w14:textId="3FBEE368" w:rsidR="00E57EC6" w:rsidRPr="00CC4E74" w:rsidRDefault="00E57EC6" w:rsidP="00E57EC6">
      <w:pPr>
        <w:spacing w:before="0" w:after="0"/>
        <w:rPr>
          <w:rFonts w:asciiTheme="minorHAnsi" w:hAnsiTheme="minorHAnsi" w:cstheme="minorHAnsi"/>
        </w:rPr>
      </w:pPr>
      <w:r w:rsidRPr="00CC4E74">
        <w:rPr>
          <w:rFonts w:asciiTheme="minorHAnsi" w:hAnsiTheme="minorHAnsi" w:cstheme="minorHAnsi"/>
        </w:rPr>
        <w:t>Způsobilým výdajem je částka v</w:t>
      </w:r>
      <w:r w:rsidR="00642A8C">
        <w:rPr>
          <w:rFonts w:asciiTheme="minorHAnsi" w:hAnsiTheme="minorHAnsi" w:cstheme="minorHAnsi"/>
        </w:rPr>
        <w:t> </w:t>
      </w:r>
      <w:r w:rsidRPr="00CC4E74">
        <w:rPr>
          <w:rFonts w:asciiTheme="minorHAnsi" w:hAnsiTheme="minorHAnsi" w:cstheme="minorHAnsi"/>
        </w:rPr>
        <w:t xml:space="preserve">Kč vypočtena jako součin částky </w:t>
      </w:r>
      <w:r w:rsidR="00CF0C69">
        <w:rPr>
          <w:rFonts w:asciiTheme="minorHAnsi" w:hAnsiTheme="minorHAnsi" w:cstheme="minorHAnsi"/>
        </w:rPr>
        <w:t xml:space="preserve">bez DPH </w:t>
      </w:r>
      <w:r w:rsidRPr="00CC4E74">
        <w:rPr>
          <w:rFonts w:asciiTheme="minorHAnsi" w:hAnsiTheme="minorHAnsi" w:cstheme="minorHAnsi"/>
        </w:rPr>
        <w:t>v</w:t>
      </w:r>
      <w:r w:rsidR="00642A8C">
        <w:rPr>
          <w:rFonts w:asciiTheme="minorHAnsi" w:hAnsiTheme="minorHAnsi" w:cstheme="minorHAnsi"/>
        </w:rPr>
        <w:t> </w:t>
      </w:r>
      <w:r w:rsidRPr="00CC4E74">
        <w:rPr>
          <w:rFonts w:asciiTheme="minorHAnsi" w:hAnsiTheme="minorHAnsi" w:cstheme="minorHAnsi"/>
        </w:rPr>
        <w:t>cizí měně užité k</w:t>
      </w:r>
      <w:r w:rsidR="00642A8C">
        <w:rPr>
          <w:rFonts w:asciiTheme="minorHAnsi" w:hAnsiTheme="minorHAnsi" w:cstheme="minorHAnsi"/>
        </w:rPr>
        <w:t> </w:t>
      </w:r>
      <w:r w:rsidRPr="00CC4E74">
        <w:rPr>
          <w:rFonts w:asciiTheme="minorHAnsi" w:hAnsiTheme="minorHAnsi" w:cstheme="minorHAnsi"/>
        </w:rPr>
        <w:t>platbě a</w:t>
      </w:r>
      <w:r w:rsidR="00642A8C">
        <w:rPr>
          <w:rFonts w:asciiTheme="minorHAnsi" w:hAnsiTheme="minorHAnsi" w:cstheme="minorHAnsi"/>
        </w:rPr>
        <w:t> </w:t>
      </w:r>
      <w:r w:rsidRPr="00CC4E74">
        <w:rPr>
          <w:rFonts w:asciiTheme="minorHAnsi" w:hAnsiTheme="minorHAnsi" w:cstheme="minorHAnsi"/>
        </w:rPr>
        <w:t>kurzu ČNB v</w:t>
      </w:r>
      <w:r w:rsidR="00642A8C">
        <w:rPr>
          <w:rFonts w:asciiTheme="minorHAnsi" w:hAnsiTheme="minorHAnsi" w:cstheme="minorHAnsi"/>
        </w:rPr>
        <w:t> </w:t>
      </w:r>
      <w:r w:rsidRPr="00CC4E74">
        <w:rPr>
          <w:rFonts w:asciiTheme="minorHAnsi" w:hAnsiTheme="minorHAnsi" w:cstheme="minorHAnsi"/>
        </w:rPr>
        <w:t>den úhrady. Výsledná částka v</w:t>
      </w:r>
      <w:r w:rsidR="00642A8C">
        <w:rPr>
          <w:rFonts w:asciiTheme="minorHAnsi" w:hAnsiTheme="minorHAnsi" w:cstheme="minorHAnsi"/>
        </w:rPr>
        <w:t> </w:t>
      </w:r>
      <w:r w:rsidRPr="00CC4E74">
        <w:rPr>
          <w:rFonts w:asciiTheme="minorHAnsi" w:hAnsiTheme="minorHAnsi" w:cstheme="minorHAnsi"/>
        </w:rPr>
        <w:t xml:space="preserve">Kč se tak zpravidla liší od částky fakturované. </w:t>
      </w:r>
    </w:p>
    <w:p w14:paraId="4AA571C9" w14:textId="04C62F4D" w:rsidR="00E57EC6" w:rsidRPr="00CC4E74" w:rsidRDefault="00E57EC6" w:rsidP="00E57EC6">
      <w:pPr>
        <w:spacing w:before="0" w:after="0"/>
        <w:rPr>
          <w:rFonts w:asciiTheme="minorHAnsi" w:hAnsiTheme="minorHAnsi" w:cstheme="minorHAnsi"/>
          <w:b/>
        </w:rPr>
      </w:pPr>
      <w:r w:rsidRPr="00CC4E74">
        <w:rPr>
          <w:rFonts w:asciiTheme="minorHAnsi" w:hAnsiTheme="minorHAnsi" w:cstheme="minorHAnsi"/>
          <w:b/>
        </w:rPr>
        <w:t>c) Faktura v</w:t>
      </w:r>
      <w:r w:rsidR="00642A8C">
        <w:rPr>
          <w:rFonts w:asciiTheme="minorHAnsi" w:hAnsiTheme="minorHAnsi" w:cstheme="minorHAnsi"/>
          <w:b/>
        </w:rPr>
        <w:t> </w:t>
      </w:r>
      <w:r w:rsidRPr="00CC4E74">
        <w:rPr>
          <w:rFonts w:asciiTheme="minorHAnsi" w:hAnsiTheme="minorHAnsi" w:cstheme="minorHAnsi"/>
          <w:b/>
        </w:rPr>
        <w:t xml:space="preserve">zahraniční měně, úhrada ve stejné zahraniční měně </w:t>
      </w:r>
    </w:p>
    <w:p w14:paraId="68148E26" w14:textId="12D23E01" w:rsidR="0050258B" w:rsidRPr="00CC4E74" w:rsidRDefault="00E57EC6" w:rsidP="00E57EC6">
      <w:pPr>
        <w:spacing w:before="0" w:after="0"/>
        <w:rPr>
          <w:rFonts w:asciiTheme="minorHAnsi" w:hAnsiTheme="minorHAnsi" w:cstheme="minorHAnsi"/>
        </w:rPr>
      </w:pPr>
      <w:r w:rsidRPr="00CC4E74">
        <w:rPr>
          <w:rFonts w:asciiTheme="minorHAnsi" w:hAnsiTheme="minorHAnsi" w:cstheme="minorHAnsi"/>
        </w:rPr>
        <w:t>Způsobilým výdajem je částka získaná součinem zaplacené částky bez DPH a</w:t>
      </w:r>
      <w:r w:rsidR="00642A8C">
        <w:rPr>
          <w:rFonts w:asciiTheme="minorHAnsi" w:hAnsiTheme="minorHAnsi" w:cstheme="minorHAnsi"/>
        </w:rPr>
        <w:t> </w:t>
      </w:r>
      <w:r w:rsidRPr="00CC4E74">
        <w:rPr>
          <w:rFonts w:asciiTheme="minorHAnsi" w:hAnsiTheme="minorHAnsi" w:cstheme="minorHAnsi"/>
        </w:rPr>
        <w:t>kurzu ČNB ke dni úhrady. V</w:t>
      </w:r>
      <w:r w:rsidR="00642A8C">
        <w:rPr>
          <w:rFonts w:asciiTheme="minorHAnsi" w:hAnsiTheme="minorHAnsi" w:cstheme="minorHAnsi"/>
        </w:rPr>
        <w:t> </w:t>
      </w:r>
      <w:r w:rsidRPr="00CC4E74">
        <w:rPr>
          <w:rFonts w:asciiTheme="minorHAnsi" w:hAnsiTheme="minorHAnsi" w:cstheme="minorHAnsi"/>
        </w:rPr>
        <w:t>případě více úhrad v</w:t>
      </w:r>
      <w:r w:rsidR="00642A8C">
        <w:rPr>
          <w:rFonts w:asciiTheme="minorHAnsi" w:hAnsiTheme="minorHAnsi" w:cstheme="minorHAnsi"/>
        </w:rPr>
        <w:t> </w:t>
      </w:r>
      <w:r w:rsidRPr="00CC4E74">
        <w:rPr>
          <w:rFonts w:asciiTheme="minorHAnsi" w:hAnsiTheme="minorHAnsi" w:cstheme="minorHAnsi"/>
        </w:rPr>
        <w:t>zahraniční měně se způsobilá částka v</w:t>
      </w:r>
      <w:r w:rsidR="00642A8C">
        <w:rPr>
          <w:rFonts w:asciiTheme="minorHAnsi" w:hAnsiTheme="minorHAnsi" w:cstheme="minorHAnsi"/>
        </w:rPr>
        <w:t> </w:t>
      </w:r>
      <w:r w:rsidRPr="00CC4E74">
        <w:rPr>
          <w:rFonts w:asciiTheme="minorHAnsi" w:hAnsiTheme="minorHAnsi" w:cstheme="minorHAnsi"/>
        </w:rPr>
        <w:t>zahraniční měně vynásobí průměrným kurzem zaokrouhleným na 3 desetinná místa, který se vypočítá jako podíl součtu uhrazených částek přepočtených na Kč a</w:t>
      </w:r>
      <w:r w:rsidR="00642A8C">
        <w:rPr>
          <w:rFonts w:asciiTheme="minorHAnsi" w:hAnsiTheme="minorHAnsi" w:cstheme="minorHAnsi"/>
        </w:rPr>
        <w:t> </w:t>
      </w:r>
      <w:r w:rsidRPr="00CC4E74">
        <w:rPr>
          <w:rFonts w:asciiTheme="minorHAnsi" w:hAnsiTheme="minorHAnsi" w:cstheme="minorHAnsi"/>
        </w:rPr>
        <w:t>celkové ceny faktury v</w:t>
      </w:r>
      <w:r w:rsidR="00642A8C">
        <w:rPr>
          <w:rFonts w:asciiTheme="minorHAnsi" w:hAnsiTheme="minorHAnsi" w:cstheme="minorHAnsi"/>
        </w:rPr>
        <w:t> </w:t>
      </w:r>
      <w:r w:rsidRPr="00CC4E74">
        <w:rPr>
          <w:rFonts w:asciiTheme="minorHAnsi" w:hAnsiTheme="minorHAnsi" w:cstheme="minorHAnsi"/>
        </w:rPr>
        <w:t>zahraniční měně (viz příklad č. C).</w:t>
      </w:r>
    </w:p>
    <w:p w14:paraId="6CACDBA7" w14:textId="5032F404" w:rsidR="00E57EC6" w:rsidRPr="0059131C" w:rsidRDefault="00E57EC6" w:rsidP="0059131C">
      <w:pPr>
        <w:spacing w:before="0" w:after="0"/>
        <w:rPr>
          <w:rFonts w:asciiTheme="minorHAnsi" w:hAnsiTheme="minorHAnsi" w:cstheme="minorHAnsi"/>
          <w:b/>
        </w:rPr>
      </w:pPr>
      <w:r w:rsidRPr="0059131C">
        <w:rPr>
          <w:rFonts w:asciiTheme="minorHAnsi" w:hAnsiTheme="minorHAnsi" w:cstheme="minorHAnsi"/>
          <w:b/>
        </w:rPr>
        <w:t>d) Faktura v</w:t>
      </w:r>
      <w:r w:rsidR="00642A8C">
        <w:rPr>
          <w:rFonts w:asciiTheme="minorHAnsi" w:hAnsiTheme="minorHAnsi" w:cstheme="minorHAnsi"/>
          <w:b/>
        </w:rPr>
        <w:t> </w:t>
      </w:r>
      <w:r w:rsidRPr="0059131C">
        <w:rPr>
          <w:rFonts w:asciiTheme="minorHAnsi" w:hAnsiTheme="minorHAnsi" w:cstheme="minorHAnsi"/>
          <w:b/>
        </w:rPr>
        <w:t>zahraniční měně, úhrada v</w:t>
      </w:r>
      <w:r w:rsidR="00642A8C">
        <w:rPr>
          <w:rFonts w:asciiTheme="minorHAnsi" w:hAnsiTheme="minorHAnsi" w:cstheme="minorHAnsi"/>
          <w:b/>
        </w:rPr>
        <w:t> </w:t>
      </w:r>
      <w:r w:rsidRPr="0059131C">
        <w:rPr>
          <w:rFonts w:asciiTheme="minorHAnsi" w:hAnsiTheme="minorHAnsi" w:cstheme="minorHAnsi"/>
          <w:b/>
        </w:rPr>
        <w:t xml:space="preserve">Kč </w:t>
      </w:r>
    </w:p>
    <w:p w14:paraId="3E739858" w14:textId="5EE27308" w:rsidR="00E57EC6" w:rsidRPr="00CC4E74" w:rsidRDefault="00E57EC6" w:rsidP="00E57EC6">
      <w:pPr>
        <w:spacing w:before="0" w:after="0"/>
        <w:rPr>
          <w:rFonts w:asciiTheme="minorHAnsi" w:hAnsiTheme="minorHAnsi" w:cstheme="minorHAnsi"/>
        </w:rPr>
      </w:pPr>
      <w:r w:rsidRPr="00CC4E74">
        <w:rPr>
          <w:rFonts w:asciiTheme="minorHAnsi" w:hAnsiTheme="minorHAnsi" w:cstheme="minorHAnsi"/>
        </w:rPr>
        <w:t>Způsobilým výdajem je celá zaplacená částka. V</w:t>
      </w:r>
      <w:r w:rsidR="00642A8C">
        <w:rPr>
          <w:rFonts w:asciiTheme="minorHAnsi" w:hAnsiTheme="minorHAnsi" w:cstheme="minorHAnsi"/>
        </w:rPr>
        <w:t> </w:t>
      </w:r>
      <w:r w:rsidRPr="00CC4E74">
        <w:rPr>
          <w:rFonts w:asciiTheme="minorHAnsi" w:hAnsiTheme="minorHAnsi" w:cstheme="minorHAnsi"/>
        </w:rPr>
        <w:t>případě, že faktura obsahuje DPH a</w:t>
      </w:r>
      <w:r w:rsidR="00642A8C">
        <w:rPr>
          <w:rFonts w:asciiTheme="minorHAnsi" w:hAnsiTheme="minorHAnsi" w:cstheme="minorHAnsi"/>
        </w:rPr>
        <w:t> </w:t>
      </w:r>
      <w:r w:rsidRPr="00CC4E74">
        <w:rPr>
          <w:rFonts w:asciiTheme="minorHAnsi" w:hAnsiTheme="minorHAnsi" w:cstheme="minorHAnsi"/>
        </w:rPr>
        <w:t>popř. další nezpůsobilé výdaje, vypočítávají se způsobilé výdaje jako součin způsobilé částky v</w:t>
      </w:r>
      <w:r w:rsidR="00642A8C">
        <w:rPr>
          <w:rFonts w:asciiTheme="minorHAnsi" w:hAnsiTheme="minorHAnsi" w:cstheme="minorHAnsi"/>
        </w:rPr>
        <w:t> </w:t>
      </w:r>
      <w:r w:rsidRPr="00CC4E74">
        <w:rPr>
          <w:rFonts w:asciiTheme="minorHAnsi" w:hAnsiTheme="minorHAnsi" w:cstheme="minorHAnsi"/>
        </w:rPr>
        <w:t>zahraniční měně a</w:t>
      </w:r>
      <w:r w:rsidR="00642A8C">
        <w:rPr>
          <w:rFonts w:asciiTheme="minorHAnsi" w:hAnsiTheme="minorHAnsi" w:cstheme="minorHAnsi"/>
        </w:rPr>
        <w:t> </w:t>
      </w:r>
      <w:r w:rsidRPr="00CC4E74">
        <w:rPr>
          <w:rFonts w:asciiTheme="minorHAnsi" w:hAnsiTheme="minorHAnsi" w:cstheme="minorHAnsi"/>
        </w:rPr>
        <w:t>kurzu úhrady dle výpisu z</w:t>
      </w:r>
      <w:r w:rsidR="00642A8C">
        <w:rPr>
          <w:rFonts w:asciiTheme="minorHAnsi" w:hAnsiTheme="minorHAnsi" w:cstheme="minorHAnsi"/>
        </w:rPr>
        <w:t> </w:t>
      </w:r>
      <w:r w:rsidRPr="00CC4E74">
        <w:rPr>
          <w:rFonts w:asciiTheme="minorHAnsi" w:hAnsiTheme="minorHAnsi" w:cstheme="minorHAnsi"/>
        </w:rPr>
        <w:t>bankovního účtu. Je nutné jasně identifikovat, kolik zahraniční měny bylo placeno. Nestačí uvést samotnou částku v</w:t>
      </w:r>
      <w:r w:rsidR="00642A8C">
        <w:rPr>
          <w:rFonts w:asciiTheme="minorHAnsi" w:hAnsiTheme="minorHAnsi" w:cstheme="minorHAnsi"/>
        </w:rPr>
        <w:t> </w:t>
      </w:r>
      <w:r w:rsidRPr="00CC4E74">
        <w:rPr>
          <w:rFonts w:asciiTheme="minorHAnsi" w:hAnsiTheme="minorHAnsi" w:cstheme="minorHAnsi"/>
        </w:rPr>
        <w:t>Kč bez jednoznačné vazby na to, kolik představuje zahraniční měny. Pokud na bankovním výpise není zaplacená částka v</w:t>
      </w:r>
      <w:r w:rsidR="00642A8C">
        <w:rPr>
          <w:rFonts w:asciiTheme="minorHAnsi" w:hAnsiTheme="minorHAnsi" w:cstheme="minorHAnsi"/>
        </w:rPr>
        <w:t> </w:t>
      </w:r>
      <w:r w:rsidRPr="00CC4E74">
        <w:rPr>
          <w:rFonts w:asciiTheme="minorHAnsi" w:hAnsiTheme="minorHAnsi" w:cstheme="minorHAnsi"/>
        </w:rPr>
        <w:t>zahraniční měně uvedená, může být doložena např. avízem o</w:t>
      </w:r>
      <w:r w:rsidR="00642A8C">
        <w:rPr>
          <w:rFonts w:asciiTheme="minorHAnsi" w:hAnsiTheme="minorHAnsi" w:cstheme="minorHAnsi"/>
        </w:rPr>
        <w:t> </w:t>
      </w:r>
      <w:r w:rsidRPr="00CC4E74">
        <w:rPr>
          <w:rFonts w:asciiTheme="minorHAnsi" w:hAnsiTheme="minorHAnsi" w:cstheme="minorHAnsi"/>
        </w:rPr>
        <w:t>provedené zahraniční platbě nebo jiným dokladem potvrzeným bankou, který tento údaj obsahuje.</w:t>
      </w:r>
    </w:p>
    <w:p w14:paraId="17AF825C" w14:textId="794C5998" w:rsidR="00E57EC6" w:rsidRPr="0059131C" w:rsidRDefault="00E57EC6" w:rsidP="0059131C">
      <w:pPr>
        <w:spacing w:before="0" w:after="0"/>
        <w:rPr>
          <w:rFonts w:asciiTheme="minorHAnsi" w:hAnsiTheme="minorHAnsi" w:cstheme="minorHAnsi"/>
          <w:b/>
        </w:rPr>
      </w:pPr>
      <w:r w:rsidRPr="0059131C">
        <w:rPr>
          <w:rFonts w:asciiTheme="minorHAnsi" w:hAnsiTheme="minorHAnsi" w:cstheme="minorHAnsi"/>
          <w:b/>
        </w:rPr>
        <w:t>e) Faktura v</w:t>
      </w:r>
      <w:r w:rsidR="00642A8C">
        <w:rPr>
          <w:rFonts w:asciiTheme="minorHAnsi" w:hAnsiTheme="minorHAnsi" w:cstheme="minorHAnsi"/>
          <w:b/>
        </w:rPr>
        <w:t> </w:t>
      </w:r>
      <w:r w:rsidRPr="0059131C">
        <w:rPr>
          <w:rFonts w:asciiTheme="minorHAnsi" w:hAnsiTheme="minorHAnsi" w:cstheme="minorHAnsi"/>
          <w:b/>
        </w:rPr>
        <w:t>zahraniční měně, úhrada v</w:t>
      </w:r>
      <w:r w:rsidR="00642A8C">
        <w:rPr>
          <w:rFonts w:asciiTheme="minorHAnsi" w:hAnsiTheme="minorHAnsi" w:cstheme="minorHAnsi"/>
          <w:b/>
        </w:rPr>
        <w:t> </w:t>
      </w:r>
      <w:r w:rsidRPr="0059131C">
        <w:rPr>
          <w:rFonts w:asciiTheme="minorHAnsi" w:hAnsiTheme="minorHAnsi" w:cstheme="minorHAnsi"/>
          <w:b/>
        </w:rPr>
        <w:t xml:space="preserve">jiné zahraniční měně </w:t>
      </w:r>
    </w:p>
    <w:p w14:paraId="4328B7CC" w14:textId="29BCFCB1" w:rsidR="00E57EC6" w:rsidRPr="00CC4E74" w:rsidRDefault="00E57EC6" w:rsidP="00E57EC6">
      <w:pPr>
        <w:spacing w:before="0" w:after="0"/>
        <w:rPr>
          <w:rFonts w:asciiTheme="minorHAnsi" w:hAnsiTheme="minorHAnsi" w:cstheme="minorHAnsi"/>
        </w:rPr>
      </w:pPr>
      <w:r w:rsidRPr="00CC4E74">
        <w:rPr>
          <w:rFonts w:asciiTheme="minorHAnsi" w:hAnsiTheme="minorHAnsi" w:cstheme="minorHAnsi"/>
        </w:rPr>
        <w:t>Tento případ nastává nejčastěji, kdy má plátce účet v</w:t>
      </w:r>
      <w:r w:rsidR="00642A8C">
        <w:rPr>
          <w:rFonts w:asciiTheme="minorHAnsi" w:hAnsiTheme="minorHAnsi" w:cstheme="minorHAnsi"/>
        </w:rPr>
        <w:t> </w:t>
      </w:r>
      <w:r w:rsidRPr="00CC4E74">
        <w:rPr>
          <w:rFonts w:asciiTheme="minorHAnsi" w:hAnsiTheme="minorHAnsi" w:cstheme="minorHAnsi"/>
        </w:rPr>
        <w:t>EURO, ale hradí fakturu znějící např. na USD. Způsobilým výdajem je částka získaná součinem způsobilé části zaplacené ceny dle faktury a</w:t>
      </w:r>
      <w:r w:rsidR="00642A8C">
        <w:rPr>
          <w:rFonts w:asciiTheme="minorHAnsi" w:hAnsiTheme="minorHAnsi" w:cstheme="minorHAnsi"/>
        </w:rPr>
        <w:t> </w:t>
      </w:r>
      <w:r w:rsidRPr="00CC4E74">
        <w:rPr>
          <w:rFonts w:asciiTheme="minorHAnsi" w:hAnsiTheme="minorHAnsi" w:cstheme="minorHAnsi"/>
        </w:rPr>
        <w:t>kurzu zaokrouhleného na 3 desetinná místa vypočteného jako podíl uhrazené částky přepočtené na Kč a</w:t>
      </w:r>
      <w:r w:rsidR="00642A8C">
        <w:rPr>
          <w:rFonts w:asciiTheme="minorHAnsi" w:hAnsiTheme="minorHAnsi" w:cstheme="minorHAnsi"/>
        </w:rPr>
        <w:t> </w:t>
      </w:r>
      <w:r w:rsidRPr="00CC4E74">
        <w:rPr>
          <w:rFonts w:asciiTheme="minorHAnsi" w:hAnsiTheme="minorHAnsi" w:cstheme="minorHAnsi"/>
        </w:rPr>
        <w:t>celkové ceny faktury v</w:t>
      </w:r>
      <w:r w:rsidR="00642A8C">
        <w:rPr>
          <w:rFonts w:asciiTheme="minorHAnsi" w:hAnsiTheme="minorHAnsi" w:cstheme="minorHAnsi"/>
        </w:rPr>
        <w:t> </w:t>
      </w:r>
      <w:r w:rsidRPr="00CC4E74">
        <w:rPr>
          <w:rFonts w:asciiTheme="minorHAnsi" w:hAnsiTheme="minorHAnsi" w:cstheme="minorHAnsi"/>
        </w:rPr>
        <w:t>zahraniční měně (viz příklad č. E). V</w:t>
      </w:r>
      <w:r w:rsidR="00642A8C">
        <w:rPr>
          <w:rFonts w:asciiTheme="minorHAnsi" w:hAnsiTheme="minorHAnsi" w:cstheme="minorHAnsi"/>
        </w:rPr>
        <w:t> </w:t>
      </w:r>
      <w:r w:rsidRPr="00CC4E74">
        <w:rPr>
          <w:rFonts w:asciiTheme="minorHAnsi" w:hAnsiTheme="minorHAnsi" w:cstheme="minorHAnsi"/>
        </w:rPr>
        <w:t>tomto případě je nutná identifikace, kolik zahraniční měny bylo reálně placeno, tj. např. pokud faktura zní na USD, ale je placena v</w:t>
      </w:r>
      <w:r w:rsidR="00642A8C">
        <w:rPr>
          <w:rFonts w:asciiTheme="minorHAnsi" w:hAnsiTheme="minorHAnsi" w:cstheme="minorHAnsi"/>
        </w:rPr>
        <w:t> </w:t>
      </w:r>
      <w:r w:rsidRPr="00CC4E74">
        <w:rPr>
          <w:rFonts w:asciiTheme="minorHAnsi" w:hAnsiTheme="minorHAnsi" w:cstheme="minorHAnsi"/>
        </w:rPr>
        <w:t>EURO, tak je třeba doložit, kolik USD představuje zaplacená částka v</w:t>
      </w:r>
      <w:r w:rsidR="00642A8C">
        <w:rPr>
          <w:rFonts w:asciiTheme="minorHAnsi" w:hAnsiTheme="minorHAnsi" w:cstheme="minorHAnsi"/>
        </w:rPr>
        <w:t> </w:t>
      </w:r>
      <w:r w:rsidRPr="00CC4E74">
        <w:rPr>
          <w:rFonts w:asciiTheme="minorHAnsi" w:hAnsiTheme="minorHAnsi" w:cstheme="minorHAnsi"/>
        </w:rPr>
        <w:t>EURO. Částka zahraniční měny může být doložena avízem o</w:t>
      </w:r>
      <w:r w:rsidR="00642A8C">
        <w:rPr>
          <w:rFonts w:asciiTheme="minorHAnsi" w:hAnsiTheme="minorHAnsi" w:cstheme="minorHAnsi"/>
        </w:rPr>
        <w:t> </w:t>
      </w:r>
      <w:r w:rsidRPr="00CC4E74">
        <w:rPr>
          <w:rFonts w:asciiTheme="minorHAnsi" w:hAnsiTheme="minorHAnsi" w:cstheme="minorHAnsi"/>
        </w:rPr>
        <w:t>provedené platbě, výpisem z</w:t>
      </w:r>
      <w:r w:rsidR="00642A8C">
        <w:rPr>
          <w:rFonts w:asciiTheme="minorHAnsi" w:hAnsiTheme="minorHAnsi" w:cstheme="minorHAnsi"/>
        </w:rPr>
        <w:t> </w:t>
      </w:r>
      <w:r w:rsidRPr="00CC4E74">
        <w:rPr>
          <w:rFonts w:asciiTheme="minorHAnsi" w:hAnsiTheme="minorHAnsi" w:cstheme="minorHAnsi"/>
        </w:rPr>
        <w:t>účtu (pokud je tam uvedena), apod.</w:t>
      </w:r>
    </w:p>
    <w:p w14:paraId="014B412F" w14:textId="7FE7ADC1" w:rsidR="00E57EC6" w:rsidRPr="0059131C" w:rsidRDefault="00E57EC6" w:rsidP="0059131C">
      <w:pPr>
        <w:spacing w:before="0" w:after="0"/>
        <w:rPr>
          <w:rFonts w:asciiTheme="minorHAnsi" w:hAnsiTheme="minorHAnsi" w:cstheme="minorHAnsi"/>
          <w:b/>
        </w:rPr>
      </w:pPr>
      <w:r w:rsidRPr="0059131C">
        <w:rPr>
          <w:rFonts w:asciiTheme="minorHAnsi" w:hAnsiTheme="minorHAnsi" w:cstheme="minorHAnsi"/>
          <w:b/>
        </w:rPr>
        <w:t>f) Faktura v</w:t>
      </w:r>
      <w:r w:rsidR="00642A8C">
        <w:rPr>
          <w:rFonts w:asciiTheme="minorHAnsi" w:hAnsiTheme="minorHAnsi" w:cstheme="minorHAnsi"/>
          <w:b/>
        </w:rPr>
        <w:t> </w:t>
      </w:r>
      <w:r w:rsidRPr="0059131C">
        <w:rPr>
          <w:rFonts w:asciiTheme="minorHAnsi" w:hAnsiTheme="minorHAnsi" w:cstheme="minorHAnsi"/>
          <w:b/>
        </w:rPr>
        <w:t>zahraniční měně, část úhrady ve stejné zahraniční měně, část úhrady v</w:t>
      </w:r>
      <w:r w:rsidR="00642A8C">
        <w:rPr>
          <w:rFonts w:asciiTheme="minorHAnsi" w:hAnsiTheme="minorHAnsi" w:cstheme="minorHAnsi"/>
          <w:b/>
        </w:rPr>
        <w:t> </w:t>
      </w:r>
      <w:r w:rsidRPr="0059131C">
        <w:rPr>
          <w:rFonts w:asciiTheme="minorHAnsi" w:hAnsiTheme="minorHAnsi" w:cstheme="minorHAnsi"/>
          <w:b/>
        </w:rPr>
        <w:t xml:space="preserve">Kč </w:t>
      </w:r>
    </w:p>
    <w:p w14:paraId="4DAA2087" w14:textId="162CD563" w:rsidR="00BC52FC" w:rsidRDefault="00E57EC6" w:rsidP="00DB6D4B">
      <w:pPr>
        <w:spacing w:before="0" w:after="0"/>
        <w:rPr>
          <w:rFonts w:eastAsia="Arial Unicode MS" w:cs="Arial Unicode MS"/>
          <w:b/>
          <w:sz w:val="24"/>
          <w:szCs w:val="28"/>
        </w:rPr>
      </w:pPr>
      <w:r w:rsidRPr="00CC4E74">
        <w:rPr>
          <w:rFonts w:asciiTheme="minorHAnsi" w:hAnsiTheme="minorHAnsi" w:cstheme="minorHAnsi"/>
        </w:rPr>
        <w:t>Způsobilé výdaje se přepočítávají stejným průměrným kurzem jako v</w:t>
      </w:r>
      <w:r w:rsidR="00642A8C">
        <w:rPr>
          <w:rFonts w:asciiTheme="minorHAnsi" w:hAnsiTheme="minorHAnsi" w:cstheme="minorHAnsi"/>
        </w:rPr>
        <w:t> </w:t>
      </w:r>
      <w:r w:rsidRPr="00CC4E74">
        <w:rPr>
          <w:rFonts w:asciiTheme="minorHAnsi" w:hAnsiTheme="minorHAnsi" w:cstheme="minorHAnsi"/>
        </w:rPr>
        <w:t>bodě c)</w:t>
      </w:r>
      <w:r w:rsidR="00DB6D4B">
        <w:rPr>
          <w:rFonts w:asciiTheme="minorHAnsi" w:hAnsiTheme="minorHAnsi" w:cstheme="minorHAnsi"/>
        </w:rPr>
        <w:t xml:space="preserve">. </w:t>
      </w:r>
      <w:r w:rsidR="0050258B">
        <w:rPr>
          <w:rFonts w:asciiTheme="minorHAnsi" w:hAnsiTheme="minorHAnsi" w:cstheme="minorHAnsi"/>
        </w:rPr>
        <w:t>V</w:t>
      </w:r>
      <w:r w:rsidR="00642A8C">
        <w:rPr>
          <w:rFonts w:asciiTheme="minorHAnsi" w:hAnsiTheme="minorHAnsi" w:cstheme="minorHAnsi"/>
        </w:rPr>
        <w:t> </w:t>
      </w:r>
      <w:r w:rsidRPr="00CC4E74">
        <w:rPr>
          <w:rFonts w:asciiTheme="minorHAnsi" w:hAnsiTheme="minorHAnsi" w:cstheme="minorHAnsi"/>
        </w:rPr>
        <w:t>případě, že faktura obsahuje část nákladů, která je nezpůsobilá, je třeba doložit úhradu celé částky faktury. K</w:t>
      </w:r>
      <w:r w:rsidR="00642A8C">
        <w:rPr>
          <w:rFonts w:asciiTheme="minorHAnsi" w:hAnsiTheme="minorHAnsi" w:cstheme="minorHAnsi"/>
        </w:rPr>
        <w:t> </w:t>
      </w:r>
      <w:r w:rsidRPr="00CC4E74">
        <w:rPr>
          <w:rFonts w:asciiTheme="minorHAnsi" w:hAnsiTheme="minorHAnsi" w:cstheme="minorHAnsi"/>
        </w:rPr>
        <w:t>zálohové faktuře je třeba vždy doložit fakturu vyúčtovací. Pokud je datum uskutečnění zdanitelného plnění na vyúčtovací faktuře po datu ukončení projektu, je příjemce povinen prokázat, že předmět plnění reálně nastal nejpozději v</w:t>
      </w:r>
      <w:r w:rsidR="00642A8C">
        <w:rPr>
          <w:rFonts w:asciiTheme="minorHAnsi" w:hAnsiTheme="minorHAnsi" w:cstheme="minorHAnsi"/>
        </w:rPr>
        <w:t> </w:t>
      </w:r>
      <w:r w:rsidRPr="00CC4E74">
        <w:rPr>
          <w:rFonts w:asciiTheme="minorHAnsi" w:hAnsiTheme="minorHAnsi" w:cstheme="minorHAnsi"/>
        </w:rPr>
        <w:t>den ukončení projektu. V</w:t>
      </w:r>
      <w:r w:rsidR="00642A8C">
        <w:rPr>
          <w:rFonts w:asciiTheme="minorHAnsi" w:hAnsiTheme="minorHAnsi" w:cstheme="minorHAnsi"/>
        </w:rPr>
        <w:t> </w:t>
      </w:r>
      <w:r w:rsidRPr="00CC4E74">
        <w:rPr>
          <w:rFonts w:asciiTheme="minorHAnsi" w:hAnsiTheme="minorHAnsi" w:cstheme="minorHAnsi"/>
        </w:rPr>
        <w:t>případech zaplacení pouze části faktury z</w:t>
      </w:r>
      <w:r w:rsidR="00642A8C">
        <w:rPr>
          <w:rFonts w:asciiTheme="minorHAnsi" w:hAnsiTheme="minorHAnsi" w:cstheme="minorHAnsi"/>
        </w:rPr>
        <w:t> </w:t>
      </w:r>
      <w:r w:rsidRPr="00CC4E74">
        <w:rPr>
          <w:rFonts w:asciiTheme="minorHAnsi" w:hAnsiTheme="minorHAnsi" w:cstheme="minorHAnsi"/>
        </w:rPr>
        <w:t>důvodu reklamace se započítává do způsobilých výdajů jen zaplacená částka. Současně je třeba doložit vypořádání zmíněné reklamace (tj. reklamační řízení je ukončené a</w:t>
      </w:r>
      <w:r w:rsidR="00642A8C">
        <w:rPr>
          <w:rFonts w:asciiTheme="minorHAnsi" w:hAnsiTheme="minorHAnsi" w:cstheme="minorHAnsi"/>
        </w:rPr>
        <w:t> </w:t>
      </w:r>
      <w:r w:rsidRPr="00CC4E74">
        <w:rPr>
          <w:rFonts w:asciiTheme="minorHAnsi" w:hAnsiTheme="minorHAnsi" w:cstheme="minorHAnsi"/>
        </w:rPr>
        <w:t>jeho výsledek je transparentně doložen).</w:t>
      </w:r>
      <w:r w:rsidR="00BC52FC">
        <w:rPr>
          <w:rFonts w:eastAsia="Arial Unicode MS" w:cs="Arial Unicode MS"/>
          <w:b/>
          <w:sz w:val="24"/>
          <w:szCs w:val="28"/>
        </w:rPr>
        <w:br w:type="page"/>
      </w:r>
    </w:p>
    <w:p w14:paraId="0BC665D3" w14:textId="29933992" w:rsidR="00E57EC6" w:rsidRDefault="00BC52FC" w:rsidP="00AF3AF3">
      <w:pPr>
        <w:pStyle w:val="Nadpis2"/>
        <w:rPr>
          <w:b w:val="0"/>
        </w:rPr>
      </w:pPr>
      <w:bookmarkStart w:id="265" w:name="_Toc99035757"/>
      <w:r>
        <w:rPr>
          <w:noProof/>
        </w:rPr>
        <w:lastRenderedPageBreak/>
        <mc:AlternateContent>
          <mc:Choice Requires="wps">
            <w:drawing>
              <wp:anchor distT="0" distB="0" distL="118745" distR="118745" simplePos="0" relativeHeight="251658248" behindDoc="0" locked="0" layoutInCell="0" allowOverlap="1" wp14:anchorId="1ACB84D6" wp14:editId="15E1E5FE">
                <wp:simplePos x="0" y="0"/>
                <wp:positionH relativeFrom="rightMargin">
                  <wp:align>left</wp:align>
                </wp:positionH>
                <wp:positionV relativeFrom="paragraph">
                  <wp:posOffset>322</wp:posOffset>
                </wp:positionV>
                <wp:extent cx="2649600" cy="8892540"/>
                <wp:effectExtent l="0" t="0" r="0" b="0"/>
                <wp:wrapSquare wrapText="bothSides"/>
                <wp:docPr id="45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id="20">
                        <w:txbxContent>
                          <w:p w14:paraId="37350960" w14:textId="68E8ABCA" w:rsidR="00A710FF" w:rsidRPr="00E5362F" w:rsidRDefault="00A710FF" w:rsidP="00E5362F">
                            <w:pPr>
                              <w:pStyle w:val="NormalPoznamka"/>
                              <w:pBdr>
                                <w:top w:val="single" w:sz="4" w:space="1" w:color="auto"/>
                                <w:left w:val="single" w:sz="4" w:space="9" w:color="auto"/>
                                <w:right w:val="single" w:sz="4" w:space="4" w:color="auto"/>
                              </w:pBdr>
                              <w:rPr>
                                <w:b/>
                              </w:rPr>
                            </w:pPr>
                            <w:r w:rsidRPr="00E5362F">
                              <w:rPr>
                                <w:b/>
                              </w:rPr>
                              <w:t>Postup podání žádosti o platbu (</w:t>
                            </w:r>
                            <w:r w:rsidRPr="00E5362F">
                              <w:rPr>
                                <w:b/>
                              </w:rPr>
                              <w:t>ŽoP) je následující</w:t>
                            </w:r>
                            <w:r>
                              <w:rPr>
                                <w:b/>
                              </w:rPr>
                              <w:t>:</w:t>
                            </w:r>
                          </w:p>
                          <w:p w14:paraId="08B56924" w14:textId="77777777" w:rsidR="00A710FF" w:rsidRDefault="00A710FF" w:rsidP="00E5362F">
                            <w:pPr>
                              <w:pStyle w:val="NormalPoznamka"/>
                              <w:pBdr>
                                <w:top w:val="single" w:sz="4" w:space="1" w:color="auto"/>
                                <w:left w:val="single" w:sz="4" w:space="9" w:color="auto"/>
                                <w:right w:val="single" w:sz="4" w:space="4" w:color="auto"/>
                              </w:pBdr>
                            </w:pPr>
                            <w:r w:rsidRPr="00AB4714">
                              <w:t>ŽoP se příjemci zobrazí po rozkliknutí položky Žadatel.</w:t>
                            </w:r>
                          </w:p>
                          <w:p w14:paraId="328F4593" w14:textId="5312B5CB" w:rsidR="00A710FF" w:rsidRDefault="00A710FF" w:rsidP="00E5362F">
                            <w:pPr>
                              <w:pStyle w:val="NormalPoznamka"/>
                              <w:pBdr>
                                <w:top w:val="single" w:sz="4" w:space="1" w:color="auto"/>
                                <w:left w:val="single" w:sz="4" w:space="9" w:color="auto"/>
                                <w:right w:val="single" w:sz="4" w:space="4" w:color="auto"/>
                              </w:pBdr>
                            </w:pPr>
                            <w:r w:rsidRPr="00AB4714">
                              <w:rPr>
                                <w:noProof/>
                              </w:rPr>
                              <w:drawing>
                                <wp:inline distT="0" distB="0" distL="0" distR="0" wp14:anchorId="505E184B" wp14:editId="1378040D">
                                  <wp:extent cx="2451100" cy="1536700"/>
                                  <wp:effectExtent l="0" t="0" r="6350" b="6350"/>
                                  <wp:docPr id="46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51100" cy="1536700"/>
                                          </a:xfrm>
                                          <a:prstGeom prst="rect">
                                            <a:avLst/>
                                          </a:prstGeom>
                                          <a:noFill/>
                                          <a:ln>
                                            <a:noFill/>
                                          </a:ln>
                                        </pic:spPr>
                                      </pic:pic>
                                    </a:graphicData>
                                  </a:graphic>
                                </wp:inline>
                              </w:drawing>
                            </w:r>
                          </w:p>
                          <w:p w14:paraId="131DF9AC" w14:textId="3ED896D6" w:rsidR="00A710FF" w:rsidRDefault="00A710FF" w:rsidP="00E5362F">
                            <w:pPr>
                              <w:pStyle w:val="NormalPoznamka"/>
                              <w:pBdr>
                                <w:top w:val="single" w:sz="4" w:space="1" w:color="auto"/>
                                <w:left w:val="single" w:sz="4" w:space="9" w:color="auto"/>
                                <w:right w:val="single" w:sz="4" w:space="4" w:color="auto"/>
                              </w:pBdr>
                            </w:pPr>
                            <w:r>
                              <w:t xml:space="preserve">Systém dále zobrazí tabulku „Moje projekty“ a v nich příjemce zvolí projekt s předpokládanou ŽoP. Projekt musí být ve stavu ,,Projekt s právním aktem o poskytnutí podpory“. </w:t>
                            </w:r>
                          </w:p>
                          <w:p w14:paraId="7FFFE511" w14:textId="77777777" w:rsidR="00A710FF" w:rsidRDefault="00A710FF" w:rsidP="00E5362F">
                            <w:pPr>
                              <w:pStyle w:val="NormalPoznamka"/>
                              <w:pBdr>
                                <w:top w:val="single" w:sz="4" w:space="1" w:color="auto"/>
                                <w:left w:val="single" w:sz="4" w:space="9" w:color="auto"/>
                                <w:right w:val="single" w:sz="4" w:space="4" w:color="auto"/>
                              </w:pBdr>
                            </w:pPr>
                            <w:r>
                              <w:t>Uživatel klikne na „Žádost o platbu“</w:t>
                            </w:r>
                          </w:p>
                          <w:p w14:paraId="1703B61D" w14:textId="3E18A1B4" w:rsidR="00A710FF" w:rsidRDefault="00A710FF" w:rsidP="00E5362F">
                            <w:pPr>
                              <w:pStyle w:val="NormalPoznamka"/>
                              <w:pBdr>
                                <w:top w:val="single" w:sz="4" w:space="1" w:color="auto"/>
                                <w:left w:val="single" w:sz="4" w:space="9" w:color="auto"/>
                                <w:right w:val="single" w:sz="4" w:space="4" w:color="auto"/>
                              </w:pBdr>
                            </w:pPr>
                            <w:r w:rsidRPr="00AB4714">
                              <w:rPr>
                                <w:noProof/>
                              </w:rPr>
                              <w:drawing>
                                <wp:inline distT="0" distB="0" distL="0" distR="0" wp14:anchorId="0543849F" wp14:editId="35250C91">
                                  <wp:extent cx="2451100" cy="1197610"/>
                                  <wp:effectExtent l="0" t="0" r="6350" b="2540"/>
                                  <wp:docPr id="46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51100" cy="1197610"/>
                                          </a:xfrm>
                                          <a:prstGeom prst="rect">
                                            <a:avLst/>
                                          </a:prstGeom>
                                          <a:noFill/>
                                          <a:ln>
                                            <a:noFill/>
                                          </a:ln>
                                        </pic:spPr>
                                      </pic:pic>
                                    </a:graphicData>
                                  </a:graphic>
                                </wp:inline>
                              </w:drawing>
                            </w:r>
                          </w:p>
                          <w:p w14:paraId="046E309C" w14:textId="161F5D98" w:rsidR="00A710FF" w:rsidRDefault="00A710FF" w:rsidP="00E5362F">
                            <w:pPr>
                              <w:pStyle w:val="NormalPoznamka"/>
                              <w:pBdr>
                                <w:top w:val="single" w:sz="4" w:space="1" w:color="auto"/>
                                <w:left w:val="single" w:sz="4" w:space="9" w:color="auto"/>
                                <w:right w:val="single" w:sz="4" w:space="4" w:color="auto"/>
                              </w:pBdr>
                            </w:pPr>
                            <w:r>
                              <w:t xml:space="preserve">Uživatel klikne na tlačítko „Vytvořit novou“. V této chvíli je žádost o platbu ve stavu „Rozpracovaná“ a uživatel ji může dále editovat. </w:t>
                            </w:r>
                          </w:p>
                          <w:p w14:paraId="124B7B62" w14:textId="77777777" w:rsidR="00A710FF" w:rsidRDefault="00A710FF" w:rsidP="00E5362F">
                            <w:pPr>
                              <w:pStyle w:val="NormalPoznamka"/>
                              <w:pBdr>
                                <w:top w:val="single" w:sz="4" w:space="1" w:color="auto"/>
                                <w:left w:val="single" w:sz="4" w:space="9" w:color="auto"/>
                                <w:right w:val="single" w:sz="4" w:space="4" w:color="auto"/>
                              </w:pBdr>
                            </w:pPr>
                            <w:r w:rsidRPr="00E5362F">
                              <w:rPr>
                                <w:b/>
                              </w:rPr>
                              <w:t>1. krok</w:t>
                            </w:r>
                            <w:r>
                              <w:t>: Zadání obecných informací</w:t>
                            </w:r>
                          </w:p>
                          <w:p w14:paraId="74C9269B" w14:textId="77777777" w:rsidR="00A710FF" w:rsidRDefault="00A710FF" w:rsidP="00E5362F">
                            <w:pPr>
                              <w:pStyle w:val="NormalPoznamka"/>
                              <w:pBdr>
                                <w:top w:val="single" w:sz="4" w:space="1" w:color="auto"/>
                                <w:left w:val="single" w:sz="4" w:space="9" w:color="auto"/>
                                <w:right w:val="single" w:sz="4" w:space="4" w:color="auto"/>
                              </w:pBdr>
                            </w:pPr>
                            <w:r>
                              <w:t xml:space="preserve">Na záložce „Identifikační údaje“ vyplnit základní obecné informace – povinně pole označená žlutou barvou. Část „Identifikační údaje“ je automaticky předvyplněná. </w:t>
                            </w:r>
                          </w:p>
                          <w:p w14:paraId="63DAF780" w14:textId="77777777" w:rsidR="00A710FF" w:rsidRDefault="00A710FF" w:rsidP="00E5362F">
                            <w:pPr>
                              <w:pStyle w:val="NormalPoznamka"/>
                              <w:pBdr>
                                <w:top w:val="single" w:sz="4" w:space="1" w:color="auto"/>
                                <w:left w:val="single" w:sz="4" w:space="9" w:color="auto"/>
                                <w:right w:val="single" w:sz="4" w:space="4" w:color="auto"/>
                              </w:pBdr>
                            </w:pPr>
                            <w:r>
                              <w:t>V části „Úvodní informace“ příjemce vyplní:</w:t>
                            </w:r>
                          </w:p>
                          <w:p w14:paraId="6255D89E" w14:textId="6BD3C7B4" w:rsidR="00A710FF" w:rsidRDefault="00A710FF" w:rsidP="00E5362F">
                            <w:pPr>
                              <w:pStyle w:val="NormalPoznamka"/>
                              <w:pBdr>
                                <w:top w:val="single" w:sz="4" w:space="1" w:color="auto"/>
                                <w:left w:val="single" w:sz="4" w:space="9" w:color="auto"/>
                                <w:right w:val="single" w:sz="4" w:space="4" w:color="auto"/>
                              </w:pBdr>
                              <w:spacing w:before="0" w:after="0"/>
                            </w:pPr>
                            <w:r>
                              <w:t xml:space="preserve">• Bankovní účet příjemce. </w:t>
                            </w:r>
                          </w:p>
                          <w:p w14:paraId="12640D8D" w14:textId="3FBD1F1B" w:rsidR="00A710FF" w:rsidRDefault="00A710FF" w:rsidP="00E5362F">
                            <w:pPr>
                              <w:pStyle w:val="NormalPoznamka"/>
                              <w:pBdr>
                                <w:top w:val="single" w:sz="4" w:space="1" w:color="auto"/>
                                <w:left w:val="single" w:sz="4" w:space="9" w:color="auto"/>
                                <w:right w:val="single" w:sz="4" w:space="4" w:color="auto"/>
                              </w:pBdr>
                              <w:spacing w:before="0" w:after="0"/>
                            </w:pPr>
                            <w:r>
                              <w:t>• Název účtu.</w:t>
                            </w:r>
                          </w:p>
                          <w:p w14:paraId="2368A022" w14:textId="77777777" w:rsidR="00A710FF" w:rsidRDefault="00A710FF" w:rsidP="00E5362F">
                            <w:pPr>
                              <w:pStyle w:val="NormalPoznamka"/>
                              <w:pBdr>
                                <w:top w:val="single" w:sz="4" w:space="1" w:color="auto"/>
                                <w:left w:val="single" w:sz="4" w:space="9" w:color="auto"/>
                                <w:right w:val="single" w:sz="4" w:space="4" w:color="auto"/>
                              </w:pBdr>
                            </w:pPr>
                            <w:r w:rsidRPr="00450A12">
                              <w:rPr>
                                <w:b/>
                              </w:rPr>
                              <w:t>2. krok</w:t>
                            </w:r>
                            <w:r>
                              <w:t>: Souhrnná soupiska (nachází se na kartě vlevo).</w:t>
                            </w:r>
                          </w:p>
                          <w:p w14:paraId="7FD3FDE2" w14:textId="77777777" w:rsidR="00A710FF" w:rsidRDefault="00A710FF" w:rsidP="00E5362F">
                            <w:pPr>
                              <w:pStyle w:val="NormalPoznamka"/>
                              <w:pBdr>
                                <w:top w:val="single" w:sz="4" w:space="1" w:color="auto"/>
                                <w:left w:val="single" w:sz="4" w:space="9" w:color="auto"/>
                                <w:right w:val="single" w:sz="4" w:space="4" w:color="auto"/>
                              </w:pBdr>
                            </w:pPr>
                            <w:r>
                              <w:t xml:space="preserve">Uživatel vyplní evidenční číslo – označení soupisky (např. ŽoP1). Následným uložením se zaktivní následující záložky (na kartě vlevo): SD-1 Účetní/daňové doklady, SD-2 Lidské zdroje, SD-3 Cestovní náhrady a Nezpůsobilé výdaje. </w:t>
                            </w:r>
                          </w:p>
                          <w:p w14:paraId="5024D77B" w14:textId="77777777" w:rsidR="00A710FF" w:rsidRDefault="00A710FF" w:rsidP="00E5362F">
                            <w:pPr>
                              <w:pStyle w:val="NormalPoznamka"/>
                              <w:pBdr>
                                <w:top w:val="single" w:sz="4" w:space="1" w:color="auto"/>
                                <w:left w:val="single" w:sz="4" w:space="9" w:color="auto"/>
                                <w:right w:val="single" w:sz="4" w:space="4" w:color="auto"/>
                              </w:pBdr>
                            </w:pPr>
                            <w:r w:rsidRPr="00E5362F">
                              <w:rPr>
                                <w:b/>
                              </w:rPr>
                              <w:t>3. krok</w:t>
                            </w:r>
                            <w:r>
                              <w:t>: Vkládání údajů z účetních dokladů, záložka „SD-1 Účetní/daňové doklady“</w:t>
                            </w:r>
                          </w:p>
                          <w:p w14:paraId="306B6399" w14:textId="77777777" w:rsidR="00A710FF" w:rsidRDefault="00A710FF" w:rsidP="00E5362F">
                            <w:pPr>
                              <w:pStyle w:val="NormalPoznamka"/>
                              <w:pBdr>
                                <w:top w:val="single" w:sz="4" w:space="1" w:color="auto"/>
                                <w:left w:val="single" w:sz="4" w:space="9" w:color="auto"/>
                                <w:right w:val="single" w:sz="4" w:space="4" w:color="auto"/>
                              </w:pBdr>
                            </w:pPr>
                            <w:r>
                              <w:t>Postupně se vkládají veškeré účetní doklady, vyplňují se žlutá pole. Všechna bíle označená pole se vyplní automaticky po vyplnění a následném uložení žlutých polí.</w:t>
                            </w:r>
                          </w:p>
                          <w:p w14:paraId="22D8BD39" w14:textId="77777777" w:rsidR="00A710FF" w:rsidRDefault="00A710FF" w:rsidP="00E5362F">
                            <w:pPr>
                              <w:pStyle w:val="NormalPoznamka"/>
                              <w:pBdr>
                                <w:top w:val="single" w:sz="4" w:space="1" w:color="auto"/>
                                <w:left w:val="single" w:sz="4" w:space="9" w:color="auto"/>
                                <w:right w:val="single" w:sz="4" w:space="4" w:color="auto"/>
                              </w:pBdr>
                            </w:pPr>
                            <w:r>
                              <w:t>Vyplňuje se:</w:t>
                            </w:r>
                          </w:p>
                          <w:p w14:paraId="6FE008F9" w14:textId="77777777" w:rsidR="00A710FF" w:rsidRDefault="00A710FF" w:rsidP="00E5362F">
                            <w:pPr>
                              <w:pStyle w:val="NormalPoznamka"/>
                              <w:pBdr>
                                <w:top w:val="single" w:sz="4" w:space="1" w:color="auto"/>
                                <w:left w:val="single" w:sz="4" w:space="9" w:color="auto"/>
                                <w:right w:val="single" w:sz="4" w:space="4" w:color="auto"/>
                              </w:pBdr>
                              <w:spacing w:before="0" w:after="0"/>
                            </w:pPr>
                            <w:r>
                              <w:t>• Zkrácený název subjektu (příjemce/partnera) – vpravo výběr hodnoty</w:t>
                            </w:r>
                          </w:p>
                          <w:p w14:paraId="00C52D6D" w14:textId="77777777" w:rsidR="00A710FF" w:rsidRDefault="00A710FF" w:rsidP="00E5362F">
                            <w:pPr>
                              <w:pStyle w:val="NormalPoznamka"/>
                              <w:pBdr>
                                <w:top w:val="single" w:sz="4" w:space="1" w:color="auto"/>
                                <w:left w:val="single" w:sz="4" w:space="9" w:color="auto"/>
                                <w:right w:val="single" w:sz="4" w:space="4" w:color="auto"/>
                              </w:pBdr>
                              <w:spacing w:before="0" w:after="0"/>
                            </w:pPr>
                            <w:r>
                              <w:t>• Položka v rozpočtu projektu – vpravo výběr hodnoty</w:t>
                            </w:r>
                          </w:p>
                          <w:p w14:paraId="276C508B" w14:textId="77777777" w:rsidR="00A710FF" w:rsidRDefault="00A710FF" w:rsidP="00E5362F">
                            <w:pPr>
                              <w:pStyle w:val="NormalPoznamka"/>
                              <w:pBdr>
                                <w:top w:val="single" w:sz="4" w:space="1" w:color="auto"/>
                                <w:left w:val="single" w:sz="4" w:space="9" w:color="auto"/>
                                <w:right w:val="single" w:sz="4" w:space="4" w:color="auto"/>
                              </w:pBdr>
                              <w:spacing w:before="0" w:after="0"/>
                            </w:pPr>
                            <w:r>
                              <w:t>• Celková částka bez DPH uvedená na dokladu</w:t>
                            </w:r>
                          </w:p>
                          <w:p w14:paraId="015AA2D7" w14:textId="77777777" w:rsidR="00A710FF" w:rsidRDefault="00A710FF" w:rsidP="00E5362F">
                            <w:pPr>
                              <w:pStyle w:val="NormalPoznamka"/>
                              <w:pBdr>
                                <w:top w:val="single" w:sz="4" w:space="1" w:color="auto"/>
                                <w:left w:val="single" w:sz="4" w:space="9" w:color="auto"/>
                                <w:right w:val="single" w:sz="4" w:space="4" w:color="auto"/>
                              </w:pBdr>
                              <w:spacing w:before="0" w:after="0"/>
                            </w:pPr>
                            <w:r>
                              <w:t>• Celková částka DPH uvedená na dokladu</w:t>
                            </w:r>
                          </w:p>
                          <w:p w14:paraId="0D25D5E2" w14:textId="77777777" w:rsidR="00A710FF" w:rsidRDefault="00A710FF" w:rsidP="00E5362F">
                            <w:pPr>
                              <w:pStyle w:val="NormalPoznamka"/>
                              <w:pBdr>
                                <w:top w:val="single" w:sz="4" w:space="1" w:color="auto"/>
                                <w:left w:val="single" w:sz="4" w:space="9" w:color="auto"/>
                                <w:right w:val="single" w:sz="4" w:space="4" w:color="auto"/>
                              </w:pBdr>
                              <w:spacing w:before="0" w:after="0"/>
                            </w:pPr>
                            <w:r>
                              <w:t>• Číslo účetního dokladu v účetnictví – do této položky je nutné vyplnit VARIABILNÍ SYMBOL z faktury</w:t>
                            </w:r>
                          </w:p>
                          <w:p w14:paraId="7F8AEAAC" w14:textId="77777777" w:rsidR="00A710FF" w:rsidRDefault="00A710FF" w:rsidP="00E5362F">
                            <w:pPr>
                              <w:pStyle w:val="NormalPoznamka"/>
                              <w:pBdr>
                                <w:top w:val="single" w:sz="4" w:space="1" w:color="auto"/>
                                <w:left w:val="single" w:sz="4" w:space="9" w:color="auto"/>
                                <w:right w:val="single" w:sz="4" w:space="4" w:color="auto"/>
                              </w:pBdr>
                              <w:spacing w:before="0" w:after="0"/>
                            </w:pPr>
                            <w:r>
                              <w:t>• Datum vystavení dokladu</w:t>
                            </w:r>
                          </w:p>
                          <w:p w14:paraId="0F59B296" w14:textId="77777777" w:rsidR="00A710FF" w:rsidRDefault="00A710FF" w:rsidP="00E5362F">
                            <w:pPr>
                              <w:pStyle w:val="NormalPoznamka"/>
                              <w:pBdr>
                                <w:top w:val="single" w:sz="4" w:space="1" w:color="auto"/>
                                <w:left w:val="single" w:sz="4" w:space="9" w:color="auto"/>
                                <w:right w:val="single" w:sz="4" w:space="4" w:color="auto"/>
                              </w:pBdr>
                              <w:spacing w:before="0" w:after="0"/>
                            </w:pPr>
                            <w:r>
                              <w:t>• Datum uskutečnění zdanitelného plnění</w:t>
                            </w:r>
                          </w:p>
                          <w:p w14:paraId="7F24DFC2" w14:textId="77777777" w:rsidR="00A710FF" w:rsidRDefault="00A710FF" w:rsidP="00E5362F">
                            <w:pPr>
                              <w:pStyle w:val="NormalPoznamka"/>
                              <w:pBdr>
                                <w:left w:val="single" w:sz="4" w:space="9" w:color="auto"/>
                                <w:right w:val="single" w:sz="4" w:space="4" w:color="auto"/>
                              </w:pBdr>
                              <w:spacing w:before="0" w:after="0"/>
                            </w:pPr>
                            <w:r>
                              <w:t>• Datum úhrady výdaje – v případě vícenásobných úhrad je nezbytné do ISKP14+ zadat datum poslední úhrady závazku dodavateli</w:t>
                            </w:r>
                          </w:p>
                          <w:p w14:paraId="44A90951" w14:textId="77777777" w:rsidR="00A710FF" w:rsidRDefault="00A710FF" w:rsidP="00E5362F">
                            <w:pPr>
                              <w:pStyle w:val="NormalPoznamka"/>
                              <w:pBdr>
                                <w:left w:val="single" w:sz="4" w:space="9" w:color="auto"/>
                                <w:right w:val="single" w:sz="4" w:space="4" w:color="auto"/>
                              </w:pBdr>
                              <w:spacing w:before="0" w:after="0"/>
                            </w:pPr>
                            <w:r>
                              <w:t>• IČ dodavatele</w:t>
                            </w:r>
                          </w:p>
                          <w:p w14:paraId="23D73B60" w14:textId="77777777" w:rsidR="00A710FF" w:rsidRDefault="00A710FF" w:rsidP="00E5362F">
                            <w:pPr>
                              <w:pStyle w:val="NormalPoznamka"/>
                              <w:pBdr>
                                <w:left w:val="single" w:sz="4" w:space="9" w:color="auto"/>
                                <w:right w:val="single" w:sz="4" w:space="4" w:color="auto"/>
                              </w:pBdr>
                              <w:spacing w:before="0" w:after="0"/>
                            </w:pPr>
                            <w:r>
                              <w:t>• Název dodavatele</w:t>
                            </w:r>
                          </w:p>
                          <w:p w14:paraId="130D8847" w14:textId="77777777" w:rsidR="00A710FF" w:rsidRDefault="00A710FF" w:rsidP="00E5362F">
                            <w:pPr>
                              <w:pStyle w:val="NormalPoznamka"/>
                              <w:pBdr>
                                <w:left w:val="single" w:sz="4" w:space="9" w:color="auto"/>
                                <w:right w:val="single" w:sz="4" w:space="4" w:color="auto"/>
                              </w:pBdr>
                              <w:spacing w:before="0" w:after="0"/>
                            </w:pPr>
                            <w:r>
                              <w:t>• Číslo smlouvy/objednávky, ke které se doklad vztahuje (pokud existuje) – případně je nerelevantní – nutné zaškrtnou příznak)</w:t>
                            </w:r>
                          </w:p>
                          <w:p w14:paraId="0931BA54" w14:textId="77777777" w:rsidR="00A710FF" w:rsidRDefault="00A710FF" w:rsidP="00E5362F">
                            <w:pPr>
                              <w:pStyle w:val="NormalPoznamka"/>
                              <w:pBdr>
                                <w:left w:val="single" w:sz="4" w:space="9" w:color="auto"/>
                                <w:right w:val="single" w:sz="4" w:space="4" w:color="auto"/>
                              </w:pBdr>
                              <w:spacing w:before="0" w:after="0"/>
                            </w:pPr>
                            <w:r>
                              <w:t>• Číslo výběrového řízení, ke kterému se doklad vztahuje (pokud je vazba) – přes výběr hodnoty vybrat číslo svázaného výběrového řízení = pořadové číslo schváleného Výběrového řízení (v případě, že je VŘ nerelevantní – nutné zaškrtnou příznak)</w:t>
                            </w:r>
                          </w:p>
                          <w:p w14:paraId="53C5D446" w14:textId="77777777" w:rsidR="00A710FF" w:rsidRDefault="00A710FF" w:rsidP="00E5362F">
                            <w:pPr>
                              <w:pStyle w:val="NormalPoznamka"/>
                              <w:pBdr>
                                <w:left w:val="single" w:sz="4" w:space="9" w:color="auto"/>
                                <w:right w:val="single" w:sz="4" w:space="4" w:color="auto"/>
                              </w:pBdr>
                              <w:spacing w:before="0" w:after="0"/>
                            </w:pPr>
                            <w:r>
                              <w:t>• Částka bez DPH připadající na prokazované způsobilé výdaje – zde příjemce dotace vyplní pouze způsobilé výdaje připadající k danému účetnímu dokladu a odpovídající rozpočtové položce</w:t>
                            </w:r>
                          </w:p>
                          <w:p w14:paraId="676D5E44" w14:textId="77777777" w:rsidR="00A710FF" w:rsidRDefault="00A710FF" w:rsidP="00E5362F">
                            <w:pPr>
                              <w:pStyle w:val="NormalPoznamka"/>
                              <w:pBdr>
                                <w:left w:val="single" w:sz="4" w:space="9" w:color="auto"/>
                                <w:right w:val="single" w:sz="4" w:space="4" w:color="auto"/>
                              </w:pBdr>
                              <w:spacing w:before="0" w:after="0"/>
                            </w:pPr>
                            <w:r>
                              <w:t>• Částka DPH připadající na prokazované způsobilé výdaje – v této kolonce je nárokováno pouze „způsobilé DPH“, např. v případě neplátců DPH, pouze ale v odpovídající výši Částky bez DPH připadající na prokazované způsobilé výdaje</w:t>
                            </w:r>
                          </w:p>
                          <w:p w14:paraId="69C63290" w14:textId="77777777" w:rsidR="00A710FF" w:rsidRDefault="00A710FF" w:rsidP="00E5362F">
                            <w:pPr>
                              <w:pStyle w:val="NormalPoznamka"/>
                              <w:pBdr>
                                <w:left w:val="single" w:sz="4" w:space="9" w:color="auto"/>
                                <w:right w:val="single" w:sz="4" w:space="4" w:color="auto"/>
                              </w:pBdr>
                              <w:spacing w:before="0" w:after="0"/>
                            </w:pPr>
                            <w:r>
                              <w:t>• Popis výdaje</w:t>
                            </w:r>
                          </w:p>
                          <w:p w14:paraId="738EB2AC" w14:textId="77777777" w:rsidR="00A710FF" w:rsidRDefault="00A710FF" w:rsidP="00E5362F">
                            <w:pPr>
                              <w:pStyle w:val="NormalPoznamka"/>
                              <w:pBdr>
                                <w:left w:val="single" w:sz="4" w:space="9" w:color="auto"/>
                                <w:right w:val="single" w:sz="4" w:space="4" w:color="auto"/>
                              </w:pBdr>
                              <w:spacing w:before="0" w:after="0"/>
                            </w:pPr>
                            <w:r>
                              <w:t>• Systém umožňuje vložit přílohy ke každému účetnímu/daňovému dokladu, zde jsou vkládány pouze doklady související s věcnou kontrolou žádosti o platbu (předávací protokoly, doklady o zaúčtování majetku, objednávky, apod.) Účetní/daňové doklady a jejich úhrady jsou vkládány samostatně na záložce dokumenty – viz krok 7 vkládání elektronických příloh.</w:t>
                            </w:r>
                          </w:p>
                          <w:p w14:paraId="4A809424" w14:textId="260BD3CD" w:rsidR="00A710FF" w:rsidRDefault="00A710FF" w:rsidP="00E5362F">
                            <w:pPr>
                              <w:pStyle w:val="NormalPoznamka"/>
                              <w:pBdr>
                                <w:left w:val="single" w:sz="4" w:space="9" w:color="auto"/>
                                <w:right w:val="single" w:sz="4" w:space="4" w:color="auto"/>
                              </w:pBdr>
                            </w:pPr>
                            <w:r>
                              <w:rPr>
                                <w:b/>
                              </w:rPr>
                              <w:t>4</w:t>
                            </w:r>
                            <w:r w:rsidRPr="00450A12">
                              <w:rPr>
                                <w:b/>
                              </w:rPr>
                              <w:t>. krok</w:t>
                            </w:r>
                            <w:r>
                              <w:t>: Vkládání údajů z účetních dokladů, jež jsou v žádosti o platbu nezpůsobilé</w:t>
                            </w:r>
                          </w:p>
                          <w:p w14:paraId="41C0082A" w14:textId="77777777" w:rsidR="00A710FF" w:rsidRDefault="00A710FF" w:rsidP="00E5362F">
                            <w:pPr>
                              <w:pStyle w:val="NormalPoznamka"/>
                              <w:pBdr>
                                <w:left w:val="single" w:sz="4" w:space="9" w:color="auto"/>
                                <w:right w:val="single" w:sz="4" w:space="4" w:color="auto"/>
                              </w:pBdr>
                            </w:pPr>
                            <w:r>
                              <w:t xml:space="preserve">Postupně se vyplňují nezpůsobilé výdaje obdobně jako v záložce SD-1, nutné například pro doložení povinné investice apod. Záložku Nezpůsobilé výdaje vyplňujte pouze v případě, že je to nezbytné vzhledem k charakteru projektu. </w:t>
                            </w:r>
                          </w:p>
                          <w:p w14:paraId="7F05F9FD" w14:textId="777AB14F" w:rsidR="00A710FF" w:rsidRDefault="00A710FF" w:rsidP="00E5362F">
                            <w:pPr>
                              <w:pStyle w:val="NormalPoznamka"/>
                              <w:pBdr>
                                <w:left w:val="single" w:sz="4" w:space="9" w:color="auto"/>
                                <w:right w:val="single" w:sz="4" w:space="4" w:color="auto"/>
                              </w:pBdr>
                            </w:pPr>
                            <w:r>
                              <w:rPr>
                                <w:b/>
                              </w:rPr>
                              <w:t>5</w:t>
                            </w:r>
                            <w:r w:rsidRPr="00450A12">
                              <w:rPr>
                                <w:b/>
                              </w:rPr>
                              <w:t>. krok</w:t>
                            </w:r>
                            <w:r>
                              <w:t>: Vkládání elektronických příloh souvisejících s ŽoP</w:t>
                            </w:r>
                          </w:p>
                          <w:p w14:paraId="23544ABC" w14:textId="19D1C134" w:rsidR="00A710FF" w:rsidRDefault="00A710FF" w:rsidP="002C1F80">
                            <w:pPr>
                              <w:pStyle w:val="NormalPoznamka"/>
                              <w:pBdr>
                                <w:left w:val="single" w:sz="4" w:space="9" w:color="auto"/>
                                <w:right w:val="single" w:sz="4" w:space="4" w:color="auto"/>
                              </w:pBdr>
                            </w:pPr>
                            <w:r>
                              <w:t>(viz kap. 7.4)</w:t>
                            </w:r>
                          </w:p>
                          <w:p w14:paraId="018DE374" w14:textId="1784F4E0" w:rsidR="00A710FF" w:rsidRDefault="00A710FF" w:rsidP="00E5362F">
                            <w:pPr>
                              <w:pStyle w:val="NormalPoznamka"/>
                              <w:pBdr>
                                <w:left w:val="single" w:sz="4" w:space="9" w:color="auto"/>
                                <w:bottom w:val="single" w:sz="4" w:space="1" w:color="auto"/>
                                <w:right w:val="single" w:sz="4" w:space="4" w:color="auto"/>
                              </w:pBdr>
                            </w:pPr>
                            <w:r>
                              <w:rPr>
                                <w:b/>
                              </w:rPr>
                              <w:t>6</w:t>
                            </w:r>
                            <w:r w:rsidRPr="00E5362F">
                              <w:rPr>
                                <w:b/>
                              </w:rPr>
                              <w:t>. krok</w:t>
                            </w:r>
                            <w:r>
                              <w:t>: Čestné prohlášení k ŽoP</w:t>
                            </w:r>
                          </w:p>
                          <w:p w14:paraId="4464A198" w14:textId="11288BE1" w:rsidR="00A710FF" w:rsidRDefault="00A710FF" w:rsidP="00E5362F">
                            <w:pPr>
                              <w:pStyle w:val="NormalPoznamka"/>
                              <w:pBdr>
                                <w:left w:val="single" w:sz="4" w:space="9" w:color="auto"/>
                                <w:bottom w:val="single" w:sz="4" w:space="1" w:color="auto"/>
                                <w:right w:val="single" w:sz="4" w:space="4" w:color="auto"/>
                              </w:pBdr>
                            </w:pPr>
                            <w:r>
                              <w:t>Záložka, „Čestná prohlášení“ obsahuje seznam prohlášení a závazků, ke kterým se musíte v rámci ŽoP souhrnně pravdivě vyjádřit a všechna prohlášení potvrdit. Potvrzení se provede zaškrtnutím pole, Souhlasím s čestným prohlášením“. Upozorňujeme, že příjemce nese plnou odpovědnost za obsah ŽoP. Poskytovatel dotace nenese odpovědnost za nedbalost nebo protiprávní jednání příjemce, a to ani poté, kdy již byla dotace proplacena.</w:t>
                            </w:r>
                          </w:p>
                          <w:p w14:paraId="639822DA" w14:textId="440BC3BD" w:rsidR="00A710FF" w:rsidRDefault="00A710FF" w:rsidP="00E5362F">
                            <w:pPr>
                              <w:pStyle w:val="NormalPoznamka"/>
                              <w:pBdr>
                                <w:left w:val="single" w:sz="4" w:space="9" w:color="auto"/>
                                <w:bottom w:val="single" w:sz="4" w:space="1" w:color="auto"/>
                                <w:right w:val="single" w:sz="4" w:space="4" w:color="auto"/>
                              </w:pBdr>
                            </w:pPr>
                            <w:r w:rsidRPr="00AB4714">
                              <w:rPr>
                                <w:noProof/>
                              </w:rPr>
                              <w:drawing>
                                <wp:inline distT="0" distB="0" distL="0" distR="0" wp14:anchorId="4B337C07" wp14:editId="12B8037B">
                                  <wp:extent cx="2451100" cy="1299210"/>
                                  <wp:effectExtent l="0" t="0" r="6350" b="0"/>
                                  <wp:docPr id="47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51100" cy="1299210"/>
                                          </a:xfrm>
                                          <a:prstGeom prst="rect">
                                            <a:avLst/>
                                          </a:prstGeom>
                                          <a:noFill/>
                                          <a:ln>
                                            <a:noFill/>
                                          </a:ln>
                                        </pic:spPr>
                                      </pic:pic>
                                    </a:graphicData>
                                  </a:graphic>
                                </wp:inline>
                              </w:drawing>
                            </w:r>
                          </w:p>
                          <w:p w14:paraId="2040B2A8" w14:textId="062B52E5" w:rsidR="00A710FF" w:rsidRDefault="00A710FF" w:rsidP="00E5362F">
                            <w:pPr>
                              <w:pStyle w:val="NormalPoznamka"/>
                              <w:pBdr>
                                <w:left w:val="single" w:sz="4" w:space="9" w:color="auto"/>
                                <w:bottom w:val="single" w:sz="4" w:space="1" w:color="auto"/>
                                <w:right w:val="single" w:sz="4" w:space="4" w:color="auto"/>
                              </w:pBdr>
                            </w:pPr>
                            <w:r>
                              <w:rPr>
                                <w:b/>
                              </w:rPr>
                              <w:t>7</w:t>
                            </w:r>
                            <w:r w:rsidRPr="00E5362F">
                              <w:rPr>
                                <w:b/>
                              </w:rPr>
                              <w:t>. krok</w:t>
                            </w:r>
                            <w:r>
                              <w:t>: Souhrnná soupiska</w:t>
                            </w:r>
                          </w:p>
                          <w:p w14:paraId="6D1296DE" w14:textId="79F58923" w:rsidR="00A710FF" w:rsidRDefault="00A710FF" w:rsidP="00E5362F">
                            <w:pPr>
                              <w:pStyle w:val="NormalPoznamka"/>
                              <w:pBdr>
                                <w:left w:val="single" w:sz="4" w:space="9" w:color="auto"/>
                                <w:bottom w:val="single" w:sz="4" w:space="1" w:color="auto"/>
                                <w:right w:val="single" w:sz="4" w:space="4" w:color="auto"/>
                              </w:pBdr>
                            </w:pPr>
                            <w:r>
                              <w:t>Tlačítko „Naplnit data z dokladů soupisky“ vytvoří Soupisku dokladů ŽoP, jež je možné zobrazit pomocí tlačítka „Tisk“.</w:t>
                            </w:r>
                          </w:p>
                          <w:p w14:paraId="1E0586FB" w14:textId="39841EB8" w:rsidR="00A710FF" w:rsidRDefault="00A710FF" w:rsidP="00E5362F">
                            <w:pPr>
                              <w:pStyle w:val="NormalPoznamka"/>
                              <w:pBdr>
                                <w:left w:val="single" w:sz="4" w:space="9" w:color="auto"/>
                                <w:bottom w:val="single" w:sz="4" w:space="1" w:color="auto"/>
                                <w:right w:val="single" w:sz="4" w:space="4" w:color="auto"/>
                              </w:pBdr>
                            </w:pPr>
                          </w:p>
                          <w:p w14:paraId="4F032FFF" w14:textId="2491C35A" w:rsidR="00A710FF" w:rsidRDefault="00A710FF" w:rsidP="00E5362F">
                            <w:pPr>
                              <w:pStyle w:val="NormalPoznamka"/>
                              <w:pBdr>
                                <w:left w:val="single" w:sz="4" w:space="9" w:color="auto"/>
                                <w:bottom w:val="single" w:sz="4" w:space="1" w:color="auto"/>
                                <w:right w:val="single" w:sz="4" w:space="4" w:color="auto"/>
                              </w:pBdr>
                            </w:pPr>
                            <w:r w:rsidRPr="00AB4714">
                              <w:rPr>
                                <w:noProof/>
                              </w:rPr>
                              <w:drawing>
                                <wp:inline distT="0" distB="0" distL="0" distR="0" wp14:anchorId="07000E11" wp14:editId="578A4391">
                                  <wp:extent cx="2451100" cy="1470025"/>
                                  <wp:effectExtent l="0" t="0" r="6350" b="0"/>
                                  <wp:docPr id="460"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51100" cy="1470025"/>
                                          </a:xfrm>
                                          <a:prstGeom prst="rect">
                                            <a:avLst/>
                                          </a:prstGeom>
                                          <a:noFill/>
                                          <a:ln>
                                            <a:noFill/>
                                          </a:ln>
                                        </pic:spPr>
                                      </pic:pic>
                                    </a:graphicData>
                                  </a:graphic>
                                </wp:inline>
                              </w:drawing>
                            </w:r>
                            <w:r>
                              <w:t>Pro</w:t>
                            </w:r>
                            <w:r w:rsidRPr="00AB4714">
                              <w:t xml:space="preserve"> </w:t>
                            </w:r>
                            <w:r>
                              <w:t>propsání ú</w:t>
                            </w:r>
                            <w:r w:rsidRPr="00AB4714">
                              <w:t>daj</w:t>
                            </w:r>
                            <w:r>
                              <w:t>ů</w:t>
                            </w:r>
                            <w:r w:rsidRPr="00AB4714">
                              <w:t xml:space="preserve"> do finančních dat </w:t>
                            </w:r>
                            <w:r>
                              <w:t>ŽoP</w:t>
                            </w:r>
                            <w:r w:rsidRPr="00AB4714">
                              <w:t xml:space="preserve">, </w:t>
                            </w:r>
                            <w:r>
                              <w:t xml:space="preserve">klikněte </w:t>
                            </w:r>
                            <w:r w:rsidRPr="00AB4714">
                              <w:t>na záložce Žádost o platbu na políčko Naplnit data ze soupisky.</w:t>
                            </w:r>
                          </w:p>
                          <w:p w14:paraId="485536A8" w14:textId="3EE116C3" w:rsidR="00A710FF" w:rsidRDefault="00A710FF" w:rsidP="00E5362F">
                            <w:pPr>
                              <w:pStyle w:val="NormalPoznamka"/>
                              <w:pBdr>
                                <w:left w:val="single" w:sz="4" w:space="9" w:color="auto"/>
                                <w:bottom w:val="single" w:sz="4" w:space="1" w:color="auto"/>
                                <w:right w:val="single" w:sz="4" w:space="4" w:color="auto"/>
                              </w:pBdr>
                            </w:pPr>
                            <w:r w:rsidRPr="00AB4714">
                              <w:rPr>
                                <w:noProof/>
                              </w:rPr>
                              <w:drawing>
                                <wp:inline distT="0" distB="0" distL="0" distR="0" wp14:anchorId="72496F05" wp14:editId="4BA3036A">
                                  <wp:extent cx="2451100" cy="1463040"/>
                                  <wp:effectExtent l="0" t="0" r="6350" b="3810"/>
                                  <wp:docPr id="463"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51100" cy="1463040"/>
                                          </a:xfrm>
                                          <a:prstGeom prst="rect">
                                            <a:avLst/>
                                          </a:prstGeom>
                                          <a:noFill/>
                                          <a:ln>
                                            <a:noFill/>
                                          </a:ln>
                                        </pic:spPr>
                                      </pic:pic>
                                    </a:graphicData>
                                  </a:graphic>
                                </wp:inline>
                              </w:drawing>
                            </w:r>
                          </w:p>
                          <w:p w14:paraId="056C70E5" w14:textId="4CE38D55" w:rsidR="00A710FF" w:rsidRDefault="00A710FF" w:rsidP="002C1F80">
                            <w:pPr>
                              <w:pStyle w:val="NormalPoznamka"/>
                              <w:pBdr>
                                <w:left w:val="single" w:sz="4" w:space="9" w:color="auto"/>
                                <w:bottom w:val="single" w:sz="4" w:space="1" w:color="auto"/>
                                <w:right w:val="single" w:sz="4" w:space="4" w:color="auto"/>
                              </w:pBdr>
                            </w:pPr>
                            <w:r w:rsidRPr="00AB4714">
                              <w:t xml:space="preserve">Před „Finalizací“ ŽoP je ještě možné provést kontrolu vyplnění pomocí tlačítka „Kontrola“. Po odstranění kontrolních zjištění je možné </w:t>
                            </w:r>
                            <w:r>
                              <w:t>ŽoP</w:t>
                            </w:r>
                            <w:r w:rsidRPr="00AB4714">
                              <w:t xml:space="preserve"> finalizovat pomocí tlačítka „Finalizace“. Systém na záložce „Identifikační údaje“ změní stav žádosti o platbu z „Rozpracovaná“ na „Finalizovaná“ a automaticky vyplní pole „Datum finalizace“.</w:t>
                            </w:r>
                          </w:p>
                          <w:p w14:paraId="2C33B9C4" w14:textId="3CDE0025" w:rsidR="00A710FF" w:rsidRDefault="00A710FF" w:rsidP="002C1F80">
                            <w:pPr>
                              <w:pStyle w:val="NormalPoznamka"/>
                              <w:pBdr>
                                <w:left w:val="single" w:sz="4" w:space="9" w:color="auto"/>
                                <w:bottom w:val="single" w:sz="4" w:space="1" w:color="auto"/>
                                <w:right w:val="single" w:sz="4" w:space="4" w:color="auto"/>
                              </w:pBdr>
                            </w:pPr>
                            <w:r w:rsidRPr="00AB4714">
                              <w:rPr>
                                <w:noProof/>
                              </w:rPr>
                              <w:drawing>
                                <wp:inline distT="0" distB="0" distL="0" distR="0" wp14:anchorId="4AF1CA5B" wp14:editId="5D7C43AD">
                                  <wp:extent cx="2451100" cy="1373505"/>
                                  <wp:effectExtent l="0" t="0" r="6350" b="0"/>
                                  <wp:docPr id="466"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51100" cy="1373505"/>
                                          </a:xfrm>
                                          <a:prstGeom prst="rect">
                                            <a:avLst/>
                                          </a:prstGeom>
                                          <a:noFill/>
                                          <a:ln>
                                            <a:noFill/>
                                          </a:ln>
                                        </pic:spPr>
                                      </pic:pic>
                                    </a:graphicData>
                                  </a:graphic>
                                </wp:inline>
                              </w:drawing>
                            </w:r>
                          </w:p>
                          <w:p w14:paraId="2418C6B4" w14:textId="5E9A4216" w:rsidR="00A710FF" w:rsidRDefault="00A710FF" w:rsidP="002C1F80">
                            <w:pPr>
                              <w:pStyle w:val="NormalPoznamka"/>
                              <w:pBdr>
                                <w:left w:val="single" w:sz="4" w:space="9" w:color="auto"/>
                                <w:bottom w:val="single" w:sz="4" w:space="1" w:color="auto"/>
                                <w:right w:val="single" w:sz="4" w:space="4" w:color="auto"/>
                              </w:pBdr>
                            </w:pPr>
                            <w:r w:rsidRPr="00AB4714">
                              <w:t xml:space="preserve">Následně pak uživatel zvolí v levém sloupci Podpis žádosti o platbu. Uživatel poté klikne na symbol pečeti v poli Soubor, kde je vložena tisková verze žádosti o platbu. Uživatel v poli „Certifikát pro podepisování“ klikne na tlačítko se třemi tečkami a připojí předpřipravený elektronický podpis, který má ve svém počítači uložený. </w:t>
                            </w:r>
                            <w:r>
                              <w:t xml:space="preserve">Je </w:t>
                            </w:r>
                            <w:r w:rsidRPr="00AB4714">
                              <w:t>možn</w:t>
                            </w:r>
                            <w:r>
                              <w:t>é</w:t>
                            </w:r>
                            <w:r w:rsidRPr="00AB4714">
                              <w:t xml:space="preserve"> připojení souboru.</w:t>
                            </w:r>
                          </w:p>
                          <w:p w14:paraId="658BA8BA" w14:textId="6BA543ED" w:rsidR="00A710FF" w:rsidRDefault="00A710FF" w:rsidP="002C1F80">
                            <w:pPr>
                              <w:pStyle w:val="NormalPoznamka"/>
                              <w:pBdr>
                                <w:left w:val="single" w:sz="4" w:space="9" w:color="auto"/>
                                <w:bottom w:val="single" w:sz="4" w:space="1" w:color="auto"/>
                                <w:right w:val="single" w:sz="4" w:space="4" w:color="auto"/>
                              </w:pBdr>
                            </w:pPr>
                            <w:r w:rsidRPr="00AB4714">
                              <w:rPr>
                                <w:noProof/>
                              </w:rPr>
                              <w:drawing>
                                <wp:inline distT="0" distB="0" distL="0" distR="0" wp14:anchorId="66C8F717" wp14:editId="658F174C">
                                  <wp:extent cx="2451100" cy="1340485"/>
                                  <wp:effectExtent l="0" t="0" r="6350" b="0"/>
                                  <wp:docPr id="467"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51100" cy="1340485"/>
                                          </a:xfrm>
                                          <a:prstGeom prst="rect">
                                            <a:avLst/>
                                          </a:prstGeom>
                                          <a:noFill/>
                                          <a:ln>
                                            <a:noFill/>
                                          </a:ln>
                                        </pic:spPr>
                                      </pic:pic>
                                    </a:graphicData>
                                  </a:graphic>
                                </wp:inline>
                              </w:drawing>
                            </w:r>
                          </w:p>
                          <w:p w14:paraId="344B90F4" w14:textId="795BDF63" w:rsidR="00A710FF" w:rsidRPr="00A64210" w:rsidRDefault="00A710FF" w:rsidP="002C1F80">
                            <w:pPr>
                              <w:pStyle w:val="NormalPoznamka"/>
                              <w:pBdr>
                                <w:left w:val="single" w:sz="4" w:space="9" w:color="auto"/>
                                <w:bottom w:val="single" w:sz="4" w:space="1" w:color="auto"/>
                                <w:right w:val="single" w:sz="4" w:space="4" w:color="auto"/>
                              </w:pBdr>
                            </w:pPr>
                            <w:r w:rsidRPr="00AB4714">
                              <w:t xml:space="preserve">Uživatel klikne na tlačítko „OK“. Systém tiskovou verzi </w:t>
                            </w:r>
                            <w:r>
                              <w:t>ŽoP</w:t>
                            </w:r>
                            <w:r w:rsidRPr="00AB4714">
                              <w:t xml:space="preserve"> podepíše. Systém zobrazí informaci o tom, že </w:t>
                            </w:r>
                            <w:r>
                              <w:t>ŽoP</w:t>
                            </w:r>
                            <w:r w:rsidRPr="00AB4714">
                              <w:t xml:space="preserve"> byla podepsána. Systém změní stav z „Finalizovaná“ na „Podepsaná“, stav zpracování na „Podepsaná“ a doplní „Datum finalizace“. Pro zobrazení ŽoP v CSSF14+, tedy převedení do stavu Zaregistrována, je nutné mít vytvořenou a podepsanou Zprávu o realizaci. Poté systém automaticky nastaví stav ŽoP v CSSF14+ „Zaregistrovaná“.</w:t>
                            </w:r>
                          </w:p>
                          <w:p w14:paraId="5204A772" w14:textId="77777777" w:rsidR="00A710FF" w:rsidRPr="00605759" w:rsidRDefault="00A710FF" w:rsidP="00C73769">
                            <w:pPr>
                              <w:pStyle w:val="NormalPoznamka"/>
                              <w:pBdr>
                                <w:left w:val="single" w:sz="4" w:space="9" w:color="auto"/>
                                <w:bottom w:val="single" w:sz="4" w:space="1" w:color="auto"/>
                                <w:right w:val="single" w:sz="4" w:space="4" w:color="auto"/>
                              </w:pBdr>
                            </w:pPr>
                          </w:p>
                          <w:p w14:paraId="4106A6AD" w14:textId="77777777" w:rsidR="00A710FF" w:rsidRDefault="00A710FF" w:rsidP="00C73769">
                            <w:pPr>
                              <w:pStyle w:val="NormalPoznamka"/>
                              <w:pBdr>
                                <w:left w:val="single" w:sz="4" w:space="9" w:color="auto"/>
                                <w:bottom w:val="single" w:sz="4" w:space="1" w:color="auto"/>
                                <w:right w:val="single" w:sz="4" w:space="4" w:color="auto"/>
                              </w:pBd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1ACB84D6" id="_x0000_s1047" style="position:absolute;left:0;text-align:left;margin-left:0;margin-top:.05pt;width:208.65pt;height:700.2pt;z-index:251658248;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O6SwIAALgEAAAOAAAAZHJzL2Uyb0RvYy54bWysVNuO0zAQfUfiHyy/0ySlLW3UdLXqahHS&#10;AisWPsB1nCbgeMzYbVq+fsdOGgpIPCBeLE8858zlzGR9c2o1Oyp0DZiCZ5OUM2UklI3ZF/zL5/tX&#10;S86cF6YUGowq+Fk5frN5+WLd2VxNoQZdKmREYlze2YLX3ts8SZysVSvcBKwy9FgBtsKTifukRNER&#10;e6uTaZoukg6wtAhSOUdf7/pHvon8VaWk/1hVTnmmC065+XhiPHfhTDZrke9R2LqRQxriH7JoRWMo&#10;6Eh1J7xgB2z+oGobieCg8hMJbQJV1UgVa6BqsvS3ap5qYVWshZrj7Ngm9/9o5YfjI7KmLPhsTv0x&#10;oiWRbg8eYmyWzUKHOutycnyyjxhqdPYB5DfHDGxrYfbqFhG6WomS8sqCf/ILIBiOoGzXvYeS6AXR&#10;x2adKmwDIbWBnaIm51ETdfJM0sfpYrZapJSapLflcjWdz6JqicgvcIvOv1XQsnApOJLokV4cH5wP&#10;6Yj84hKiGbhvtI7Ca8M6ynm+fDOPiPGJINoMhYTc+x44f9YqUGjzSVXUtZh0bInE/W6rkfWjRbNP&#10;GV8GLJIRIDhWFHrEZmn6OsaN464C/ihoULXv2zi6B6SK0zxi0wH497gjKMYG40d8K74CjmINlQWp&#10;/Gl3igORrS7a76A8k34I/frQutOlBvzBWUerU3D3/SBQcabfGZqBVTYjjZi/NvDa2F0bwkiiKrjn&#10;rL9ufd/Eg8VmX1OkbNAmjGXVREVDon1Wg0i0HlHoYZXD/l3b0evnD2fzDAAA//8DAFBLAwQUAAYA&#10;CAAAACEALhc/utsAAAAGAQAADwAAAGRycy9kb3ducmV2LnhtbEyPzU7DMBCE70i8g7VI3KjdHwpK&#10;41QIiV6QKhF4gG28jV3idRS7beDpcU/0ODurmW/K9eg7caIhusAaphMFgrgJxnGr4evz7eEZREzI&#10;BrvApOGHIqyr25sSCxPO/EGnOrUih3AsUINNqS+kjI0lj3ESeuLs7cPgMWU5tNIMeM7hvpMzpZbS&#10;o+PcYLGnV0vNd330Gra/m9DigV1t942bb99ny37jtb6/G19WIBKN6f8ZLvgZHarMtAtHNlF0GvKQ&#10;dLmK7C2mT3MQuywXSj2CrEp5jV/9AQAA//8DAFBLAQItABQABgAIAAAAIQC2gziS/gAAAOEBAAAT&#10;AAAAAAAAAAAAAAAAAAAAAABbQ29udGVudF9UeXBlc10ueG1sUEsBAi0AFAAGAAgAAAAhADj9If/W&#10;AAAAlAEAAAsAAAAAAAAAAAAAAAAALwEAAF9yZWxzLy5yZWxzUEsBAi0AFAAGAAgAAAAhADOIU7pL&#10;AgAAuAQAAA4AAAAAAAAAAAAAAAAALgIAAGRycy9lMm9Eb2MueG1sUEsBAi0AFAAGAAgAAAAhAC4X&#10;P7rbAAAABgEAAA8AAAAAAAAAAAAAAAAApQQAAGRycy9kb3ducmV2LnhtbFBLBQYAAAAABAAEAPMA&#10;AACtBQAAAAA=&#10;" o:allowincell="f" filled="f" stroked="f" strokeweight="1.25pt">
                <v:textbox style="mso-next-textbox:#_x0000_s1049" inset=",7.2pt,,7.2pt">
                  <w:txbxContent>
                    <w:p w14:paraId="37350960" w14:textId="68E8ABCA" w:rsidR="00A710FF" w:rsidRPr="00E5362F" w:rsidRDefault="00A710FF" w:rsidP="00E5362F">
                      <w:pPr>
                        <w:pStyle w:val="NormalPoznamka"/>
                        <w:pBdr>
                          <w:top w:val="single" w:sz="4" w:space="1" w:color="auto"/>
                          <w:left w:val="single" w:sz="4" w:space="9" w:color="auto"/>
                          <w:right w:val="single" w:sz="4" w:space="4" w:color="auto"/>
                        </w:pBdr>
                        <w:rPr>
                          <w:b/>
                        </w:rPr>
                      </w:pPr>
                      <w:r w:rsidRPr="00E5362F">
                        <w:rPr>
                          <w:b/>
                        </w:rPr>
                        <w:t>Postup podání žádosti o platbu (</w:t>
                      </w:r>
                      <w:r w:rsidRPr="00E5362F">
                        <w:rPr>
                          <w:b/>
                        </w:rPr>
                        <w:t>ŽoP) je následující</w:t>
                      </w:r>
                      <w:r>
                        <w:rPr>
                          <w:b/>
                        </w:rPr>
                        <w:t>:</w:t>
                      </w:r>
                    </w:p>
                    <w:p w14:paraId="08B56924" w14:textId="77777777" w:rsidR="00A710FF" w:rsidRDefault="00A710FF" w:rsidP="00E5362F">
                      <w:pPr>
                        <w:pStyle w:val="NormalPoznamka"/>
                        <w:pBdr>
                          <w:top w:val="single" w:sz="4" w:space="1" w:color="auto"/>
                          <w:left w:val="single" w:sz="4" w:space="9" w:color="auto"/>
                          <w:right w:val="single" w:sz="4" w:space="4" w:color="auto"/>
                        </w:pBdr>
                      </w:pPr>
                      <w:r w:rsidRPr="00AB4714">
                        <w:t>ŽoP se příjemci zobrazí po rozkliknutí položky Žadatel.</w:t>
                      </w:r>
                    </w:p>
                    <w:p w14:paraId="328F4593" w14:textId="5312B5CB" w:rsidR="00A710FF" w:rsidRDefault="00A710FF" w:rsidP="00E5362F">
                      <w:pPr>
                        <w:pStyle w:val="NormalPoznamka"/>
                        <w:pBdr>
                          <w:top w:val="single" w:sz="4" w:space="1" w:color="auto"/>
                          <w:left w:val="single" w:sz="4" w:space="9" w:color="auto"/>
                          <w:right w:val="single" w:sz="4" w:space="4" w:color="auto"/>
                        </w:pBdr>
                      </w:pPr>
                      <w:r w:rsidRPr="00AB4714">
                        <w:rPr>
                          <w:noProof/>
                        </w:rPr>
                        <w:drawing>
                          <wp:inline distT="0" distB="0" distL="0" distR="0" wp14:anchorId="505E184B" wp14:editId="1378040D">
                            <wp:extent cx="2451100" cy="1536700"/>
                            <wp:effectExtent l="0" t="0" r="6350" b="6350"/>
                            <wp:docPr id="46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51100" cy="1536700"/>
                                    </a:xfrm>
                                    <a:prstGeom prst="rect">
                                      <a:avLst/>
                                    </a:prstGeom>
                                    <a:noFill/>
                                    <a:ln>
                                      <a:noFill/>
                                    </a:ln>
                                  </pic:spPr>
                                </pic:pic>
                              </a:graphicData>
                            </a:graphic>
                          </wp:inline>
                        </w:drawing>
                      </w:r>
                    </w:p>
                    <w:p w14:paraId="131DF9AC" w14:textId="3ED896D6" w:rsidR="00A710FF" w:rsidRDefault="00A710FF" w:rsidP="00E5362F">
                      <w:pPr>
                        <w:pStyle w:val="NormalPoznamka"/>
                        <w:pBdr>
                          <w:top w:val="single" w:sz="4" w:space="1" w:color="auto"/>
                          <w:left w:val="single" w:sz="4" w:space="9" w:color="auto"/>
                          <w:right w:val="single" w:sz="4" w:space="4" w:color="auto"/>
                        </w:pBdr>
                      </w:pPr>
                      <w:r>
                        <w:t xml:space="preserve">Systém dále zobrazí tabulku „Moje projekty“ a v nich příjemce zvolí projekt s předpokládanou ŽoP. Projekt musí být ve stavu ,,Projekt s právním aktem o poskytnutí podpory“. </w:t>
                      </w:r>
                    </w:p>
                    <w:p w14:paraId="7FFFE511" w14:textId="77777777" w:rsidR="00A710FF" w:rsidRDefault="00A710FF" w:rsidP="00E5362F">
                      <w:pPr>
                        <w:pStyle w:val="NormalPoznamka"/>
                        <w:pBdr>
                          <w:top w:val="single" w:sz="4" w:space="1" w:color="auto"/>
                          <w:left w:val="single" w:sz="4" w:space="9" w:color="auto"/>
                          <w:right w:val="single" w:sz="4" w:space="4" w:color="auto"/>
                        </w:pBdr>
                      </w:pPr>
                      <w:r>
                        <w:t>Uživatel klikne na „Žádost o platbu“</w:t>
                      </w:r>
                    </w:p>
                    <w:p w14:paraId="1703B61D" w14:textId="3E18A1B4" w:rsidR="00A710FF" w:rsidRDefault="00A710FF" w:rsidP="00E5362F">
                      <w:pPr>
                        <w:pStyle w:val="NormalPoznamka"/>
                        <w:pBdr>
                          <w:top w:val="single" w:sz="4" w:space="1" w:color="auto"/>
                          <w:left w:val="single" w:sz="4" w:space="9" w:color="auto"/>
                          <w:right w:val="single" w:sz="4" w:space="4" w:color="auto"/>
                        </w:pBdr>
                      </w:pPr>
                      <w:r w:rsidRPr="00AB4714">
                        <w:rPr>
                          <w:noProof/>
                        </w:rPr>
                        <w:drawing>
                          <wp:inline distT="0" distB="0" distL="0" distR="0" wp14:anchorId="0543849F" wp14:editId="35250C91">
                            <wp:extent cx="2451100" cy="1197610"/>
                            <wp:effectExtent l="0" t="0" r="6350" b="2540"/>
                            <wp:docPr id="46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51100" cy="1197610"/>
                                    </a:xfrm>
                                    <a:prstGeom prst="rect">
                                      <a:avLst/>
                                    </a:prstGeom>
                                    <a:noFill/>
                                    <a:ln>
                                      <a:noFill/>
                                    </a:ln>
                                  </pic:spPr>
                                </pic:pic>
                              </a:graphicData>
                            </a:graphic>
                          </wp:inline>
                        </w:drawing>
                      </w:r>
                    </w:p>
                    <w:p w14:paraId="046E309C" w14:textId="161F5D98" w:rsidR="00A710FF" w:rsidRDefault="00A710FF" w:rsidP="00E5362F">
                      <w:pPr>
                        <w:pStyle w:val="NormalPoznamka"/>
                        <w:pBdr>
                          <w:top w:val="single" w:sz="4" w:space="1" w:color="auto"/>
                          <w:left w:val="single" w:sz="4" w:space="9" w:color="auto"/>
                          <w:right w:val="single" w:sz="4" w:space="4" w:color="auto"/>
                        </w:pBdr>
                      </w:pPr>
                      <w:r>
                        <w:t xml:space="preserve">Uživatel klikne na tlačítko „Vytvořit novou“. V této chvíli je žádost o platbu ve stavu „Rozpracovaná“ a uživatel ji může dále editovat. </w:t>
                      </w:r>
                    </w:p>
                    <w:p w14:paraId="124B7B62" w14:textId="77777777" w:rsidR="00A710FF" w:rsidRDefault="00A710FF" w:rsidP="00E5362F">
                      <w:pPr>
                        <w:pStyle w:val="NormalPoznamka"/>
                        <w:pBdr>
                          <w:top w:val="single" w:sz="4" w:space="1" w:color="auto"/>
                          <w:left w:val="single" w:sz="4" w:space="9" w:color="auto"/>
                          <w:right w:val="single" w:sz="4" w:space="4" w:color="auto"/>
                        </w:pBdr>
                      </w:pPr>
                      <w:r w:rsidRPr="00E5362F">
                        <w:rPr>
                          <w:b/>
                        </w:rPr>
                        <w:t>1. krok</w:t>
                      </w:r>
                      <w:r>
                        <w:t>: Zadání obecných informací</w:t>
                      </w:r>
                    </w:p>
                    <w:p w14:paraId="74C9269B" w14:textId="77777777" w:rsidR="00A710FF" w:rsidRDefault="00A710FF" w:rsidP="00E5362F">
                      <w:pPr>
                        <w:pStyle w:val="NormalPoznamka"/>
                        <w:pBdr>
                          <w:top w:val="single" w:sz="4" w:space="1" w:color="auto"/>
                          <w:left w:val="single" w:sz="4" w:space="9" w:color="auto"/>
                          <w:right w:val="single" w:sz="4" w:space="4" w:color="auto"/>
                        </w:pBdr>
                      </w:pPr>
                      <w:r>
                        <w:t xml:space="preserve">Na záložce „Identifikační údaje“ vyplnit základní obecné informace – povinně pole označená žlutou barvou. Část „Identifikační údaje“ je automaticky předvyplněná. </w:t>
                      </w:r>
                    </w:p>
                    <w:p w14:paraId="63DAF780" w14:textId="77777777" w:rsidR="00A710FF" w:rsidRDefault="00A710FF" w:rsidP="00E5362F">
                      <w:pPr>
                        <w:pStyle w:val="NormalPoznamka"/>
                        <w:pBdr>
                          <w:top w:val="single" w:sz="4" w:space="1" w:color="auto"/>
                          <w:left w:val="single" w:sz="4" w:space="9" w:color="auto"/>
                          <w:right w:val="single" w:sz="4" w:space="4" w:color="auto"/>
                        </w:pBdr>
                      </w:pPr>
                      <w:r>
                        <w:t>V části „Úvodní informace“ příjemce vyplní:</w:t>
                      </w:r>
                    </w:p>
                    <w:p w14:paraId="6255D89E" w14:textId="6BD3C7B4" w:rsidR="00A710FF" w:rsidRDefault="00A710FF" w:rsidP="00E5362F">
                      <w:pPr>
                        <w:pStyle w:val="NormalPoznamka"/>
                        <w:pBdr>
                          <w:top w:val="single" w:sz="4" w:space="1" w:color="auto"/>
                          <w:left w:val="single" w:sz="4" w:space="9" w:color="auto"/>
                          <w:right w:val="single" w:sz="4" w:space="4" w:color="auto"/>
                        </w:pBdr>
                        <w:spacing w:before="0" w:after="0"/>
                      </w:pPr>
                      <w:r>
                        <w:t xml:space="preserve">• Bankovní účet příjemce. </w:t>
                      </w:r>
                    </w:p>
                    <w:p w14:paraId="12640D8D" w14:textId="3FBD1F1B" w:rsidR="00A710FF" w:rsidRDefault="00A710FF" w:rsidP="00E5362F">
                      <w:pPr>
                        <w:pStyle w:val="NormalPoznamka"/>
                        <w:pBdr>
                          <w:top w:val="single" w:sz="4" w:space="1" w:color="auto"/>
                          <w:left w:val="single" w:sz="4" w:space="9" w:color="auto"/>
                          <w:right w:val="single" w:sz="4" w:space="4" w:color="auto"/>
                        </w:pBdr>
                        <w:spacing w:before="0" w:after="0"/>
                      </w:pPr>
                      <w:r>
                        <w:t>• Název účtu.</w:t>
                      </w:r>
                    </w:p>
                    <w:p w14:paraId="2368A022" w14:textId="77777777" w:rsidR="00A710FF" w:rsidRDefault="00A710FF" w:rsidP="00E5362F">
                      <w:pPr>
                        <w:pStyle w:val="NormalPoznamka"/>
                        <w:pBdr>
                          <w:top w:val="single" w:sz="4" w:space="1" w:color="auto"/>
                          <w:left w:val="single" w:sz="4" w:space="9" w:color="auto"/>
                          <w:right w:val="single" w:sz="4" w:space="4" w:color="auto"/>
                        </w:pBdr>
                      </w:pPr>
                      <w:r w:rsidRPr="00450A12">
                        <w:rPr>
                          <w:b/>
                        </w:rPr>
                        <w:t>2. krok</w:t>
                      </w:r>
                      <w:r>
                        <w:t>: Souhrnná soupiska (nachází se na kartě vlevo).</w:t>
                      </w:r>
                    </w:p>
                    <w:p w14:paraId="7FD3FDE2" w14:textId="77777777" w:rsidR="00A710FF" w:rsidRDefault="00A710FF" w:rsidP="00E5362F">
                      <w:pPr>
                        <w:pStyle w:val="NormalPoznamka"/>
                        <w:pBdr>
                          <w:top w:val="single" w:sz="4" w:space="1" w:color="auto"/>
                          <w:left w:val="single" w:sz="4" w:space="9" w:color="auto"/>
                          <w:right w:val="single" w:sz="4" w:space="4" w:color="auto"/>
                        </w:pBdr>
                      </w:pPr>
                      <w:r>
                        <w:t xml:space="preserve">Uživatel vyplní evidenční číslo – označení soupisky (např. ŽoP1). Následným uložením se zaktivní následující záložky (na kartě vlevo): SD-1 Účetní/daňové doklady, SD-2 Lidské zdroje, SD-3 Cestovní náhrady a Nezpůsobilé výdaje. </w:t>
                      </w:r>
                    </w:p>
                    <w:p w14:paraId="5024D77B" w14:textId="77777777" w:rsidR="00A710FF" w:rsidRDefault="00A710FF" w:rsidP="00E5362F">
                      <w:pPr>
                        <w:pStyle w:val="NormalPoznamka"/>
                        <w:pBdr>
                          <w:top w:val="single" w:sz="4" w:space="1" w:color="auto"/>
                          <w:left w:val="single" w:sz="4" w:space="9" w:color="auto"/>
                          <w:right w:val="single" w:sz="4" w:space="4" w:color="auto"/>
                        </w:pBdr>
                      </w:pPr>
                      <w:r w:rsidRPr="00E5362F">
                        <w:rPr>
                          <w:b/>
                        </w:rPr>
                        <w:t>3. krok</w:t>
                      </w:r>
                      <w:r>
                        <w:t>: Vkládání údajů z účetních dokladů, záložka „SD-1 Účetní/daňové doklady“</w:t>
                      </w:r>
                    </w:p>
                    <w:p w14:paraId="306B6399" w14:textId="77777777" w:rsidR="00A710FF" w:rsidRDefault="00A710FF" w:rsidP="00E5362F">
                      <w:pPr>
                        <w:pStyle w:val="NormalPoznamka"/>
                        <w:pBdr>
                          <w:top w:val="single" w:sz="4" w:space="1" w:color="auto"/>
                          <w:left w:val="single" w:sz="4" w:space="9" w:color="auto"/>
                          <w:right w:val="single" w:sz="4" w:space="4" w:color="auto"/>
                        </w:pBdr>
                      </w:pPr>
                      <w:r>
                        <w:t>Postupně se vkládají veškeré účetní doklady, vyplňují se žlutá pole. Všechna bíle označená pole se vyplní automaticky po vyplnění a následném uložení žlutých polí.</w:t>
                      </w:r>
                    </w:p>
                    <w:p w14:paraId="22D8BD39" w14:textId="77777777" w:rsidR="00A710FF" w:rsidRDefault="00A710FF" w:rsidP="00E5362F">
                      <w:pPr>
                        <w:pStyle w:val="NormalPoznamka"/>
                        <w:pBdr>
                          <w:top w:val="single" w:sz="4" w:space="1" w:color="auto"/>
                          <w:left w:val="single" w:sz="4" w:space="9" w:color="auto"/>
                          <w:right w:val="single" w:sz="4" w:space="4" w:color="auto"/>
                        </w:pBdr>
                      </w:pPr>
                      <w:r>
                        <w:t>Vyplňuje se:</w:t>
                      </w:r>
                    </w:p>
                    <w:p w14:paraId="6FE008F9" w14:textId="77777777" w:rsidR="00A710FF" w:rsidRDefault="00A710FF" w:rsidP="00E5362F">
                      <w:pPr>
                        <w:pStyle w:val="NormalPoznamka"/>
                        <w:pBdr>
                          <w:top w:val="single" w:sz="4" w:space="1" w:color="auto"/>
                          <w:left w:val="single" w:sz="4" w:space="9" w:color="auto"/>
                          <w:right w:val="single" w:sz="4" w:space="4" w:color="auto"/>
                        </w:pBdr>
                        <w:spacing w:before="0" w:after="0"/>
                      </w:pPr>
                      <w:r>
                        <w:t>• Zkrácený název subjektu (příjemce/partnera) – vpravo výběr hodnoty</w:t>
                      </w:r>
                    </w:p>
                    <w:p w14:paraId="00C52D6D" w14:textId="77777777" w:rsidR="00A710FF" w:rsidRDefault="00A710FF" w:rsidP="00E5362F">
                      <w:pPr>
                        <w:pStyle w:val="NormalPoznamka"/>
                        <w:pBdr>
                          <w:top w:val="single" w:sz="4" w:space="1" w:color="auto"/>
                          <w:left w:val="single" w:sz="4" w:space="9" w:color="auto"/>
                          <w:right w:val="single" w:sz="4" w:space="4" w:color="auto"/>
                        </w:pBdr>
                        <w:spacing w:before="0" w:after="0"/>
                      </w:pPr>
                      <w:r>
                        <w:t>• Položka v rozpočtu projektu – vpravo výběr hodnoty</w:t>
                      </w:r>
                    </w:p>
                    <w:p w14:paraId="276C508B" w14:textId="77777777" w:rsidR="00A710FF" w:rsidRDefault="00A710FF" w:rsidP="00E5362F">
                      <w:pPr>
                        <w:pStyle w:val="NormalPoznamka"/>
                        <w:pBdr>
                          <w:top w:val="single" w:sz="4" w:space="1" w:color="auto"/>
                          <w:left w:val="single" w:sz="4" w:space="9" w:color="auto"/>
                          <w:right w:val="single" w:sz="4" w:space="4" w:color="auto"/>
                        </w:pBdr>
                        <w:spacing w:before="0" w:after="0"/>
                      </w:pPr>
                      <w:r>
                        <w:t>• Celková částka bez DPH uvedená na dokladu</w:t>
                      </w:r>
                    </w:p>
                    <w:p w14:paraId="015AA2D7" w14:textId="77777777" w:rsidR="00A710FF" w:rsidRDefault="00A710FF" w:rsidP="00E5362F">
                      <w:pPr>
                        <w:pStyle w:val="NormalPoznamka"/>
                        <w:pBdr>
                          <w:top w:val="single" w:sz="4" w:space="1" w:color="auto"/>
                          <w:left w:val="single" w:sz="4" w:space="9" w:color="auto"/>
                          <w:right w:val="single" w:sz="4" w:space="4" w:color="auto"/>
                        </w:pBdr>
                        <w:spacing w:before="0" w:after="0"/>
                      </w:pPr>
                      <w:r>
                        <w:t>• Celková částka DPH uvedená na dokladu</w:t>
                      </w:r>
                    </w:p>
                    <w:p w14:paraId="0D25D5E2" w14:textId="77777777" w:rsidR="00A710FF" w:rsidRDefault="00A710FF" w:rsidP="00E5362F">
                      <w:pPr>
                        <w:pStyle w:val="NormalPoznamka"/>
                        <w:pBdr>
                          <w:top w:val="single" w:sz="4" w:space="1" w:color="auto"/>
                          <w:left w:val="single" w:sz="4" w:space="9" w:color="auto"/>
                          <w:right w:val="single" w:sz="4" w:space="4" w:color="auto"/>
                        </w:pBdr>
                        <w:spacing w:before="0" w:after="0"/>
                      </w:pPr>
                      <w:r>
                        <w:t>• Číslo účetního dokladu v účetnictví – do této položky je nutné vyplnit VARIABILNÍ SYMBOL z faktury</w:t>
                      </w:r>
                    </w:p>
                    <w:p w14:paraId="7F8AEAAC" w14:textId="77777777" w:rsidR="00A710FF" w:rsidRDefault="00A710FF" w:rsidP="00E5362F">
                      <w:pPr>
                        <w:pStyle w:val="NormalPoznamka"/>
                        <w:pBdr>
                          <w:top w:val="single" w:sz="4" w:space="1" w:color="auto"/>
                          <w:left w:val="single" w:sz="4" w:space="9" w:color="auto"/>
                          <w:right w:val="single" w:sz="4" w:space="4" w:color="auto"/>
                        </w:pBdr>
                        <w:spacing w:before="0" w:after="0"/>
                      </w:pPr>
                      <w:r>
                        <w:t>• Datum vystavení dokladu</w:t>
                      </w:r>
                    </w:p>
                    <w:p w14:paraId="0F59B296" w14:textId="77777777" w:rsidR="00A710FF" w:rsidRDefault="00A710FF" w:rsidP="00E5362F">
                      <w:pPr>
                        <w:pStyle w:val="NormalPoznamka"/>
                        <w:pBdr>
                          <w:top w:val="single" w:sz="4" w:space="1" w:color="auto"/>
                          <w:left w:val="single" w:sz="4" w:space="9" w:color="auto"/>
                          <w:right w:val="single" w:sz="4" w:space="4" w:color="auto"/>
                        </w:pBdr>
                        <w:spacing w:before="0" w:after="0"/>
                      </w:pPr>
                      <w:r>
                        <w:t>• Datum uskutečnění zdanitelného plnění</w:t>
                      </w:r>
                    </w:p>
                    <w:p w14:paraId="7F24DFC2" w14:textId="77777777" w:rsidR="00A710FF" w:rsidRDefault="00A710FF" w:rsidP="00E5362F">
                      <w:pPr>
                        <w:pStyle w:val="NormalPoznamka"/>
                        <w:pBdr>
                          <w:left w:val="single" w:sz="4" w:space="9" w:color="auto"/>
                          <w:right w:val="single" w:sz="4" w:space="4" w:color="auto"/>
                        </w:pBdr>
                        <w:spacing w:before="0" w:after="0"/>
                      </w:pPr>
                      <w:r>
                        <w:t>• Datum úhrady výdaje – v případě vícenásobných úhrad je nezbytné do ISKP14+ zadat datum poslední úhrady závazku dodavateli</w:t>
                      </w:r>
                    </w:p>
                    <w:p w14:paraId="44A90951" w14:textId="77777777" w:rsidR="00A710FF" w:rsidRDefault="00A710FF" w:rsidP="00E5362F">
                      <w:pPr>
                        <w:pStyle w:val="NormalPoznamka"/>
                        <w:pBdr>
                          <w:left w:val="single" w:sz="4" w:space="9" w:color="auto"/>
                          <w:right w:val="single" w:sz="4" w:space="4" w:color="auto"/>
                        </w:pBdr>
                        <w:spacing w:before="0" w:after="0"/>
                      </w:pPr>
                      <w:r>
                        <w:t>• IČ dodavatele</w:t>
                      </w:r>
                    </w:p>
                    <w:p w14:paraId="23D73B60" w14:textId="77777777" w:rsidR="00A710FF" w:rsidRDefault="00A710FF" w:rsidP="00E5362F">
                      <w:pPr>
                        <w:pStyle w:val="NormalPoznamka"/>
                        <w:pBdr>
                          <w:left w:val="single" w:sz="4" w:space="9" w:color="auto"/>
                          <w:right w:val="single" w:sz="4" w:space="4" w:color="auto"/>
                        </w:pBdr>
                        <w:spacing w:before="0" w:after="0"/>
                      </w:pPr>
                      <w:r>
                        <w:t>• Název dodavatele</w:t>
                      </w:r>
                    </w:p>
                    <w:p w14:paraId="130D8847" w14:textId="77777777" w:rsidR="00A710FF" w:rsidRDefault="00A710FF" w:rsidP="00E5362F">
                      <w:pPr>
                        <w:pStyle w:val="NormalPoznamka"/>
                        <w:pBdr>
                          <w:left w:val="single" w:sz="4" w:space="9" w:color="auto"/>
                          <w:right w:val="single" w:sz="4" w:space="4" w:color="auto"/>
                        </w:pBdr>
                        <w:spacing w:before="0" w:after="0"/>
                      </w:pPr>
                      <w:r>
                        <w:t>• Číslo smlouvy/objednávky, ke které se doklad vztahuje (pokud existuje) – případně je nerelevantní – nutné zaškrtnou příznak)</w:t>
                      </w:r>
                    </w:p>
                    <w:p w14:paraId="0931BA54" w14:textId="77777777" w:rsidR="00A710FF" w:rsidRDefault="00A710FF" w:rsidP="00E5362F">
                      <w:pPr>
                        <w:pStyle w:val="NormalPoznamka"/>
                        <w:pBdr>
                          <w:left w:val="single" w:sz="4" w:space="9" w:color="auto"/>
                          <w:right w:val="single" w:sz="4" w:space="4" w:color="auto"/>
                        </w:pBdr>
                        <w:spacing w:before="0" w:after="0"/>
                      </w:pPr>
                      <w:r>
                        <w:t>• Číslo výběrového řízení, ke kterému se doklad vztahuje (pokud je vazba) – přes výběr hodnoty vybrat číslo svázaného výběrového řízení = pořadové číslo schváleného Výběrového řízení (v případě, že je VŘ nerelevantní – nutné zaškrtnou příznak)</w:t>
                      </w:r>
                    </w:p>
                    <w:p w14:paraId="53C5D446" w14:textId="77777777" w:rsidR="00A710FF" w:rsidRDefault="00A710FF" w:rsidP="00E5362F">
                      <w:pPr>
                        <w:pStyle w:val="NormalPoznamka"/>
                        <w:pBdr>
                          <w:left w:val="single" w:sz="4" w:space="9" w:color="auto"/>
                          <w:right w:val="single" w:sz="4" w:space="4" w:color="auto"/>
                        </w:pBdr>
                        <w:spacing w:before="0" w:after="0"/>
                      </w:pPr>
                      <w:r>
                        <w:t>• Částka bez DPH připadající na prokazované způsobilé výdaje – zde příjemce dotace vyplní pouze způsobilé výdaje připadající k danému účetnímu dokladu a odpovídající rozpočtové položce</w:t>
                      </w:r>
                    </w:p>
                    <w:p w14:paraId="676D5E44" w14:textId="77777777" w:rsidR="00A710FF" w:rsidRDefault="00A710FF" w:rsidP="00E5362F">
                      <w:pPr>
                        <w:pStyle w:val="NormalPoznamka"/>
                        <w:pBdr>
                          <w:left w:val="single" w:sz="4" w:space="9" w:color="auto"/>
                          <w:right w:val="single" w:sz="4" w:space="4" w:color="auto"/>
                        </w:pBdr>
                        <w:spacing w:before="0" w:after="0"/>
                      </w:pPr>
                      <w:r>
                        <w:t>• Částka DPH připadající na prokazované způsobilé výdaje – v této kolonce je nárokováno pouze „způsobilé DPH“, např. v případě neplátců DPH, pouze ale v odpovídající výši Částky bez DPH připadající na prokazované způsobilé výdaje</w:t>
                      </w:r>
                    </w:p>
                    <w:p w14:paraId="69C63290" w14:textId="77777777" w:rsidR="00A710FF" w:rsidRDefault="00A710FF" w:rsidP="00E5362F">
                      <w:pPr>
                        <w:pStyle w:val="NormalPoznamka"/>
                        <w:pBdr>
                          <w:left w:val="single" w:sz="4" w:space="9" w:color="auto"/>
                          <w:right w:val="single" w:sz="4" w:space="4" w:color="auto"/>
                        </w:pBdr>
                        <w:spacing w:before="0" w:after="0"/>
                      </w:pPr>
                      <w:r>
                        <w:t>• Popis výdaje</w:t>
                      </w:r>
                    </w:p>
                    <w:p w14:paraId="738EB2AC" w14:textId="77777777" w:rsidR="00A710FF" w:rsidRDefault="00A710FF" w:rsidP="00E5362F">
                      <w:pPr>
                        <w:pStyle w:val="NormalPoznamka"/>
                        <w:pBdr>
                          <w:left w:val="single" w:sz="4" w:space="9" w:color="auto"/>
                          <w:right w:val="single" w:sz="4" w:space="4" w:color="auto"/>
                        </w:pBdr>
                        <w:spacing w:before="0" w:after="0"/>
                      </w:pPr>
                      <w:r>
                        <w:t>• Systém umožňuje vložit přílohy ke každému účetnímu/daňovému dokladu, zde jsou vkládány pouze doklady související s věcnou kontrolou žádosti o platbu (předávací protokoly, doklady o zaúčtování majetku, objednávky, apod.) Účetní/daňové doklady a jejich úhrady jsou vkládány samostatně na záložce dokumenty – viz krok 7 vkládání elektronických příloh.</w:t>
                      </w:r>
                    </w:p>
                    <w:p w14:paraId="4A809424" w14:textId="260BD3CD" w:rsidR="00A710FF" w:rsidRDefault="00A710FF" w:rsidP="00E5362F">
                      <w:pPr>
                        <w:pStyle w:val="NormalPoznamka"/>
                        <w:pBdr>
                          <w:left w:val="single" w:sz="4" w:space="9" w:color="auto"/>
                          <w:right w:val="single" w:sz="4" w:space="4" w:color="auto"/>
                        </w:pBdr>
                      </w:pPr>
                      <w:r>
                        <w:rPr>
                          <w:b/>
                        </w:rPr>
                        <w:t>4</w:t>
                      </w:r>
                      <w:r w:rsidRPr="00450A12">
                        <w:rPr>
                          <w:b/>
                        </w:rPr>
                        <w:t>. krok</w:t>
                      </w:r>
                      <w:r>
                        <w:t>: Vkládání údajů z účetních dokladů, jež jsou v žádosti o platbu nezpůsobilé</w:t>
                      </w:r>
                    </w:p>
                    <w:p w14:paraId="41C0082A" w14:textId="77777777" w:rsidR="00A710FF" w:rsidRDefault="00A710FF" w:rsidP="00E5362F">
                      <w:pPr>
                        <w:pStyle w:val="NormalPoznamka"/>
                        <w:pBdr>
                          <w:left w:val="single" w:sz="4" w:space="9" w:color="auto"/>
                          <w:right w:val="single" w:sz="4" w:space="4" w:color="auto"/>
                        </w:pBdr>
                      </w:pPr>
                      <w:r>
                        <w:t xml:space="preserve">Postupně se vyplňují nezpůsobilé výdaje obdobně jako v záložce SD-1, nutné například pro doložení povinné investice apod. Záložku Nezpůsobilé výdaje vyplňujte pouze v případě, že je to nezbytné vzhledem k charakteru projektu. </w:t>
                      </w:r>
                    </w:p>
                    <w:p w14:paraId="7F05F9FD" w14:textId="777AB14F" w:rsidR="00A710FF" w:rsidRDefault="00A710FF" w:rsidP="00E5362F">
                      <w:pPr>
                        <w:pStyle w:val="NormalPoznamka"/>
                        <w:pBdr>
                          <w:left w:val="single" w:sz="4" w:space="9" w:color="auto"/>
                          <w:right w:val="single" w:sz="4" w:space="4" w:color="auto"/>
                        </w:pBdr>
                      </w:pPr>
                      <w:r>
                        <w:rPr>
                          <w:b/>
                        </w:rPr>
                        <w:t>5</w:t>
                      </w:r>
                      <w:r w:rsidRPr="00450A12">
                        <w:rPr>
                          <w:b/>
                        </w:rPr>
                        <w:t>. krok</w:t>
                      </w:r>
                      <w:r>
                        <w:t>: Vkládání elektronických příloh souvisejících s ŽoP</w:t>
                      </w:r>
                    </w:p>
                    <w:p w14:paraId="23544ABC" w14:textId="19D1C134" w:rsidR="00A710FF" w:rsidRDefault="00A710FF" w:rsidP="002C1F80">
                      <w:pPr>
                        <w:pStyle w:val="NormalPoznamka"/>
                        <w:pBdr>
                          <w:left w:val="single" w:sz="4" w:space="9" w:color="auto"/>
                          <w:right w:val="single" w:sz="4" w:space="4" w:color="auto"/>
                        </w:pBdr>
                      </w:pPr>
                      <w:r>
                        <w:t>(viz kap. 7.4)</w:t>
                      </w:r>
                    </w:p>
                    <w:p w14:paraId="018DE374" w14:textId="1784F4E0" w:rsidR="00A710FF" w:rsidRDefault="00A710FF" w:rsidP="00E5362F">
                      <w:pPr>
                        <w:pStyle w:val="NormalPoznamka"/>
                        <w:pBdr>
                          <w:left w:val="single" w:sz="4" w:space="9" w:color="auto"/>
                          <w:bottom w:val="single" w:sz="4" w:space="1" w:color="auto"/>
                          <w:right w:val="single" w:sz="4" w:space="4" w:color="auto"/>
                        </w:pBdr>
                      </w:pPr>
                      <w:r>
                        <w:rPr>
                          <w:b/>
                        </w:rPr>
                        <w:t>6</w:t>
                      </w:r>
                      <w:r w:rsidRPr="00E5362F">
                        <w:rPr>
                          <w:b/>
                        </w:rPr>
                        <w:t>. krok</w:t>
                      </w:r>
                      <w:r>
                        <w:t>: Čestné prohlášení k ŽoP</w:t>
                      </w:r>
                    </w:p>
                    <w:p w14:paraId="4464A198" w14:textId="11288BE1" w:rsidR="00A710FF" w:rsidRDefault="00A710FF" w:rsidP="00E5362F">
                      <w:pPr>
                        <w:pStyle w:val="NormalPoznamka"/>
                        <w:pBdr>
                          <w:left w:val="single" w:sz="4" w:space="9" w:color="auto"/>
                          <w:bottom w:val="single" w:sz="4" w:space="1" w:color="auto"/>
                          <w:right w:val="single" w:sz="4" w:space="4" w:color="auto"/>
                        </w:pBdr>
                      </w:pPr>
                      <w:r>
                        <w:t>Záložka, „Čestná prohlášení“ obsahuje seznam prohlášení a závazků, ke kterým se musíte v rámci ŽoP souhrnně pravdivě vyjádřit a všechna prohlášení potvrdit. Potvrzení se provede zaškrtnutím pole, Souhlasím s čestným prohlášením“. Upozorňujeme, že příjemce nese plnou odpovědnost za obsah ŽoP. Poskytovatel dotace nenese odpovědnost za nedbalost nebo protiprávní jednání příjemce, a to ani poté, kdy již byla dotace proplacena.</w:t>
                      </w:r>
                    </w:p>
                    <w:p w14:paraId="639822DA" w14:textId="440BC3BD" w:rsidR="00A710FF" w:rsidRDefault="00A710FF" w:rsidP="00E5362F">
                      <w:pPr>
                        <w:pStyle w:val="NormalPoznamka"/>
                        <w:pBdr>
                          <w:left w:val="single" w:sz="4" w:space="9" w:color="auto"/>
                          <w:bottom w:val="single" w:sz="4" w:space="1" w:color="auto"/>
                          <w:right w:val="single" w:sz="4" w:space="4" w:color="auto"/>
                        </w:pBdr>
                      </w:pPr>
                      <w:r w:rsidRPr="00AB4714">
                        <w:rPr>
                          <w:noProof/>
                        </w:rPr>
                        <w:drawing>
                          <wp:inline distT="0" distB="0" distL="0" distR="0" wp14:anchorId="4B337C07" wp14:editId="12B8037B">
                            <wp:extent cx="2451100" cy="1299210"/>
                            <wp:effectExtent l="0" t="0" r="6350" b="0"/>
                            <wp:docPr id="47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51100" cy="1299210"/>
                                    </a:xfrm>
                                    <a:prstGeom prst="rect">
                                      <a:avLst/>
                                    </a:prstGeom>
                                    <a:noFill/>
                                    <a:ln>
                                      <a:noFill/>
                                    </a:ln>
                                  </pic:spPr>
                                </pic:pic>
                              </a:graphicData>
                            </a:graphic>
                          </wp:inline>
                        </w:drawing>
                      </w:r>
                    </w:p>
                    <w:p w14:paraId="2040B2A8" w14:textId="062B52E5" w:rsidR="00A710FF" w:rsidRDefault="00A710FF" w:rsidP="00E5362F">
                      <w:pPr>
                        <w:pStyle w:val="NormalPoznamka"/>
                        <w:pBdr>
                          <w:left w:val="single" w:sz="4" w:space="9" w:color="auto"/>
                          <w:bottom w:val="single" w:sz="4" w:space="1" w:color="auto"/>
                          <w:right w:val="single" w:sz="4" w:space="4" w:color="auto"/>
                        </w:pBdr>
                      </w:pPr>
                      <w:r>
                        <w:rPr>
                          <w:b/>
                        </w:rPr>
                        <w:t>7</w:t>
                      </w:r>
                      <w:r w:rsidRPr="00E5362F">
                        <w:rPr>
                          <w:b/>
                        </w:rPr>
                        <w:t>. krok</w:t>
                      </w:r>
                      <w:r>
                        <w:t>: Souhrnná soupiska</w:t>
                      </w:r>
                    </w:p>
                    <w:p w14:paraId="6D1296DE" w14:textId="79F58923" w:rsidR="00A710FF" w:rsidRDefault="00A710FF" w:rsidP="00E5362F">
                      <w:pPr>
                        <w:pStyle w:val="NormalPoznamka"/>
                        <w:pBdr>
                          <w:left w:val="single" w:sz="4" w:space="9" w:color="auto"/>
                          <w:bottom w:val="single" w:sz="4" w:space="1" w:color="auto"/>
                          <w:right w:val="single" w:sz="4" w:space="4" w:color="auto"/>
                        </w:pBdr>
                      </w:pPr>
                      <w:r>
                        <w:t>Tlačítko „Naplnit data z dokladů soupisky“ vytvoří Soupisku dokladů ŽoP, jež je možné zobrazit pomocí tlačítka „Tisk“.</w:t>
                      </w:r>
                    </w:p>
                    <w:p w14:paraId="1E0586FB" w14:textId="39841EB8" w:rsidR="00A710FF" w:rsidRDefault="00A710FF" w:rsidP="00E5362F">
                      <w:pPr>
                        <w:pStyle w:val="NormalPoznamka"/>
                        <w:pBdr>
                          <w:left w:val="single" w:sz="4" w:space="9" w:color="auto"/>
                          <w:bottom w:val="single" w:sz="4" w:space="1" w:color="auto"/>
                          <w:right w:val="single" w:sz="4" w:space="4" w:color="auto"/>
                        </w:pBdr>
                      </w:pPr>
                    </w:p>
                    <w:p w14:paraId="4F032FFF" w14:textId="2491C35A" w:rsidR="00A710FF" w:rsidRDefault="00A710FF" w:rsidP="00E5362F">
                      <w:pPr>
                        <w:pStyle w:val="NormalPoznamka"/>
                        <w:pBdr>
                          <w:left w:val="single" w:sz="4" w:space="9" w:color="auto"/>
                          <w:bottom w:val="single" w:sz="4" w:space="1" w:color="auto"/>
                          <w:right w:val="single" w:sz="4" w:space="4" w:color="auto"/>
                        </w:pBdr>
                      </w:pPr>
                      <w:r w:rsidRPr="00AB4714">
                        <w:rPr>
                          <w:noProof/>
                        </w:rPr>
                        <w:drawing>
                          <wp:inline distT="0" distB="0" distL="0" distR="0" wp14:anchorId="07000E11" wp14:editId="578A4391">
                            <wp:extent cx="2451100" cy="1470025"/>
                            <wp:effectExtent l="0" t="0" r="6350" b="0"/>
                            <wp:docPr id="460"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51100" cy="1470025"/>
                                    </a:xfrm>
                                    <a:prstGeom prst="rect">
                                      <a:avLst/>
                                    </a:prstGeom>
                                    <a:noFill/>
                                    <a:ln>
                                      <a:noFill/>
                                    </a:ln>
                                  </pic:spPr>
                                </pic:pic>
                              </a:graphicData>
                            </a:graphic>
                          </wp:inline>
                        </w:drawing>
                      </w:r>
                      <w:r>
                        <w:t>Pro</w:t>
                      </w:r>
                      <w:r w:rsidRPr="00AB4714">
                        <w:t xml:space="preserve"> </w:t>
                      </w:r>
                      <w:r>
                        <w:t>propsání ú</w:t>
                      </w:r>
                      <w:r w:rsidRPr="00AB4714">
                        <w:t>daj</w:t>
                      </w:r>
                      <w:r>
                        <w:t>ů</w:t>
                      </w:r>
                      <w:r w:rsidRPr="00AB4714">
                        <w:t xml:space="preserve"> do finančních dat </w:t>
                      </w:r>
                      <w:r>
                        <w:t>ŽoP</w:t>
                      </w:r>
                      <w:r w:rsidRPr="00AB4714">
                        <w:t xml:space="preserve">, </w:t>
                      </w:r>
                      <w:r>
                        <w:t xml:space="preserve">klikněte </w:t>
                      </w:r>
                      <w:r w:rsidRPr="00AB4714">
                        <w:t>na záložce Žádost o platbu na políčko Naplnit data ze soupisky.</w:t>
                      </w:r>
                    </w:p>
                    <w:p w14:paraId="485536A8" w14:textId="3EE116C3" w:rsidR="00A710FF" w:rsidRDefault="00A710FF" w:rsidP="00E5362F">
                      <w:pPr>
                        <w:pStyle w:val="NormalPoznamka"/>
                        <w:pBdr>
                          <w:left w:val="single" w:sz="4" w:space="9" w:color="auto"/>
                          <w:bottom w:val="single" w:sz="4" w:space="1" w:color="auto"/>
                          <w:right w:val="single" w:sz="4" w:space="4" w:color="auto"/>
                        </w:pBdr>
                      </w:pPr>
                      <w:r w:rsidRPr="00AB4714">
                        <w:rPr>
                          <w:noProof/>
                        </w:rPr>
                        <w:drawing>
                          <wp:inline distT="0" distB="0" distL="0" distR="0" wp14:anchorId="72496F05" wp14:editId="4BA3036A">
                            <wp:extent cx="2451100" cy="1463040"/>
                            <wp:effectExtent l="0" t="0" r="6350" b="3810"/>
                            <wp:docPr id="463"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51100" cy="1463040"/>
                                    </a:xfrm>
                                    <a:prstGeom prst="rect">
                                      <a:avLst/>
                                    </a:prstGeom>
                                    <a:noFill/>
                                    <a:ln>
                                      <a:noFill/>
                                    </a:ln>
                                  </pic:spPr>
                                </pic:pic>
                              </a:graphicData>
                            </a:graphic>
                          </wp:inline>
                        </w:drawing>
                      </w:r>
                    </w:p>
                    <w:p w14:paraId="056C70E5" w14:textId="4CE38D55" w:rsidR="00A710FF" w:rsidRDefault="00A710FF" w:rsidP="002C1F80">
                      <w:pPr>
                        <w:pStyle w:val="NormalPoznamka"/>
                        <w:pBdr>
                          <w:left w:val="single" w:sz="4" w:space="9" w:color="auto"/>
                          <w:bottom w:val="single" w:sz="4" w:space="1" w:color="auto"/>
                          <w:right w:val="single" w:sz="4" w:space="4" w:color="auto"/>
                        </w:pBdr>
                      </w:pPr>
                      <w:r w:rsidRPr="00AB4714">
                        <w:t xml:space="preserve">Před „Finalizací“ ŽoP je ještě možné provést kontrolu vyplnění pomocí tlačítka „Kontrola“. Po odstranění kontrolních zjištění je možné </w:t>
                      </w:r>
                      <w:r>
                        <w:t>ŽoP</w:t>
                      </w:r>
                      <w:r w:rsidRPr="00AB4714">
                        <w:t xml:space="preserve"> finalizovat pomocí tlačítka „Finalizace“. Systém na záložce „Identifikační údaje“ změní stav žádosti o platbu z „Rozpracovaná“ na „Finalizovaná“ a automaticky vyplní pole „Datum finalizace“.</w:t>
                      </w:r>
                    </w:p>
                    <w:p w14:paraId="2C33B9C4" w14:textId="3CDE0025" w:rsidR="00A710FF" w:rsidRDefault="00A710FF" w:rsidP="002C1F80">
                      <w:pPr>
                        <w:pStyle w:val="NormalPoznamka"/>
                        <w:pBdr>
                          <w:left w:val="single" w:sz="4" w:space="9" w:color="auto"/>
                          <w:bottom w:val="single" w:sz="4" w:space="1" w:color="auto"/>
                          <w:right w:val="single" w:sz="4" w:space="4" w:color="auto"/>
                        </w:pBdr>
                      </w:pPr>
                      <w:r w:rsidRPr="00AB4714">
                        <w:rPr>
                          <w:noProof/>
                        </w:rPr>
                        <w:drawing>
                          <wp:inline distT="0" distB="0" distL="0" distR="0" wp14:anchorId="4AF1CA5B" wp14:editId="5D7C43AD">
                            <wp:extent cx="2451100" cy="1373505"/>
                            <wp:effectExtent l="0" t="0" r="6350" b="0"/>
                            <wp:docPr id="466"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51100" cy="1373505"/>
                                    </a:xfrm>
                                    <a:prstGeom prst="rect">
                                      <a:avLst/>
                                    </a:prstGeom>
                                    <a:noFill/>
                                    <a:ln>
                                      <a:noFill/>
                                    </a:ln>
                                  </pic:spPr>
                                </pic:pic>
                              </a:graphicData>
                            </a:graphic>
                          </wp:inline>
                        </w:drawing>
                      </w:r>
                    </w:p>
                    <w:p w14:paraId="2418C6B4" w14:textId="5E9A4216" w:rsidR="00A710FF" w:rsidRDefault="00A710FF" w:rsidP="002C1F80">
                      <w:pPr>
                        <w:pStyle w:val="NormalPoznamka"/>
                        <w:pBdr>
                          <w:left w:val="single" w:sz="4" w:space="9" w:color="auto"/>
                          <w:bottom w:val="single" w:sz="4" w:space="1" w:color="auto"/>
                          <w:right w:val="single" w:sz="4" w:space="4" w:color="auto"/>
                        </w:pBdr>
                      </w:pPr>
                      <w:r w:rsidRPr="00AB4714">
                        <w:t xml:space="preserve">Následně pak uživatel zvolí v levém sloupci Podpis žádosti o platbu. Uživatel poté klikne na symbol pečeti v poli Soubor, kde je vložena tisková verze žádosti o platbu. Uživatel v poli „Certifikát pro podepisování“ klikne na tlačítko se třemi tečkami a připojí předpřipravený elektronický podpis, který má ve svém počítači uložený. </w:t>
                      </w:r>
                      <w:r>
                        <w:t xml:space="preserve">Je </w:t>
                      </w:r>
                      <w:r w:rsidRPr="00AB4714">
                        <w:t>možn</w:t>
                      </w:r>
                      <w:r>
                        <w:t>é</w:t>
                      </w:r>
                      <w:r w:rsidRPr="00AB4714">
                        <w:t xml:space="preserve"> připojení souboru.</w:t>
                      </w:r>
                    </w:p>
                    <w:p w14:paraId="658BA8BA" w14:textId="6BA543ED" w:rsidR="00A710FF" w:rsidRDefault="00A710FF" w:rsidP="002C1F80">
                      <w:pPr>
                        <w:pStyle w:val="NormalPoznamka"/>
                        <w:pBdr>
                          <w:left w:val="single" w:sz="4" w:space="9" w:color="auto"/>
                          <w:bottom w:val="single" w:sz="4" w:space="1" w:color="auto"/>
                          <w:right w:val="single" w:sz="4" w:space="4" w:color="auto"/>
                        </w:pBdr>
                      </w:pPr>
                      <w:r w:rsidRPr="00AB4714">
                        <w:rPr>
                          <w:noProof/>
                        </w:rPr>
                        <w:drawing>
                          <wp:inline distT="0" distB="0" distL="0" distR="0" wp14:anchorId="66C8F717" wp14:editId="658F174C">
                            <wp:extent cx="2451100" cy="1340485"/>
                            <wp:effectExtent l="0" t="0" r="6350" b="0"/>
                            <wp:docPr id="467"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51100" cy="1340485"/>
                                    </a:xfrm>
                                    <a:prstGeom prst="rect">
                                      <a:avLst/>
                                    </a:prstGeom>
                                    <a:noFill/>
                                    <a:ln>
                                      <a:noFill/>
                                    </a:ln>
                                  </pic:spPr>
                                </pic:pic>
                              </a:graphicData>
                            </a:graphic>
                          </wp:inline>
                        </w:drawing>
                      </w:r>
                    </w:p>
                    <w:p w14:paraId="344B90F4" w14:textId="795BDF63" w:rsidR="00A710FF" w:rsidRPr="00A64210" w:rsidRDefault="00A710FF" w:rsidP="002C1F80">
                      <w:pPr>
                        <w:pStyle w:val="NormalPoznamka"/>
                        <w:pBdr>
                          <w:left w:val="single" w:sz="4" w:space="9" w:color="auto"/>
                          <w:bottom w:val="single" w:sz="4" w:space="1" w:color="auto"/>
                          <w:right w:val="single" w:sz="4" w:space="4" w:color="auto"/>
                        </w:pBdr>
                      </w:pPr>
                      <w:r w:rsidRPr="00AB4714">
                        <w:t xml:space="preserve">Uživatel klikne na tlačítko „OK“. Systém tiskovou verzi </w:t>
                      </w:r>
                      <w:r>
                        <w:t>ŽoP</w:t>
                      </w:r>
                      <w:r w:rsidRPr="00AB4714">
                        <w:t xml:space="preserve"> podepíše. Systém zobrazí informaci o tom, že </w:t>
                      </w:r>
                      <w:r>
                        <w:t>ŽoP</w:t>
                      </w:r>
                      <w:r w:rsidRPr="00AB4714">
                        <w:t xml:space="preserve"> byla podepsána. Systém změní stav z „Finalizovaná“ na „Podepsaná“, stav zpracování na „Podepsaná“ a doplní „Datum finalizace“. Pro zobrazení ŽoP v CSSF14+, tedy převedení do stavu Zaregistrována, je nutné mít vytvořenou a podepsanou Zprávu o realizaci. Poté systém automaticky nastaví stav ŽoP v CSSF14+ „Zaregistrovaná“.</w:t>
                      </w:r>
                    </w:p>
                    <w:p w14:paraId="5204A772" w14:textId="77777777" w:rsidR="00A710FF" w:rsidRPr="00605759" w:rsidRDefault="00A710FF" w:rsidP="00C73769">
                      <w:pPr>
                        <w:pStyle w:val="NormalPoznamka"/>
                        <w:pBdr>
                          <w:left w:val="single" w:sz="4" w:space="9" w:color="auto"/>
                          <w:bottom w:val="single" w:sz="4" w:space="1" w:color="auto"/>
                          <w:right w:val="single" w:sz="4" w:space="4" w:color="auto"/>
                        </w:pBdr>
                      </w:pPr>
                    </w:p>
                    <w:p w14:paraId="4106A6AD" w14:textId="77777777" w:rsidR="00A710FF" w:rsidRDefault="00A710FF" w:rsidP="00C73769">
                      <w:pPr>
                        <w:pStyle w:val="NormalPoznamka"/>
                        <w:pBdr>
                          <w:left w:val="single" w:sz="4" w:space="9" w:color="auto"/>
                          <w:bottom w:val="single" w:sz="4" w:space="1" w:color="auto"/>
                          <w:right w:val="single" w:sz="4" w:space="4" w:color="auto"/>
                        </w:pBdr>
                      </w:pPr>
                    </w:p>
                  </w:txbxContent>
                </v:textbox>
                <w10:wrap type="square" anchorx="margin"/>
              </v:rect>
            </w:pict>
          </mc:Fallback>
        </mc:AlternateContent>
      </w:r>
      <w:r w:rsidR="00E45F13">
        <w:t>7</w:t>
      </w:r>
      <w:r w:rsidR="00E57EC6" w:rsidRPr="00CC4E74">
        <w:t>.3. Jednotlivé typy úhrad</w:t>
      </w:r>
      <w:bookmarkEnd w:id="265"/>
      <w:r w:rsidR="00E57EC6" w:rsidRPr="00CC4E74">
        <w:t xml:space="preserve"> </w:t>
      </w:r>
    </w:p>
    <w:p w14:paraId="1D334299" w14:textId="78EE56F3" w:rsidR="00B001EB" w:rsidRPr="00E94029" w:rsidRDefault="003F2A15" w:rsidP="009337D7">
      <w:pPr>
        <w:pStyle w:val="Odstavecseseznamem"/>
        <w:numPr>
          <w:ilvl w:val="0"/>
          <w:numId w:val="31"/>
        </w:numPr>
        <w:spacing w:line="247" w:lineRule="auto"/>
        <w:rPr>
          <w:rFonts w:eastAsia="Arial Unicode MS" w:cs="Arial Unicode MS"/>
          <w:b/>
        </w:rPr>
      </w:pPr>
      <w:r w:rsidRPr="00E94029">
        <w:rPr>
          <w:rFonts w:eastAsia="Arial Unicode MS" w:cs="Arial Unicode MS"/>
          <w:b/>
        </w:rPr>
        <w:t>převod z</w:t>
      </w:r>
      <w:r w:rsidR="00642A8C">
        <w:rPr>
          <w:rFonts w:eastAsia="Arial Unicode MS" w:cs="Arial Unicode MS"/>
          <w:b/>
        </w:rPr>
        <w:t> </w:t>
      </w:r>
      <w:r w:rsidR="00E50D05">
        <w:rPr>
          <w:rFonts w:eastAsia="Arial Unicode MS" w:cs="Arial Unicode MS"/>
          <w:b/>
        </w:rPr>
        <w:t xml:space="preserve">bankovního </w:t>
      </w:r>
      <w:r w:rsidRPr="00E94029">
        <w:rPr>
          <w:rFonts w:eastAsia="Arial Unicode MS" w:cs="Arial Unicode MS"/>
          <w:b/>
        </w:rPr>
        <w:t>účtu</w:t>
      </w:r>
    </w:p>
    <w:p w14:paraId="479CE22F" w14:textId="60911D1E" w:rsidR="00E94029" w:rsidRPr="00E94029" w:rsidRDefault="00E94029" w:rsidP="009337D7">
      <w:pPr>
        <w:pStyle w:val="Odstavecseseznamem"/>
        <w:numPr>
          <w:ilvl w:val="0"/>
          <w:numId w:val="31"/>
        </w:numPr>
        <w:spacing w:line="247" w:lineRule="auto"/>
        <w:rPr>
          <w:rFonts w:eastAsia="Arial Unicode MS" w:cs="Arial Unicode MS"/>
          <w:b/>
        </w:rPr>
      </w:pPr>
      <w:r w:rsidRPr="00E94029">
        <w:rPr>
          <w:rFonts w:eastAsia="Arial Unicode MS" w:cs="Arial Unicode MS"/>
          <w:b/>
        </w:rPr>
        <w:t>hotovostní úhrada</w:t>
      </w:r>
    </w:p>
    <w:p w14:paraId="3A170135" w14:textId="1D3AC596" w:rsidR="00E94029" w:rsidRPr="00E94029" w:rsidRDefault="00E94029" w:rsidP="009337D7">
      <w:pPr>
        <w:pStyle w:val="Odstavecseseznamem"/>
        <w:numPr>
          <w:ilvl w:val="0"/>
          <w:numId w:val="31"/>
        </w:numPr>
        <w:spacing w:line="247" w:lineRule="auto"/>
        <w:rPr>
          <w:rFonts w:eastAsia="Arial Unicode MS" w:cs="Arial Unicode MS"/>
          <w:b/>
        </w:rPr>
      </w:pPr>
      <w:r w:rsidRPr="00E94029">
        <w:rPr>
          <w:rFonts w:eastAsia="Arial Unicode MS" w:cs="Arial Unicode MS"/>
          <w:b/>
        </w:rPr>
        <w:t>úhrada platební kartou</w:t>
      </w:r>
    </w:p>
    <w:p w14:paraId="72BACF13" w14:textId="65A43069" w:rsidR="00E94029" w:rsidRPr="00E94029" w:rsidRDefault="00E94029" w:rsidP="009337D7">
      <w:pPr>
        <w:pStyle w:val="Odstavecseseznamem"/>
        <w:numPr>
          <w:ilvl w:val="0"/>
          <w:numId w:val="31"/>
        </w:numPr>
        <w:spacing w:line="247" w:lineRule="auto"/>
        <w:rPr>
          <w:rFonts w:eastAsia="Arial Unicode MS" w:cs="Arial Unicode MS"/>
          <w:b/>
        </w:rPr>
      </w:pPr>
      <w:r w:rsidRPr="00E94029">
        <w:rPr>
          <w:rFonts w:eastAsia="Arial Unicode MS" w:cs="Arial Unicode MS"/>
          <w:b/>
        </w:rPr>
        <w:t>úhrada přes platební bránu</w:t>
      </w:r>
    </w:p>
    <w:p w14:paraId="5A4848FF" w14:textId="1DF83DC5" w:rsidR="00E50D05" w:rsidRPr="00E50D05" w:rsidRDefault="00E50D05" w:rsidP="009337D7">
      <w:pPr>
        <w:pStyle w:val="Odstavecseseznamem"/>
        <w:numPr>
          <w:ilvl w:val="0"/>
          <w:numId w:val="31"/>
        </w:numPr>
        <w:spacing w:line="247" w:lineRule="auto"/>
        <w:rPr>
          <w:rFonts w:eastAsia="Calibri" w:cs="Calibri"/>
          <w:color w:val="000000" w:themeColor="text1"/>
        </w:rPr>
      </w:pPr>
      <w:r>
        <w:rPr>
          <w:rFonts w:eastAsia="Arial Unicode MS" w:cs="Arial Unicode MS"/>
          <w:b/>
        </w:rPr>
        <w:t>platba poštovní poukázkou</w:t>
      </w:r>
    </w:p>
    <w:p w14:paraId="092E7A7F" w14:textId="6598BFAD" w:rsidR="00E50D05" w:rsidRDefault="00E50D05" w:rsidP="009337D7">
      <w:pPr>
        <w:pStyle w:val="Odstavecseseznamem"/>
        <w:numPr>
          <w:ilvl w:val="0"/>
          <w:numId w:val="31"/>
        </w:numPr>
        <w:spacing w:line="247" w:lineRule="auto"/>
        <w:rPr>
          <w:rFonts w:eastAsia="Calibri" w:cs="Calibri"/>
          <w:color w:val="000000" w:themeColor="text1"/>
        </w:rPr>
      </w:pPr>
      <w:r w:rsidRPr="00E50D05">
        <w:rPr>
          <w:rFonts w:eastAsia="Arial Unicode MS" w:cs="Arial Unicode MS"/>
          <w:b/>
        </w:rPr>
        <w:t xml:space="preserve">úhrada zápočtem </w:t>
      </w:r>
      <w:r>
        <w:rPr>
          <w:rFonts w:eastAsia="Arial Unicode MS" w:cs="Arial Unicode MS"/>
          <w:b/>
        </w:rPr>
        <w:t>- (</w:t>
      </w:r>
      <w:r w:rsidRPr="00E50D05">
        <w:rPr>
          <w:rFonts w:eastAsia="Calibri" w:cs="Calibri"/>
          <w:color w:val="000000" w:themeColor="text1"/>
        </w:rPr>
        <w:t>Dohoda o</w:t>
      </w:r>
      <w:r w:rsidR="00642A8C">
        <w:rPr>
          <w:rFonts w:eastAsia="Calibri" w:cs="Calibri"/>
          <w:color w:val="000000" w:themeColor="text1"/>
        </w:rPr>
        <w:t> </w:t>
      </w:r>
      <w:r w:rsidRPr="00E50D05">
        <w:rPr>
          <w:rFonts w:eastAsia="Calibri" w:cs="Calibri"/>
          <w:color w:val="000000" w:themeColor="text1"/>
        </w:rPr>
        <w:t>zápočtu musí být uzavřena v</w:t>
      </w:r>
      <w:r w:rsidR="00642A8C">
        <w:rPr>
          <w:rFonts w:eastAsia="Calibri" w:cs="Calibri"/>
          <w:color w:val="000000" w:themeColor="text1"/>
        </w:rPr>
        <w:t> </w:t>
      </w:r>
      <w:r w:rsidRPr="00E50D05">
        <w:rPr>
          <w:rFonts w:eastAsia="Calibri" w:cs="Calibri"/>
          <w:color w:val="000000" w:themeColor="text1"/>
        </w:rPr>
        <w:t>souladu s</w:t>
      </w:r>
      <w:r w:rsidR="00642A8C">
        <w:rPr>
          <w:rFonts w:eastAsia="Calibri" w:cs="Calibri"/>
          <w:color w:val="000000" w:themeColor="text1"/>
        </w:rPr>
        <w:t> </w:t>
      </w:r>
      <w:r w:rsidRPr="00E50D05">
        <w:rPr>
          <w:rFonts w:eastAsia="Calibri" w:cs="Calibri"/>
          <w:color w:val="000000" w:themeColor="text1"/>
        </w:rPr>
        <w:t>platnou legislativou</w:t>
      </w:r>
      <w:r>
        <w:rPr>
          <w:rFonts w:eastAsia="Calibri" w:cs="Calibri"/>
          <w:color w:val="000000" w:themeColor="text1"/>
        </w:rPr>
        <w:t>)</w:t>
      </w:r>
    </w:p>
    <w:p w14:paraId="5A1F644F" w14:textId="77777777" w:rsidR="000F007B" w:rsidRDefault="000F007B" w:rsidP="009F6741">
      <w:pPr>
        <w:spacing w:line="247" w:lineRule="auto"/>
        <w:rPr>
          <w:rFonts w:eastAsia="Calibri" w:cs="Calibri"/>
          <w:color w:val="000000" w:themeColor="text1"/>
        </w:rPr>
      </w:pPr>
    </w:p>
    <w:p w14:paraId="68581576" w14:textId="48FAB08E" w:rsidR="009F6741" w:rsidRDefault="000F007B" w:rsidP="009F6741">
      <w:pPr>
        <w:spacing w:line="247" w:lineRule="auto"/>
        <w:rPr>
          <w:rFonts w:eastAsia="Calibri" w:cs="Calibri"/>
          <w:color w:val="000000" w:themeColor="text1"/>
        </w:rPr>
      </w:pPr>
      <w:r w:rsidRPr="00E57B16">
        <w:rPr>
          <w:rFonts w:eastAsia="Calibri" w:cs="Calibri"/>
          <w:color w:val="000000" w:themeColor="text1"/>
        </w:rPr>
        <w:t>Bližší specifikace úhrad</w:t>
      </w:r>
      <w:r w:rsidR="00B73341" w:rsidRPr="00E57B16">
        <w:rPr>
          <w:rFonts w:eastAsia="Calibri" w:cs="Calibri"/>
          <w:color w:val="000000" w:themeColor="text1"/>
        </w:rPr>
        <w:t xml:space="preserve"> a</w:t>
      </w:r>
      <w:r w:rsidR="00642A8C">
        <w:rPr>
          <w:rFonts w:eastAsia="Calibri" w:cs="Calibri"/>
          <w:color w:val="000000" w:themeColor="text1"/>
        </w:rPr>
        <w:t> </w:t>
      </w:r>
      <w:r w:rsidR="00B73341" w:rsidRPr="00E57B16">
        <w:rPr>
          <w:rFonts w:eastAsia="Calibri" w:cs="Calibri"/>
          <w:color w:val="000000" w:themeColor="text1"/>
        </w:rPr>
        <w:t>jejich dokládání</w:t>
      </w:r>
      <w:r w:rsidRPr="00E57B16">
        <w:rPr>
          <w:rFonts w:eastAsia="Calibri" w:cs="Calibri"/>
          <w:color w:val="000000" w:themeColor="text1"/>
        </w:rPr>
        <w:t xml:space="preserve"> je uvedena v</w:t>
      </w:r>
      <w:r w:rsidR="00642A8C">
        <w:rPr>
          <w:rFonts w:eastAsia="Calibri" w:cs="Calibri"/>
          <w:color w:val="000000" w:themeColor="text1"/>
        </w:rPr>
        <w:t> </w:t>
      </w:r>
      <w:proofErr w:type="spellStart"/>
      <w:r w:rsidR="00E57B16" w:rsidRPr="00E57B16">
        <w:rPr>
          <w:rFonts w:eastAsia="Calibri" w:cs="Calibri"/>
          <w:color w:val="000000" w:themeColor="text1"/>
        </w:rPr>
        <w:t>P</w:t>
      </w:r>
      <w:r w:rsidRPr="00E57B16">
        <w:rPr>
          <w:rFonts w:eastAsia="Calibri" w:cs="Calibri"/>
          <w:color w:val="000000" w:themeColor="text1"/>
        </w:rPr>
        <w:t>říl</w:t>
      </w:r>
      <w:proofErr w:type="spellEnd"/>
      <w:r w:rsidR="001129BF" w:rsidRPr="00E57B16">
        <w:rPr>
          <w:rFonts w:eastAsia="Calibri" w:cs="Calibri"/>
          <w:color w:val="000000" w:themeColor="text1"/>
        </w:rPr>
        <w:t>.</w:t>
      </w:r>
      <w:r w:rsidRPr="00E57B16">
        <w:rPr>
          <w:rFonts w:eastAsia="Calibri" w:cs="Calibri"/>
          <w:color w:val="000000" w:themeColor="text1"/>
        </w:rPr>
        <w:t xml:space="preserve">  1 Vymezení způsobilých výdajů.</w:t>
      </w:r>
    </w:p>
    <w:p w14:paraId="7579F342" w14:textId="77777777" w:rsidR="00ED0C74" w:rsidRDefault="00ED0C74">
      <w:pPr>
        <w:spacing w:line="247" w:lineRule="auto"/>
        <w:rPr>
          <w:rFonts w:eastAsia="Calibri" w:cs="Calibri"/>
          <w:color w:val="000000" w:themeColor="text1"/>
        </w:rPr>
        <w:sectPr w:rsidR="00ED0C74" w:rsidSect="004F17E2">
          <w:pgSz w:w="11907" w:h="16840" w:code="9"/>
          <w:pgMar w:top="1418" w:right="4819" w:bottom="1418" w:left="1418" w:header="426" w:footer="512" w:gutter="0"/>
          <w:cols w:space="708"/>
          <w:noEndnote/>
          <w:docGrid w:linePitch="272"/>
        </w:sectPr>
      </w:pPr>
    </w:p>
    <w:p w14:paraId="691BA433" w14:textId="4FD9142D" w:rsidR="00ED0C74" w:rsidRDefault="007D31DF">
      <w:pPr>
        <w:spacing w:line="247" w:lineRule="auto"/>
        <w:rPr>
          <w:rFonts w:eastAsia="Calibri" w:cs="Calibri"/>
          <w:color w:val="000000" w:themeColor="text1"/>
        </w:rPr>
      </w:pPr>
      <w:r>
        <w:rPr>
          <w:noProof/>
        </w:rPr>
        <w:lastRenderedPageBreak/>
        <mc:AlternateContent>
          <mc:Choice Requires="wps">
            <w:drawing>
              <wp:anchor distT="0" distB="0" distL="118745" distR="118745" simplePos="0" relativeHeight="251658281" behindDoc="0" locked="0" layoutInCell="0" allowOverlap="1" wp14:anchorId="519B8EC1" wp14:editId="73BBC93E">
                <wp:simplePos x="0" y="0"/>
                <wp:positionH relativeFrom="rightMargin">
                  <wp:posOffset>-210860</wp:posOffset>
                </wp:positionH>
                <wp:positionV relativeFrom="paragraph">
                  <wp:posOffset>572</wp:posOffset>
                </wp:positionV>
                <wp:extent cx="2649600" cy="8892540"/>
                <wp:effectExtent l="0" t="0" r="0" b="0"/>
                <wp:wrapSquare wrapText="bothSides"/>
                <wp:docPr id="4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linkedTxbx id="20" seq="2"/>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519B8EC1" id="_x0000_s1048" style="position:absolute;left:0;text-align:left;margin-left:-16.6pt;margin-top:.05pt;width:208.65pt;height:700.2pt;z-index:251658281;visibility:visible;mso-wrap-style:square;mso-width-percent:0;mso-height-percent:1000;mso-wrap-distance-left:9.35pt;mso-wrap-distance-top:0;mso-wrap-distance-right:9.35pt;mso-wrap-distance-bottom:0;mso-position-horizontal:absolute;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PVwIAAMYEAAAOAAAAZHJzL2Uyb0RvYy54bWysVNuO0zAQfUfiHyy/0ySlXdqo6WrV1SKk&#10;BVbs8gGu4zRhHY937DYtX8/YSUMBiQfEi+WJ55y5nJmsro+tZgeFrgFT8GyScqaMhLIxu4J/fbp7&#10;s+DMeWFKocGogp+U49fr169Wnc3VFGrQpUJGJMblnS147b3Nk8TJWrXCTcAqQ48VYCs8mbhLShQd&#10;sbc6mabpVdIBlhZBKufo623/yNeRv6qU9J+ryinPdMEpNx9PjOc2nMl6JfIdCls3ckhD/EMWrWgM&#10;BR2pboUXbI/NH1RtIxEcVH4ioU2gqhqpYg1UTZb+Vs1jLayKtVBznB3b5P4frfx0eEDWlAWfzTPO&#10;jGhJpJu9hxibZbPQoc66nBwf7QOGGp29B/nsmIFNLcxO3SBCVytRUl5Z8E9+AQTDEZRtu49QEr0g&#10;+tisY4VtIKQ2sGPU5DRqoo6eSfo4vZotr1KSTtLbYrGczmdRtUTkZ7hF598raFm4FBxJ9EgvDvfO&#10;h3REfnYJ0QzcNVpH4bVhHeU8X7ybR8T4RBBthkJC7n0PnD9pFSi0+aIq6lpMOrZE4m670cj60aLZ&#10;p4zPAxbJCBAcKwo9YrM0fRvjxnFXAX8QNKja920c3QNSxWkesekA/HvcERRjg/EjvhXfAEexhsqC&#10;VLoxz6p8Om6PcSyyJS2weiEhzpOwhfJEaiL0y0TLT5ca8DtnHS1Swd3LXqDiTH8wNBHLbEaKMX9p&#10;4KWxvTSEkURVcM9Zf934vqV7i82upkjZoFQY0qqJ+oa0+6wGyWhZouzDYodtvLSj18/fz/oHAAAA&#10;//8DAFBLAwQUAAYACAAAACEAllCoON0AAAAJAQAADwAAAGRycy9kb3ducmV2LnhtbEyPwU7DMBBE&#10;70j8g7VI3FqbpFRViFMhJHqpVImUD3DjbWKI11HstqFfz/YEtx290exMuZ58L844RhdIw9NcgUBq&#10;gnXUavjcv89WIGIyZE0fCDX8YIR1dX9XmsKGC33guU6t4BCKhdHQpTQUUsamQ2/iPAxIzI5h9Cax&#10;HFtpR3PhcN/LTKml9MYRf+jMgG8dNt/1yWvYXTehNV/k6u7YuHy3zZbDxmv9+DC9voBIOKU/M9zq&#10;c3WouNMhnMhG0WuY5XnG1hsQjPPVgo8Dy4VSzyCrUv5fUP0CAAD//wMAUEsBAi0AFAAGAAgAAAAh&#10;ALaDOJL+AAAA4QEAABMAAAAAAAAAAAAAAAAAAAAAAFtDb250ZW50X1R5cGVzXS54bWxQSwECLQAU&#10;AAYACAAAACEAOP0h/9YAAACUAQAACwAAAAAAAAAAAAAAAAAvAQAAX3JlbHMvLnJlbHNQSwECLQAU&#10;AAYACAAAACEA1vfoj1cCAADGBAAADgAAAAAAAAAAAAAAAAAuAgAAZHJzL2Uyb0RvYy54bWxQSwEC&#10;LQAUAAYACAAAACEAllCoON0AAAAJAQAADwAAAAAAAAAAAAAAAACxBAAAZHJzL2Rvd25yZXYueG1s&#10;UEsFBgAAAAAEAAQA8wAAALsFAAAAAA==&#10;" o:allowincell="f" filled="f" stroked="f" strokeweight="1.25pt">
                <v:textbox inset=",7.2pt,,7.2pt">
                  <w:txbxContent/>
                </v:textbox>
                <w10:wrap type="square" anchorx="margin"/>
              </v:rect>
            </w:pict>
          </mc:Fallback>
        </mc:AlternateContent>
      </w:r>
      <w:r w:rsidR="00444CFF">
        <w:rPr>
          <w:noProof/>
        </w:rPr>
        <mc:AlternateContent>
          <mc:Choice Requires="wps">
            <w:drawing>
              <wp:anchor distT="0" distB="0" distL="118745" distR="118745" simplePos="0" relativeHeight="251658280" behindDoc="0" locked="0" layoutInCell="0" allowOverlap="1" wp14:anchorId="2D0F0B0E" wp14:editId="38F993BE">
                <wp:simplePos x="0" y="0"/>
                <wp:positionH relativeFrom="column">
                  <wp:align>left</wp:align>
                </wp:positionH>
                <wp:positionV relativeFrom="paragraph">
                  <wp:posOffset>-197485</wp:posOffset>
                </wp:positionV>
                <wp:extent cx="2649600" cy="8892540"/>
                <wp:effectExtent l="0" t="0" r="0" b="0"/>
                <wp:wrapSquare wrapText="bothSides"/>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linkedTxbx id="20" seq="1"/>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2D0F0B0E" id="_x0000_s1049" style="position:absolute;left:0;text-align:left;margin-left:0;margin-top:-15.55pt;width:208.65pt;height:700.2pt;z-index:251658280;visibility:visible;mso-wrap-style:square;mso-width-percent:0;mso-height-percent:1000;mso-wrap-distance-left:9.35pt;mso-wrap-distance-top:0;mso-wrap-distance-right:9.35pt;mso-wrap-distance-bottom:0;mso-position-horizontal:left;mso-position-horizontal-relative:text;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qMUwIAAMQEAAAOAAAAZHJzL2Uyb0RvYy54bWysVG1v0zAQ/o7Ef7D8nSbp2tJGS6ep0xDS&#10;gImNH+A6ThPm+Lyz27T8es5OlhWQ+ID4Yvnie557ee5yeXVsNTsodA2YgmeTlDNlJJSN2RX82+Pt&#10;uyVnzgtTCg1GFfykHL9av31z2dlcTaEGXSpkRGJc3tmC197bPEmcrFUr3ASsMvRYAbbCk4m7pETR&#10;EXurk2maLpIOsLQIUjlHX2/6R76O/FWlpP9SVU55pgtOufl4Yjy34UzWlyLfobB1I4c0xD9k0YrG&#10;UNCR6kZ4wfbY/EHVNhLBQeUnEtoEqqqRKtZA1WTpb9U81MKqWAs1x9mxTe7/0crPh3tkTVnwC86M&#10;aEmi672HGJlls9Cfzrqc3B7sPYYKnb0D+eSYgU0tzE5dI0JXK1FSVlnwT34BBMMRlG27T1ASvSD6&#10;2KpjhW0gpCawY1TkNCqijp5J+jhdzFaLlIST9LZcrqbzWdQsEfkL3KLzHxS0LFwKjiR5pBeHO+dD&#10;OiJ/cQnRDNw2WkfZtWEd5Txfvp9HxPhEEG2GQkLufQ+cP2kVKLT5qirqWUw6tkTibrvRyPrBosmn&#10;jF/GK5IRIDhWFHrEZml6EePGYVcBfxA0ptr3bRzdA1LFWR6x6QD8e9wRFGOD8SO+Fd8BR7GGyoJU&#10;ujFPqnw8bo9xKLIVra96HpQNDlsoT6QmQr9KtPp0qQF/cNbRGhXcPe8FKs70R0MTscpmpBjz5wae&#10;G9tzQxhJVAX3nPXXje9burfY7GqKlA1KhSGtmqjva1aDZLQqUfZhrcMuntvR6/Xns/4JAAD//wMA&#10;UEsDBBQABgAIAAAAIQDcv/5Q3gAAAAkBAAAPAAAAZHJzL2Rvd25yZXYueG1sTI/BTsMwEETvSPyD&#10;tUjcWic1CpDGqRASvSBVIvABbrKNXeJ1FLtt4OtZTnAczWjmTbWZ/SDOOEUXSEO+zEAgtaFz1Gv4&#10;eH9ZPICIyVBnhkCo4QsjbOrrq8qUXbjQG56b1AsuoVgaDTalsZQytha9icswIrF3CJM3ieXUy24y&#10;Fy73g1xlWSG9ccQL1oz4bLH9bE5ew+57G3pzJNfYQ+vU7nVVjFuv9e3N/LQGkXBOf2H4xWd0qJlp&#10;H07URTFo4CNJw0LlOQi27/J7BWLPOVU8KpB1Jf8/qH8AAAD//wMAUEsBAi0AFAAGAAgAAAAhALaD&#10;OJL+AAAA4QEAABMAAAAAAAAAAAAAAAAAAAAAAFtDb250ZW50X1R5cGVzXS54bWxQSwECLQAUAAYA&#10;CAAAACEAOP0h/9YAAACUAQAACwAAAAAAAAAAAAAAAAAvAQAAX3JlbHMvLnJlbHNQSwECLQAUAAYA&#10;CAAAACEAuxnqjFMCAADEBAAADgAAAAAAAAAAAAAAAAAuAgAAZHJzL2Uyb0RvYy54bWxQSwECLQAU&#10;AAYACAAAACEA3L/+UN4AAAAJAQAADwAAAAAAAAAAAAAAAACtBAAAZHJzL2Rvd25yZXYueG1sUEsF&#10;BgAAAAAEAAQA8wAAALgFAAAAAA==&#10;" o:allowincell="f" filled="f" stroked="f" strokeweight="1.25pt">
                <v:textbox style="mso-next-textbox:#_x0000_s1048" inset=",7.2pt,,7.2pt">
                  <w:txbxContent/>
                </v:textbox>
                <w10:wrap type="square"/>
              </v:rect>
            </w:pict>
          </mc:Fallback>
        </mc:AlternateContent>
      </w:r>
    </w:p>
    <w:p w14:paraId="496CB646" w14:textId="2E74498D" w:rsidR="00ED0C74" w:rsidRDefault="00ED0C74">
      <w:pPr>
        <w:spacing w:line="247" w:lineRule="auto"/>
        <w:rPr>
          <w:rFonts w:eastAsia="Calibri" w:cs="Calibri"/>
          <w:color w:val="000000" w:themeColor="text1"/>
        </w:rPr>
      </w:pPr>
    </w:p>
    <w:p w14:paraId="1CD2C2A1" w14:textId="5C815109" w:rsidR="00ED0C74" w:rsidRDefault="00ED0C74">
      <w:pPr>
        <w:spacing w:line="247" w:lineRule="auto"/>
        <w:rPr>
          <w:rFonts w:eastAsia="Calibri" w:cs="Calibri"/>
          <w:color w:val="000000" w:themeColor="text1"/>
        </w:rPr>
      </w:pPr>
    </w:p>
    <w:p w14:paraId="680EA919" w14:textId="157A1454" w:rsidR="00ED0C74" w:rsidRDefault="00ED0C74">
      <w:pPr>
        <w:spacing w:line="247" w:lineRule="auto"/>
        <w:rPr>
          <w:rFonts w:eastAsia="Calibri" w:cs="Calibri"/>
          <w:color w:val="000000" w:themeColor="text1"/>
        </w:rPr>
      </w:pPr>
    </w:p>
    <w:p w14:paraId="076A91BE" w14:textId="1E65D47B" w:rsidR="00ED0C74" w:rsidRDefault="00ED0C74">
      <w:pPr>
        <w:spacing w:line="247" w:lineRule="auto"/>
        <w:rPr>
          <w:rFonts w:eastAsia="Calibri" w:cs="Calibri"/>
          <w:color w:val="000000" w:themeColor="text1"/>
        </w:rPr>
      </w:pPr>
    </w:p>
    <w:p w14:paraId="43953DD6" w14:textId="4F721BB3" w:rsidR="00ED0C74" w:rsidRDefault="00ED0C74">
      <w:pPr>
        <w:spacing w:line="247" w:lineRule="auto"/>
        <w:rPr>
          <w:rFonts w:eastAsia="Calibri" w:cs="Calibri"/>
          <w:color w:val="000000" w:themeColor="text1"/>
        </w:rPr>
      </w:pPr>
    </w:p>
    <w:p w14:paraId="679D7D83" w14:textId="1FE5027A" w:rsidR="00ED0C74" w:rsidRDefault="00ED0C74">
      <w:pPr>
        <w:spacing w:line="247" w:lineRule="auto"/>
        <w:rPr>
          <w:rFonts w:eastAsia="Calibri" w:cs="Calibri"/>
          <w:color w:val="000000" w:themeColor="text1"/>
        </w:rPr>
      </w:pPr>
    </w:p>
    <w:p w14:paraId="2F9CCDC6" w14:textId="2D8EFB66" w:rsidR="00ED0C74" w:rsidRDefault="00ED0C74">
      <w:pPr>
        <w:spacing w:line="247" w:lineRule="auto"/>
        <w:rPr>
          <w:rFonts w:eastAsia="Calibri" w:cs="Calibri"/>
          <w:color w:val="000000" w:themeColor="text1"/>
        </w:rPr>
      </w:pPr>
    </w:p>
    <w:p w14:paraId="614F430E" w14:textId="38CC6978" w:rsidR="00ED0C74" w:rsidRDefault="00ED0C74">
      <w:pPr>
        <w:spacing w:line="247" w:lineRule="auto"/>
        <w:rPr>
          <w:rFonts w:eastAsia="Calibri" w:cs="Calibri"/>
          <w:color w:val="000000" w:themeColor="text1"/>
        </w:rPr>
      </w:pPr>
    </w:p>
    <w:p w14:paraId="14F70454" w14:textId="6C85656D" w:rsidR="00ED0C74" w:rsidRDefault="00ED0C74">
      <w:pPr>
        <w:spacing w:line="247" w:lineRule="auto"/>
        <w:rPr>
          <w:rFonts w:eastAsia="Calibri" w:cs="Calibri"/>
          <w:color w:val="000000" w:themeColor="text1"/>
        </w:rPr>
      </w:pPr>
    </w:p>
    <w:p w14:paraId="02C2BA99" w14:textId="5B6AFADD" w:rsidR="00ED0C74" w:rsidRDefault="00ED0C74">
      <w:pPr>
        <w:spacing w:line="247" w:lineRule="auto"/>
        <w:rPr>
          <w:rFonts w:eastAsia="Calibri" w:cs="Calibri"/>
          <w:color w:val="000000" w:themeColor="text1"/>
        </w:rPr>
      </w:pPr>
    </w:p>
    <w:p w14:paraId="75087907" w14:textId="0BED0305" w:rsidR="00ED0C74" w:rsidRDefault="00ED0C74">
      <w:pPr>
        <w:spacing w:line="247" w:lineRule="auto"/>
        <w:rPr>
          <w:rFonts w:eastAsia="Calibri" w:cs="Calibri"/>
          <w:color w:val="000000" w:themeColor="text1"/>
        </w:rPr>
      </w:pPr>
    </w:p>
    <w:p w14:paraId="6D3BDDD5" w14:textId="0CEAE6FA" w:rsidR="00ED0C74" w:rsidRDefault="00ED0C74">
      <w:pPr>
        <w:spacing w:line="247" w:lineRule="auto"/>
        <w:rPr>
          <w:rFonts w:eastAsia="Calibri" w:cs="Calibri"/>
          <w:color w:val="000000" w:themeColor="text1"/>
        </w:rPr>
      </w:pPr>
    </w:p>
    <w:p w14:paraId="70B00407" w14:textId="2B9777FB" w:rsidR="004E055A" w:rsidRDefault="004E055A">
      <w:pPr>
        <w:spacing w:line="247" w:lineRule="auto"/>
        <w:rPr>
          <w:rFonts w:eastAsia="Calibri" w:cs="Calibri"/>
          <w:color w:val="000000" w:themeColor="text1"/>
        </w:rPr>
      </w:pPr>
    </w:p>
    <w:p w14:paraId="6CE2A056" w14:textId="4D2E005F" w:rsidR="004E055A" w:rsidRDefault="004E055A">
      <w:pPr>
        <w:spacing w:line="247" w:lineRule="auto"/>
        <w:rPr>
          <w:rFonts w:eastAsia="Calibri" w:cs="Calibri"/>
          <w:color w:val="000000" w:themeColor="text1"/>
        </w:rPr>
      </w:pPr>
    </w:p>
    <w:p w14:paraId="78D12389" w14:textId="0A4D359C" w:rsidR="004E055A" w:rsidRDefault="004E055A">
      <w:pPr>
        <w:spacing w:line="247" w:lineRule="auto"/>
        <w:rPr>
          <w:rFonts w:eastAsia="Calibri" w:cs="Calibri"/>
          <w:color w:val="000000" w:themeColor="text1"/>
        </w:rPr>
      </w:pPr>
    </w:p>
    <w:p w14:paraId="4F0E5872" w14:textId="7463DEC9" w:rsidR="004E055A" w:rsidRDefault="004E055A">
      <w:pPr>
        <w:spacing w:line="247" w:lineRule="auto"/>
        <w:rPr>
          <w:rFonts w:eastAsia="Calibri" w:cs="Calibri"/>
          <w:color w:val="000000" w:themeColor="text1"/>
        </w:rPr>
      </w:pPr>
    </w:p>
    <w:p w14:paraId="3666A8E6" w14:textId="1B6A5E57" w:rsidR="004E055A" w:rsidRDefault="004E055A">
      <w:pPr>
        <w:spacing w:line="247" w:lineRule="auto"/>
        <w:rPr>
          <w:rFonts w:eastAsia="Calibri" w:cs="Calibri"/>
          <w:color w:val="000000" w:themeColor="text1"/>
        </w:rPr>
      </w:pPr>
    </w:p>
    <w:p w14:paraId="5AB200D4" w14:textId="7716525B" w:rsidR="004E055A" w:rsidRDefault="004E055A">
      <w:pPr>
        <w:spacing w:line="247" w:lineRule="auto"/>
        <w:rPr>
          <w:rFonts w:eastAsia="Calibri" w:cs="Calibri"/>
          <w:color w:val="000000" w:themeColor="text1"/>
        </w:rPr>
      </w:pPr>
    </w:p>
    <w:p w14:paraId="39038FF5" w14:textId="6CC35618" w:rsidR="004E055A" w:rsidRDefault="004E055A">
      <w:pPr>
        <w:spacing w:line="247" w:lineRule="auto"/>
        <w:rPr>
          <w:rFonts w:eastAsia="Calibri" w:cs="Calibri"/>
          <w:color w:val="000000" w:themeColor="text1"/>
        </w:rPr>
      </w:pPr>
    </w:p>
    <w:p w14:paraId="6A7FE313" w14:textId="75ABFB6D" w:rsidR="004E055A" w:rsidRDefault="004E055A">
      <w:pPr>
        <w:spacing w:line="247" w:lineRule="auto"/>
        <w:rPr>
          <w:rFonts w:eastAsia="Calibri" w:cs="Calibri"/>
          <w:color w:val="000000" w:themeColor="text1"/>
        </w:rPr>
      </w:pPr>
    </w:p>
    <w:p w14:paraId="2B62E306" w14:textId="09BDCE83" w:rsidR="004E055A" w:rsidRDefault="004E055A">
      <w:pPr>
        <w:spacing w:line="247" w:lineRule="auto"/>
        <w:rPr>
          <w:rFonts w:eastAsia="Calibri" w:cs="Calibri"/>
          <w:color w:val="000000" w:themeColor="text1"/>
        </w:rPr>
      </w:pPr>
    </w:p>
    <w:p w14:paraId="65AE302E" w14:textId="0792D134" w:rsidR="004E055A" w:rsidRDefault="004E055A">
      <w:pPr>
        <w:spacing w:line="247" w:lineRule="auto"/>
        <w:rPr>
          <w:rFonts w:eastAsia="Calibri" w:cs="Calibri"/>
          <w:color w:val="000000" w:themeColor="text1"/>
        </w:rPr>
      </w:pPr>
    </w:p>
    <w:p w14:paraId="225EBEBD" w14:textId="38325CA0" w:rsidR="004E055A" w:rsidRDefault="004E055A">
      <w:pPr>
        <w:spacing w:line="247" w:lineRule="auto"/>
        <w:rPr>
          <w:rFonts w:eastAsia="Calibri" w:cs="Calibri"/>
          <w:color w:val="000000" w:themeColor="text1"/>
        </w:rPr>
      </w:pPr>
    </w:p>
    <w:p w14:paraId="40586E75" w14:textId="33DBD73E" w:rsidR="004E055A" w:rsidRDefault="004E055A">
      <w:pPr>
        <w:spacing w:line="247" w:lineRule="auto"/>
        <w:rPr>
          <w:rFonts w:eastAsia="Calibri" w:cs="Calibri"/>
          <w:color w:val="000000" w:themeColor="text1"/>
        </w:rPr>
      </w:pPr>
    </w:p>
    <w:p w14:paraId="56A4CD0A" w14:textId="73868EC9" w:rsidR="004E055A" w:rsidRDefault="004E055A">
      <w:pPr>
        <w:spacing w:line="247" w:lineRule="auto"/>
        <w:rPr>
          <w:rFonts w:eastAsia="Calibri" w:cs="Calibri"/>
          <w:color w:val="000000" w:themeColor="text1"/>
        </w:rPr>
      </w:pPr>
    </w:p>
    <w:p w14:paraId="36DEB6E8" w14:textId="60891F70" w:rsidR="004E055A" w:rsidRDefault="004E055A">
      <w:pPr>
        <w:spacing w:line="247" w:lineRule="auto"/>
        <w:rPr>
          <w:rFonts w:eastAsia="Calibri" w:cs="Calibri"/>
          <w:color w:val="000000" w:themeColor="text1"/>
        </w:rPr>
      </w:pPr>
    </w:p>
    <w:p w14:paraId="549D2A82" w14:textId="2C7491AC" w:rsidR="004E055A" w:rsidRDefault="004E055A">
      <w:pPr>
        <w:spacing w:line="247" w:lineRule="auto"/>
        <w:rPr>
          <w:rFonts w:eastAsia="Calibri" w:cs="Calibri"/>
          <w:color w:val="000000" w:themeColor="text1"/>
        </w:rPr>
      </w:pPr>
    </w:p>
    <w:p w14:paraId="0F05422A" w14:textId="57C7EE18" w:rsidR="004E055A" w:rsidRDefault="004E055A">
      <w:pPr>
        <w:spacing w:line="247" w:lineRule="auto"/>
        <w:rPr>
          <w:rFonts w:eastAsia="Calibri" w:cs="Calibri"/>
          <w:color w:val="000000" w:themeColor="text1"/>
        </w:rPr>
      </w:pPr>
    </w:p>
    <w:p w14:paraId="2C05E856" w14:textId="79AEE801" w:rsidR="004E055A" w:rsidRDefault="004E055A">
      <w:pPr>
        <w:spacing w:line="247" w:lineRule="auto"/>
        <w:rPr>
          <w:rFonts w:eastAsia="Calibri" w:cs="Calibri"/>
          <w:color w:val="000000" w:themeColor="text1"/>
        </w:rPr>
      </w:pPr>
    </w:p>
    <w:p w14:paraId="46077A7B" w14:textId="27F28DF0" w:rsidR="004E055A" w:rsidRDefault="004E055A">
      <w:pPr>
        <w:spacing w:line="247" w:lineRule="auto"/>
        <w:rPr>
          <w:rFonts w:eastAsia="Calibri" w:cs="Calibri"/>
          <w:color w:val="000000" w:themeColor="text1"/>
        </w:rPr>
      </w:pPr>
    </w:p>
    <w:p w14:paraId="1F3BEE15" w14:textId="59295074" w:rsidR="004E055A" w:rsidRDefault="004E055A">
      <w:pPr>
        <w:spacing w:line="247" w:lineRule="auto"/>
        <w:rPr>
          <w:rFonts w:eastAsia="Calibri" w:cs="Calibri"/>
          <w:color w:val="000000" w:themeColor="text1"/>
        </w:rPr>
      </w:pPr>
    </w:p>
    <w:p w14:paraId="21004E28" w14:textId="23C30A1B" w:rsidR="004E055A" w:rsidRDefault="004E055A">
      <w:pPr>
        <w:spacing w:line="247" w:lineRule="auto"/>
        <w:rPr>
          <w:rFonts w:eastAsia="Calibri" w:cs="Calibri"/>
          <w:color w:val="000000" w:themeColor="text1"/>
        </w:rPr>
      </w:pPr>
    </w:p>
    <w:p w14:paraId="0C6782C8" w14:textId="7A10E561" w:rsidR="004E055A" w:rsidRDefault="004E055A">
      <w:pPr>
        <w:spacing w:line="247" w:lineRule="auto"/>
        <w:rPr>
          <w:rFonts w:eastAsia="Calibri" w:cs="Calibri"/>
          <w:color w:val="000000" w:themeColor="text1"/>
        </w:rPr>
      </w:pPr>
    </w:p>
    <w:p w14:paraId="753CB950" w14:textId="359E34AA" w:rsidR="004E055A" w:rsidRDefault="004E055A">
      <w:pPr>
        <w:spacing w:line="247" w:lineRule="auto"/>
        <w:rPr>
          <w:rFonts w:eastAsia="Calibri" w:cs="Calibri"/>
          <w:color w:val="000000" w:themeColor="text1"/>
        </w:rPr>
      </w:pPr>
    </w:p>
    <w:p w14:paraId="11572851" w14:textId="0D2674FB" w:rsidR="004E055A" w:rsidRDefault="004E055A">
      <w:pPr>
        <w:spacing w:line="247" w:lineRule="auto"/>
        <w:rPr>
          <w:rFonts w:eastAsia="Calibri" w:cs="Calibri"/>
          <w:color w:val="000000" w:themeColor="text1"/>
        </w:rPr>
      </w:pPr>
    </w:p>
    <w:p w14:paraId="6F65C74E" w14:textId="7641A80E" w:rsidR="004E055A" w:rsidRDefault="004E055A">
      <w:pPr>
        <w:spacing w:line="247" w:lineRule="auto"/>
        <w:rPr>
          <w:rFonts w:eastAsia="Calibri" w:cs="Calibri"/>
          <w:color w:val="000000" w:themeColor="text1"/>
        </w:rPr>
      </w:pPr>
    </w:p>
    <w:p w14:paraId="2F5BA256" w14:textId="5CE5CEC2" w:rsidR="004E055A" w:rsidRDefault="004E055A">
      <w:pPr>
        <w:spacing w:line="247" w:lineRule="auto"/>
        <w:rPr>
          <w:rFonts w:eastAsia="Calibri" w:cs="Calibri"/>
          <w:color w:val="000000" w:themeColor="text1"/>
        </w:rPr>
      </w:pPr>
    </w:p>
    <w:p w14:paraId="7477A6AD" w14:textId="4CECDF36" w:rsidR="004E055A" w:rsidRDefault="004E055A">
      <w:pPr>
        <w:spacing w:line="247" w:lineRule="auto"/>
        <w:rPr>
          <w:rFonts w:eastAsia="Calibri" w:cs="Calibri"/>
          <w:color w:val="000000" w:themeColor="text1"/>
        </w:rPr>
      </w:pPr>
    </w:p>
    <w:p w14:paraId="5DF7B4E3" w14:textId="02E36167" w:rsidR="004E055A" w:rsidRDefault="004E055A">
      <w:pPr>
        <w:spacing w:line="247" w:lineRule="auto"/>
        <w:rPr>
          <w:rFonts w:eastAsia="Calibri" w:cs="Calibri"/>
          <w:color w:val="000000" w:themeColor="text1"/>
        </w:rPr>
      </w:pPr>
    </w:p>
    <w:p w14:paraId="681C6656" w14:textId="45839784" w:rsidR="004E055A" w:rsidRDefault="004E055A">
      <w:pPr>
        <w:spacing w:line="247" w:lineRule="auto"/>
        <w:rPr>
          <w:rFonts w:eastAsia="Calibri" w:cs="Calibri"/>
          <w:color w:val="000000" w:themeColor="text1"/>
        </w:rPr>
      </w:pPr>
    </w:p>
    <w:p w14:paraId="176A9247" w14:textId="176FC222" w:rsidR="004E055A" w:rsidRDefault="004E055A">
      <w:pPr>
        <w:spacing w:line="247" w:lineRule="auto"/>
        <w:rPr>
          <w:rFonts w:eastAsia="Calibri" w:cs="Calibri"/>
          <w:color w:val="000000" w:themeColor="text1"/>
        </w:rPr>
      </w:pPr>
    </w:p>
    <w:p w14:paraId="69AD11D2" w14:textId="0197949E" w:rsidR="004E055A" w:rsidRDefault="004E055A">
      <w:pPr>
        <w:spacing w:line="247" w:lineRule="auto"/>
        <w:rPr>
          <w:rFonts w:eastAsia="Calibri" w:cs="Calibri"/>
          <w:color w:val="000000" w:themeColor="text1"/>
        </w:rPr>
      </w:pPr>
    </w:p>
    <w:p w14:paraId="7E56492C" w14:textId="443E6906" w:rsidR="004E055A" w:rsidRDefault="004E055A">
      <w:pPr>
        <w:spacing w:line="247" w:lineRule="auto"/>
        <w:rPr>
          <w:rFonts w:eastAsia="Calibri" w:cs="Calibri"/>
          <w:color w:val="000000" w:themeColor="text1"/>
        </w:rPr>
      </w:pPr>
    </w:p>
    <w:p w14:paraId="0B6FD186" w14:textId="5BC5B00F" w:rsidR="004E055A" w:rsidRDefault="004E055A">
      <w:pPr>
        <w:spacing w:line="247" w:lineRule="auto"/>
        <w:rPr>
          <w:rFonts w:eastAsia="Calibri" w:cs="Calibri"/>
          <w:color w:val="000000" w:themeColor="text1"/>
        </w:rPr>
      </w:pPr>
    </w:p>
    <w:p w14:paraId="4A64A3BF" w14:textId="3182DBEE" w:rsidR="003F742A" w:rsidRPr="00CC4E74" w:rsidRDefault="002C1F80" w:rsidP="004E5722">
      <w:pPr>
        <w:pStyle w:val="Nadpis2"/>
        <w:rPr>
          <w:rFonts w:ascii="Arial" w:hAnsi="Arial"/>
          <w:b w:val="0"/>
        </w:rPr>
      </w:pPr>
      <w:bookmarkStart w:id="266" w:name="_Toc99035758"/>
      <w:r>
        <w:rPr>
          <w:noProof/>
        </w:rPr>
        <w:lastRenderedPageBreak/>
        <mc:AlternateContent>
          <mc:Choice Requires="wps">
            <w:drawing>
              <wp:anchor distT="0" distB="0" distL="118745" distR="118745" simplePos="0" relativeHeight="251658263" behindDoc="0" locked="0" layoutInCell="0" allowOverlap="1" wp14:anchorId="34FE63BA" wp14:editId="4C494BE6">
                <wp:simplePos x="0" y="0"/>
                <wp:positionH relativeFrom="rightMargin">
                  <wp:align>left</wp:align>
                </wp:positionH>
                <wp:positionV relativeFrom="paragraph">
                  <wp:posOffset>0</wp:posOffset>
                </wp:positionV>
                <wp:extent cx="2649600" cy="8892540"/>
                <wp:effectExtent l="0" t="0" r="0" b="0"/>
                <wp:wrapSquare wrapText="bothSides"/>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63D94CA2" w14:textId="4FAF8C80" w:rsidR="00A710FF" w:rsidRDefault="00A710FF" w:rsidP="002C1F80">
                            <w:pPr>
                              <w:pStyle w:val="NormalPoznamka"/>
                            </w:pPr>
                          </w:p>
                          <w:p w14:paraId="4A794C06" w14:textId="4FD3F31F" w:rsidR="00A710FF" w:rsidRDefault="00A710FF" w:rsidP="00A123D8">
                            <w:pPr>
                              <w:pStyle w:val="NormalPoznamka"/>
                            </w:pPr>
                            <w:r w:rsidRPr="00AB4714">
                              <w:rPr>
                                <w:noProof/>
                              </w:rPr>
                              <w:drawing>
                                <wp:inline distT="0" distB="0" distL="0" distR="0" wp14:anchorId="505E184B" wp14:editId="1378040D">
                                  <wp:extent cx="2451100" cy="1536700"/>
                                  <wp:effectExtent l="0" t="0" r="6350" b="6350"/>
                                  <wp:docPr id="7"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51100" cy="1536700"/>
                                          </a:xfrm>
                                          <a:prstGeom prst="rect">
                                            <a:avLst/>
                                          </a:prstGeom>
                                          <a:noFill/>
                                          <a:ln>
                                            <a:noFill/>
                                          </a:ln>
                                        </pic:spPr>
                                      </pic:pic>
                                    </a:graphicData>
                                  </a:graphic>
                                </wp:inline>
                              </w:drawing>
                            </w:r>
                          </w:p>
                          <w:p w14:paraId="3369630D" w14:textId="77777777" w:rsidR="00A710FF" w:rsidRDefault="00A710FF" w:rsidP="00A123D8">
                            <w:pPr>
                              <w:pStyle w:val="NormalPoznamka"/>
                            </w:pPr>
                          </w:p>
                          <w:p w14:paraId="16E476E1" w14:textId="6DD00B63" w:rsidR="00A710FF" w:rsidRDefault="00A710FF" w:rsidP="00A123D8">
                            <w:pPr>
                              <w:pStyle w:val="NormalPoznamka"/>
                            </w:pPr>
                            <w:r>
                              <w:t xml:space="preserve">Účetní doklady a jejich příslušné úhrady, mzdové náklady a cestovné dle bodů a/ a b/ je nutné vkládat pouze do záložky Dokumenty, a to jako jednotlivá </w:t>
                            </w:r>
                            <w:r>
                              <w:t xml:space="preserve">pdf/xls (v případě předepsaných mzdových tabulek – list Mzdy - formulář) dle konkrétního druhu obsažených dokladů, např. v jednom samostatném pdf pouze účetní doklady, v dalším pouze úhradové doklady. </w:t>
                            </w:r>
                          </w:p>
                          <w:p w14:paraId="1B74440F" w14:textId="2D48B00C" w:rsidR="00A710FF" w:rsidRDefault="00A710FF" w:rsidP="002C1F80">
                            <w:pPr>
                              <w:pStyle w:val="NormalPoznamka"/>
                            </w:pPr>
                            <w:r>
                              <w:t xml:space="preserve">Než bude soubor faktur / úhradových dokladů převeden do PDF, je nezbytné jednotlivé doklady zřetelně označit, tzn. fakturu č.1 označte UC1, úhradový doklad č.1 také UC1, následně </w:t>
                            </w:r>
                            <w:r w:rsidDel="00922EE5">
                              <w:t xml:space="preserve">chronologicky </w:t>
                            </w:r>
                            <w:r>
                              <w:t xml:space="preserve">seřadit a poté převést/naskenovat do PDF. PDF přehledně pojmenovat, např. Přílohy k ŽoP1_faktury UC1-UC10 / Přílohy k ŽoP1_úhrady UC1-UC10 (vkládání komprimovaných souborů - např. formáty rar nebo zip nejsou akceptovány). </w:t>
                            </w:r>
                          </w:p>
                          <w:p w14:paraId="225DD6D8" w14:textId="3F7F9EC4" w:rsidR="00A710FF" w:rsidRDefault="00A710FF" w:rsidP="002C1F80">
                            <w:pPr>
                              <w:pStyle w:val="NormalPoznamka"/>
                            </w:pPr>
                            <w:r>
                              <w:t>Ostatní související dokumenty (doklady o zaúčtování, předávací protokoly, smlouvy atd.) dle bodu c/ vložte k jednotlivým účetním dokladům na záložce SD-1. Nesoulad s tímto postupem může být důvodem ke vrácení žádosti o platbu.</w:t>
                            </w:r>
                          </w:p>
                          <w:p w14:paraId="44AD59D0" w14:textId="4BBC075C" w:rsidR="00A710FF" w:rsidRDefault="00A710FF" w:rsidP="006A2AD7">
                            <w:pPr>
                              <w:pStyle w:val="NormalPoznamka"/>
                            </w:pPr>
                          </w:p>
                          <w:p w14:paraId="53F3678F" w14:textId="77777777" w:rsidR="0019548D" w:rsidRDefault="0019548D" w:rsidP="006A2AD7">
                            <w:pPr>
                              <w:pStyle w:val="NormalPoznamka"/>
                              <w:rPr>
                                <w:highlight w:val="yellow"/>
                              </w:rPr>
                            </w:pPr>
                          </w:p>
                          <w:p w14:paraId="05D963D5" w14:textId="77777777" w:rsidR="0019548D" w:rsidRDefault="0019548D" w:rsidP="006A2AD7">
                            <w:pPr>
                              <w:pStyle w:val="NormalPoznamka"/>
                              <w:rPr>
                                <w:highlight w:val="yellow"/>
                              </w:rPr>
                            </w:pPr>
                          </w:p>
                          <w:p w14:paraId="0AF35760" w14:textId="77777777" w:rsidR="0019548D" w:rsidRDefault="0019548D" w:rsidP="006A2AD7">
                            <w:pPr>
                              <w:pStyle w:val="NormalPoznamka"/>
                              <w:rPr>
                                <w:highlight w:val="yellow"/>
                              </w:rPr>
                            </w:pPr>
                          </w:p>
                          <w:p w14:paraId="21DEA29D" w14:textId="77777777" w:rsidR="0019548D" w:rsidRDefault="0019548D" w:rsidP="006A2AD7">
                            <w:pPr>
                              <w:pStyle w:val="NormalPoznamka"/>
                              <w:rPr>
                                <w:highlight w:val="yellow"/>
                              </w:rPr>
                            </w:pPr>
                          </w:p>
                          <w:p w14:paraId="50197285" w14:textId="77777777" w:rsidR="0019548D" w:rsidRDefault="0019548D" w:rsidP="006A2AD7">
                            <w:pPr>
                              <w:pStyle w:val="NormalPoznamka"/>
                            </w:pPr>
                          </w:p>
                          <w:p w14:paraId="11C9B7EF" w14:textId="77777777" w:rsidR="0019548D" w:rsidRDefault="0019548D" w:rsidP="006A2AD7">
                            <w:pPr>
                              <w:pStyle w:val="NormalPoznamka"/>
                            </w:pPr>
                          </w:p>
                          <w:p w14:paraId="07733382" w14:textId="5723878D" w:rsidR="00A710FF" w:rsidRPr="0019548D" w:rsidRDefault="00A710FF" w:rsidP="006A2AD7">
                            <w:pPr>
                              <w:pStyle w:val="NormalPoznamka"/>
                            </w:pPr>
                            <w:r w:rsidRPr="0019548D">
                              <w:t>Seznam dodavatelů a subdodavatelů se přikládá v samostatné tabulce obsahující</w:t>
                            </w:r>
                            <w:r w:rsidR="0019548D">
                              <w:t xml:space="preserve"> následující</w:t>
                            </w:r>
                            <w:r w:rsidRPr="0019548D">
                              <w:t xml:space="preserve"> údaje</w:t>
                            </w:r>
                            <w:r w:rsidR="0019548D">
                              <w:t>:</w:t>
                            </w:r>
                            <w:r w:rsidRPr="0019548D">
                              <w:t xml:space="preserve"> jméno a IČO dodavatele a jméno, příjmení a datum narození jeho skutečného majitelů či majitelů</w:t>
                            </w:r>
                            <w:r w:rsidR="0019548D">
                              <w:t>.</w:t>
                            </w:r>
                          </w:p>
                          <w:p w14:paraId="2FDC0F62" w14:textId="4F87E0C7" w:rsidR="00A710FF" w:rsidRPr="006A2AD7" w:rsidRDefault="00A710FF" w:rsidP="0019548D">
                            <w:pPr>
                              <w:pStyle w:val="NormalPoznamka"/>
                            </w:pPr>
                            <w:r w:rsidRPr="0019548D">
                              <w:t>V rámci tohoto seznamu musí být uvedeni všichni dodavatelé (příp. subdodavatelé), za nimiž jdoucí výdaje jsou nárokovány v rámci podané ŽoP (vč. těch, na něž se nevztahuje povinnost viz kap. 5.1.2).</w:t>
                            </w:r>
                            <w:r>
                              <w:t xml:space="preserve"> </w:t>
                            </w:r>
                          </w:p>
                          <w:p w14:paraId="0507D6D8" w14:textId="77777777" w:rsidR="00A710FF" w:rsidRDefault="00A710FF" w:rsidP="002C1F80">
                            <w:pPr>
                              <w:pStyle w:val="NormalPoznamka"/>
                            </w:pPr>
                          </w:p>
                          <w:p w14:paraId="18C9BCB1" w14:textId="77777777" w:rsidR="00A710FF" w:rsidRDefault="00A710FF" w:rsidP="002C1F80">
                            <w:pPr>
                              <w:pStyle w:val="NormalPoznamka"/>
                            </w:pPr>
                          </w:p>
                          <w:p w14:paraId="0E5889D3" w14:textId="77777777" w:rsidR="00A710FF" w:rsidRDefault="00A710FF" w:rsidP="002C1F80">
                            <w:pPr>
                              <w:pStyle w:val="NormalPoznamka"/>
                            </w:pPr>
                          </w:p>
                          <w:p w14:paraId="3FA43B75" w14:textId="77777777" w:rsidR="00A710FF" w:rsidRDefault="00A710FF" w:rsidP="002C1F80">
                            <w:pPr>
                              <w:pStyle w:val="NormalPoznamka"/>
                            </w:pPr>
                          </w:p>
                          <w:p w14:paraId="6078C4CA" w14:textId="77777777" w:rsidR="00A710FF" w:rsidRPr="008465E2" w:rsidRDefault="00A710FF" w:rsidP="002C1F80">
                            <w:pPr>
                              <w:pStyle w:val="NormalPoznamka"/>
                            </w:pPr>
                            <w:r w:rsidRPr="008465E2">
                              <w:t>Viz kap. 5.2.1</w:t>
                            </w:r>
                          </w:p>
                          <w:p w14:paraId="077BAEB0" w14:textId="77777777" w:rsidR="00A710FF" w:rsidRPr="008465E2" w:rsidRDefault="00A710FF" w:rsidP="002C1F80">
                            <w:pPr>
                              <w:pStyle w:val="NormalPoznamka"/>
                            </w:pPr>
                          </w:p>
                          <w:p w14:paraId="49BA5643" w14:textId="77777777" w:rsidR="00A710FF" w:rsidRPr="008465E2" w:rsidRDefault="00A710FF" w:rsidP="002C1F80">
                            <w:pPr>
                              <w:pStyle w:val="NormalPoznamka"/>
                            </w:pPr>
                          </w:p>
                          <w:p w14:paraId="224E9F03" w14:textId="77777777" w:rsidR="00A710FF" w:rsidRPr="008465E2" w:rsidRDefault="00A710FF" w:rsidP="002C1F80">
                            <w:pPr>
                              <w:pStyle w:val="NormalPoznamka"/>
                            </w:pPr>
                          </w:p>
                          <w:p w14:paraId="2D60C06B" w14:textId="6F3C2198" w:rsidR="00A710FF" w:rsidRDefault="00A710FF" w:rsidP="002C1F80">
                            <w:pPr>
                              <w:pStyle w:val="NormalPoznamka"/>
                            </w:pPr>
                            <w:r w:rsidRPr="008465E2">
                              <w:t>Viz kap. 5.2.4</w:t>
                            </w:r>
                            <w:r>
                              <w:t xml:space="preserve">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34FE63BA" id="_x0000_s1050" style="position:absolute;left:0;text-align:left;margin-left:0;margin-top:0;width:208.65pt;height:700.2pt;z-index:251658263;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9MSQIAALcEAAAOAAAAZHJzL2Uyb0RvYy54bWysVNuO0zAQfUfiHyy/0ySlLW3UdLXqahHS&#10;AisWPsB1nCbgeMzYbVq+nrGTZgtIPCBeIo8958zlzGR9c2o1Oyp0DZiCZ5OUM2UklI3ZF/zL5/tX&#10;S86cF6YUGowq+Fk5frN5+WLd2VxNoQZdKmREYlze2YLX3ts8SZysVSvcBKwy9FgBtsKTifukRNER&#10;e6uTaZoukg6wtAhSOUe3d/0j30T+qlLSf6wqpzzTBafcfPxi/O7CN9msRb5HYetGDmmIf8iiFY2h&#10;oCPVnfCCHbD5g6ptJIKDyk8ktAlUVSNVrIGqydLfqnmqhVWxFmqOs2Ob3P+jlR+Oj8iasuDTFWdG&#10;tKTR7cFDDM2yWWhQZ11Ofk/2EUOJzj6A/OaYgW0tzF7dIkJXK1FSWlnwT34BBMMRlO2691ASvSD6&#10;2KtThW0gpC6wU5TkPEqiTp5JupwuZqtFSspJelsuV9P5LIqWiPwCt+j8WwUtC4eCI2ke6cXxwfmQ&#10;jsgvLiGagftG66i7NqyjnOfLN/OIGJ8Ios1QSMi974HzZ60ChTafVEVNi0nHlkjc77YaWT9ZNPqU&#10;8WW+IhkBgmNFoUdslqavY9w47Srgj4LmVPu+jaN7QKo4zCM2HYB/jzuCYmwwfsS34ivgKNZQWZDK&#10;n3anfh5in8PVDsoz6YfQbw9tOx1qwB+cdbQ5BXffDwIVZ/qdoRlYZTPSiPlrA6+N3bUhjCSqgnvO&#10;+uPW9008WGz2NUXKBm3CWFZNVPQ5q0Ek2o4o9LDJYf2u7ej1/L/Z/AQAAP//AwBQSwMEFAAGAAgA&#10;AAAhAJRqVeDcAAAABgEAAA8AAABkcnMvZG93bnJldi54bWxMj8FOwzAQRO9I/IO1SNyo3TYqKMSp&#10;EBK9VKpE4AO28TY2xOsodtvQr8dwgctIqxnNvK3Wk+/FicboAmuYzxQI4jYYx52G97eXuwcQMSEb&#10;7AOThi+KsK6vryosTTjzK52a1IlcwrFEDTaloZQytpY8xlkYiLN3CKPHlM+xk2bEcy73vVwotZIe&#10;HecFiwM9W2o/m6PXsLtsQocf7Bp7aN1yt12sho3X+vZmenoEkWhKf2H4wc/oUGemfTiyiaLXkB9J&#10;v5q9Yn6/BLHPoUKpAmRdyf/49TcAAAD//wMAUEsBAi0AFAAGAAgAAAAhALaDOJL+AAAA4QEAABMA&#10;AAAAAAAAAAAAAAAAAAAAAFtDb250ZW50X1R5cGVzXS54bWxQSwECLQAUAAYACAAAACEAOP0h/9YA&#10;AACUAQAACwAAAAAAAAAAAAAAAAAvAQAAX3JlbHMvLnJlbHNQSwECLQAUAAYACAAAACEAncg/TEkC&#10;AAC3BAAADgAAAAAAAAAAAAAAAAAuAgAAZHJzL2Uyb0RvYy54bWxQSwECLQAUAAYACAAAACEAlGpV&#10;4NwAAAAGAQAADwAAAAAAAAAAAAAAAACjBAAAZHJzL2Rvd25yZXYueG1sUEsFBgAAAAAEAAQA8wAA&#10;AKwFAAAAAA==&#10;" o:allowincell="f" filled="f" stroked="f" strokeweight="1.25pt">
                <v:textbox inset=",7.2pt,,7.2pt">
                  <w:txbxContent>
                    <w:p w14:paraId="63D94CA2" w14:textId="4FAF8C80" w:rsidR="00A710FF" w:rsidRDefault="00A710FF" w:rsidP="002C1F80">
                      <w:pPr>
                        <w:pStyle w:val="NormalPoznamka"/>
                      </w:pPr>
                    </w:p>
                    <w:p w14:paraId="4A794C06" w14:textId="4FD3F31F" w:rsidR="00A710FF" w:rsidRDefault="00A710FF" w:rsidP="00A123D8">
                      <w:pPr>
                        <w:pStyle w:val="NormalPoznamka"/>
                      </w:pPr>
                      <w:r w:rsidRPr="00AB4714">
                        <w:rPr>
                          <w:noProof/>
                        </w:rPr>
                        <w:drawing>
                          <wp:inline distT="0" distB="0" distL="0" distR="0" wp14:anchorId="505E184B" wp14:editId="1378040D">
                            <wp:extent cx="2451100" cy="1536700"/>
                            <wp:effectExtent l="0" t="0" r="6350" b="6350"/>
                            <wp:docPr id="7"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51100" cy="1536700"/>
                                    </a:xfrm>
                                    <a:prstGeom prst="rect">
                                      <a:avLst/>
                                    </a:prstGeom>
                                    <a:noFill/>
                                    <a:ln>
                                      <a:noFill/>
                                    </a:ln>
                                  </pic:spPr>
                                </pic:pic>
                              </a:graphicData>
                            </a:graphic>
                          </wp:inline>
                        </w:drawing>
                      </w:r>
                    </w:p>
                    <w:p w14:paraId="3369630D" w14:textId="77777777" w:rsidR="00A710FF" w:rsidRDefault="00A710FF" w:rsidP="00A123D8">
                      <w:pPr>
                        <w:pStyle w:val="NormalPoznamka"/>
                      </w:pPr>
                    </w:p>
                    <w:p w14:paraId="16E476E1" w14:textId="6DD00B63" w:rsidR="00A710FF" w:rsidRDefault="00A710FF" w:rsidP="00A123D8">
                      <w:pPr>
                        <w:pStyle w:val="NormalPoznamka"/>
                      </w:pPr>
                      <w:r>
                        <w:t xml:space="preserve">Účetní doklady a jejich příslušné úhrady, mzdové náklady a cestovné dle bodů a/ a b/ je nutné vkládat pouze do záložky Dokumenty, a to jako jednotlivá </w:t>
                      </w:r>
                      <w:r>
                        <w:t xml:space="preserve">pdf/xls (v případě předepsaných mzdových tabulek – list Mzdy - formulář) dle konkrétního druhu obsažených dokladů, např. v jednom samostatném pdf pouze účetní doklady, v dalším pouze úhradové doklady. </w:t>
                      </w:r>
                    </w:p>
                    <w:p w14:paraId="1B74440F" w14:textId="2D48B00C" w:rsidR="00A710FF" w:rsidRDefault="00A710FF" w:rsidP="002C1F80">
                      <w:pPr>
                        <w:pStyle w:val="NormalPoznamka"/>
                      </w:pPr>
                      <w:r>
                        <w:t xml:space="preserve">Než bude soubor faktur / úhradových dokladů převeden do PDF, je nezbytné jednotlivé doklady zřetelně označit, tzn. fakturu č.1 označte UC1, úhradový doklad č.1 také UC1, následně </w:t>
                      </w:r>
                      <w:r w:rsidDel="00922EE5">
                        <w:t xml:space="preserve">chronologicky </w:t>
                      </w:r>
                      <w:r>
                        <w:t xml:space="preserve">seřadit a poté převést/naskenovat do PDF. PDF přehledně pojmenovat, např. Přílohy k ŽoP1_faktury UC1-UC10 / Přílohy k ŽoP1_úhrady UC1-UC10 (vkládání komprimovaných souborů - např. formáty rar nebo zip nejsou akceptovány). </w:t>
                      </w:r>
                    </w:p>
                    <w:p w14:paraId="225DD6D8" w14:textId="3F7F9EC4" w:rsidR="00A710FF" w:rsidRDefault="00A710FF" w:rsidP="002C1F80">
                      <w:pPr>
                        <w:pStyle w:val="NormalPoznamka"/>
                      </w:pPr>
                      <w:r>
                        <w:t>Ostatní související dokumenty (doklady o zaúčtování, předávací protokoly, smlouvy atd.) dle bodu c/ vložte k jednotlivým účetním dokladům na záložce SD-1. Nesoulad s tímto postupem může být důvodem ke vrácení žádosti o platbu.</w:t>
                      </w:r>
                    </w:p>
                    <w:p w14:paraId="44AD59D0" w14:textId="4BBC075C" w:rsidR="00A710FF" w:rsidRDefault="00A710FF" w:rsidP="006A2AD7">
                      <w:pPr>
                        <w:pStyle w:val="NormalPoznamka"/>
                      </w:pPr>
                    </w:p>
                    <w:p w14:paraId="53F3678F" w14:textId="77777777" w:rsidR="0019548D" w:rsidRDefault="0019548D" w:rsidP="006A2AD7">
                      <w:pPr>
                        <w:pStyle w:val="NormalPoznamka"/>
                        <w:rPr>
                          <w:highlight w:val="yellow"/>
                        </w:rPr>
                      </w:pPr>
                    </w:p>
                    <w:p w14:paraId="05D963D5" w14:textId="77777777" w:rsidR="0019548D" w:rsidRDefault="0019548D" w:rsidP="006A2AD7">
                      <w:pPr>
                        <w:pStyle w:val="NormalPoznamka"/>
                        <w:rPr>
                          <w:highlight w:val="yellow"/>
                        </w:rPr>
                      </w:pPr>
                    </w:p>
                    <w:p w14:paraId="0AF35760" w14:textId="77777777" w:rsidR="0019548D" w:rsidRDefault="0019548D" w:rsidP="006A2AD7">
                      <w:pPr>
                        <w:pStyle w:val="NormalPoznamka"/>
                        <w:rPr>
                          <w:highlight w:val="yellow"/>
                        </w:rPr>
                      </w:pPr>
                    </w:p>
                    <w:p w14:paraId="21DEA29D" w14:textId="77777777" w:rsidR="0019548D" w:rsidRDefault="0019548D" w:rsidP="006A2AD7">
                      <w:pPr>
                        <w:pStyle w:val="NormalPoznamka"/>
                        <w:rPr>
                          <w:highlight w:val="yellow"/>
                        </w:rPr>
                      </w:pPr>
                    </w:p>
                    <w:p w14:paraId="50197285" w14:textId="77777777" w:rsidR="0019548D" w:rsidRDefault="0019548D" w:rsidP="006A2AD7">
                      <w:pPr>
                        <w:pStyle w:val="NormalPoznamka"/>
                      </w:pPr>
                    </w:p>
                    <w:p w14:paraId="11C9B7EF" w14:textId="77777777" w:rsidR="0019548D" w:rsidRDefault="0019548D" w:rsidP="006A2AD7">
                      <w:pPr>
                        <w:pStyle w:val="NormalPoznamka"/>
                      </w:pPr>
                    </w:p>
                    <w:p w14:paraId="07733382" w14:textId="5723878D" w:rsidR="00A710FF" w:rsidRPr="0019548D" w:rsidRDefault="00A710FF" w:rsidP="006A2AD7">
                      <w:pPr>
                        <w:pStyle w:val="NormalPoznamka"/>
                      </w:pPr>
                      <w:r w:rsidRPr="0019548D">
                        <w:t>Seznam dodavatelů a subdodavatelů se přikládá v samostatné tabulce obsahující</w:t>
                      </w:r>
                      <w:r w:rsidR="0019548D">
                        <w:t xml:space="preserve"> následující</w:t>
                      </w:r>
                      <w:r w:rsidRPr="0019548D">
                        <w:t xml:space="preserve"> údaje</w:t>
                      </w:r>
                      <w:r w:rsidR="0019548D">
                        <w:t>:</w:t>
                      </w:r>
                      <w:r w:rsidRPr="0019548D">
                        <w:t xml:space="preserve"> jméno a IČO dodavatele a jméno, příjmení a datum narození jeho skutečného majitelů či majitelů</w:t>
                      </w:r>
                      <w:r w:rsidR="0019548D">
                        <w:t>.</w:t>
                      </w:r>
                    </w:p>
                    <w:p w14:paraId="2FDC0F62" w14:textId="4F87E0C7" w:rsidR="00A710FF" w:rsidRPr="006A2AD7" w:rsidRDefault="00A710FF" w:rsidP="0019548D">
                      <w:pPr>
                        <w:pStyle w:val="NormalPoznamka"/>
                      </w:pPr>
                      <w:r w:rsidRPr="0019548D">
                        <w:t>V rámci tohoto seznamu musí být uvedeni všichni dodavatelé (příp. subdodavatelé), za nimiž jdoucí výdaje jsou nárokovány v rámci podané ŽoP (vč. těch, na něž se nevztahuje povinnost viz kap. 5.1.2).</w:t>
                      </w:r>
                      <w:r>
                        <w:t xml:space="preserve"> </w:t>
                      </w:r>
                    </w:p>
                    <w:p w14:paraId="0507D6D8" w14:textId="77777777" w:rsidR="00A710FF" w:rsidRDefault="00A710FF" w:rsidP="002C1F80">
                      <w:pPr>
                        <w:pStyle w:val="NormalPoznamka"/>
                      </w:pPr>
                    </w:p>
                    <w:p w14:paraId="18C9BCB1" w14:textId="77777777" w:rsidR="00A710FF" w:rsidRDefault="00A710FF" w:rsidP="002C1F80">
                      <w:pPr>
                        <w:pStyle w:val="NormalPoznamka"/>
                      </w:pPr>
                    </w:p>
                    <w:p w14:paraId="0E5889D3" w14:textId="77777777" w:rsidR="00A710FF" w:rsidRDefault="00A710FF" w:rsidP="002C1F80">
                      <w:pPr>
                        <w:pStyle w:val="NormalPoznamka"/>
                      </w:pPr>
                    </w:p>
                    <w:p w14:paraId="3FA43B75" w14:textId="77777777" w:rsidR="00A710FF" w:rsidRDefault="00A710FF" w:rsidP="002C1F80">
                      <w:pPr>
                        <w:pStyle w:val="NormalPoznamka"/>
                      </w:pPr>
                    </w:p>
                    <w:p w14:paraId="6078C4CA" w14:textId="77777777" w:rsidR="00A710FF" w:rsidRPr="008465E2" w:rsidRDefault="00A710FF" w:rsidP="002C1F80">
                      <w:pPr>
                        <w:pStyle w:val="NormalPoznamka"/>
                      </w:pPr>
                      <w:r w:rsidRPr="008465E2">
                        <w:t>Viz kap. 5.2.1</w:t>
                      </w:r>
                    </w:p>
                    <w:p w14:paraId="077BAEB0" w14:textId="77777777" w:rsidR="00A710FF" w:rsidRPr="008465E2" w:rsidRDefault="00A710FF" w:rsidP="002C1F80">
                      <w:pPr>
                        <w:pStyle w:val="NormalPoznamka"/>
                      </w:pPr>
                    </w:p>
                    <w:p w14:paraId="49BA5643" w14:textId="77777777" w:rsidR="00A710FF" w:rsidRPr="008465E2" w:rsidRDefault="00A710FF" w:rsidP="002C1F80">
                      <w:pPr>
                        <w:pStyle w:val="NormalPoznamka"/>
                      </w:pPr>
                    </w:p>
                    <w:p w14:paraId="224E9F03" w14:textId="77777777" w:rsidR="00A710FF" w:rsidRPr="008465E2" w:rsidRDefault="00A710FF" w:rsidP="002C1F80">
                      <w:pPr>
                        <w:pStyle w:val="NormalPoznamka"/>
                      </w:pPr>
                    </w:p>
                    <w:p w14:paraId="2D60C06B" w14:textId="6F3C2198" w:rsidR="00A710FF" w:rsidRDefault="00A710FF" w:rsidP="002C1F80">
                      <w:pPr>
                        <w:pStyle w:val="NormalPoznamka"/>
                      </w:pPr>
                      <w:r w:rsidRPr="008465E2">
                        <w:t>Viz kap. 5.2.4</w:t>
                      </w:r>
                      <w:r>
                        <w:t xml:space="preserve"> </w:t>
                      </w:r>
                    </w:p>
                  </w:txbxContent>
                </v:textbox>
                <w10:wrap type="square" anchorx="margin"/>
              </v:rect>
            </w:pict>
          </mc:Fallback>
        </mc:AlternateContent>
      </w:r>
      <w:r w:rsidR="00E45F13">
        <w:t>7</w:t>
      </w:r>
      <w:r w:rsidR="003F742A" w:rsidRPr="00CC4E74">
        <w:t>.4 Povinné přílohy k</w:t>
      </w:r>
      <w:r w:rsidR="00642A8C">
        <w:t> </w:t>
      </w:r>
      <w:r w:rsidR="003F742A" w:rsidRPr="00CC4E74">
        <w:t>žádosti o</w:t>
      </w:r>
      <w:r w:rsidR="00642A8C">
        <w:t> </w:t>
      </w:r>
      <w:r w:rsidR="003F742A" w:rsidRPr="00CC4E74">
        <w:t>platbu</w:t>
      </w:r>
      <w:bookmarkEnd w:id="266"/>
    </w:p>
    <w:p w14:paraId="006462CD" w14:textId="27A7F256" w:rsidR="002725F1" w:rsidRPr="003F742A" w:rsidRDefault="002725F1" w:rsidP="002725F1">
      <w:pPr>
        <w:pStyle w:val="Nadpis3"/>
        <w:rPr>
          <w:rFonts w:eastAsia="Calibri"/>
        </w:rPr>
      </w:pPr>
      <w:r>
        <w:rPr>
          <w:rFonts w:eastAsia="Calibri"/>
        </w:rPr>
        <w:t>7.4.1 Obecné povinné přílohy</w:t>
      </w:r>
    </w:p>
    <w:p w14:paraId="2ADFAD40" w14:textId="7A3DEEF5" w:rsidR="003F742A" w:rsidRPr="003F742A" w:rsidRDefault="002725F1" w:rsidP="003F742A">
      <w:pPr>
        <w:spacing w:line="247" w:lineRule="auto"/>
        <w:rPr>
          <w:rFonts w:eastAsia="Calibri" w:cs="Calibri"/>
          <w:color w:val="000000" w:themeColor="text1"/>
        </w:rPr>
      </w:pPr>
      <w:r>
        <w:rPr>
          <w:rFonts w:eastAsia="Calibri" w:cs="Calibri"/>
          <w:color w:val="000000" w:themeColor="text1"/>
        </w:rPr>
        <w:t xml:space="preserve">(1) </w:t>
      </w:r>
      <w:r w:rsidR="003F742A" w:rsidRPr="003F742A">
        <w:rPr>
          <w:rFonts w:eastAsia="Calibri" w:cs="Calibri"/>
          <w:color w:val="000000" w:themeColor="text1"/>
        </w:rPr>
        <w:t>Povinné přílohy k</w:t>
      </w:r>
      <w:r w:rsidR="00642A8C">
        <w:rPr>
          <w:rFonts w:eastAsia="Calibri" w:cs="Calibri"/>
          <w:color w:val="000000" w:themeColor="text1"/>
        </w:rPr>
        <w:t> </w:t>
      </w:r>
      <w:r w:rsidR="003F742A" w:rsidRPr="003F742A">
        <w:rPr>
          <w:rFonts w:eastAsia="Calibri" w:cs="Calibri"/>
          <w:color w:val="000000" w:themeColor="text1"/>
        </w:rPr>
        <w:t>Žádosti o</w:t>
      </w:r>
      <w:r w:rsidR="00642A8C">
        <w:rPr>
          <w:rFonts w:eastAsia="Calibri" w:cs="Calibri"/>
          <w:color w:val="000000" w:themeColor="text1"/>
        </w:rPr>
        <w:t> </w:t>
      </w:r>
      <w:r w:rsidR="003F742A" w:rsidRPr="003F742A">
        <w:rPr>
          <w:rFonts w:eastAsia="Calibri" w:cs="Calibri"/>
          <w:color w:val="000000" w:themeColor="text1"/>
        </w:rPr>
        <w:t>platbu:</w:t>
      </w:r>
    </w:p>
    <w:p w14:paraId="62062D04" w14:textId="18FE02BA" w:rsidR="003F742A" w:rsidRPr="003F742A" w:rsidRDefault="003F742A" w:rsidP="003F742A">
      <w:pPr>
        <w:spacing w:line="247" w:lineRule="auto"/>
        <w:rPr>
          <w:rFonts w:eastAsia="Calibri" w:cs="Calibri"/>
          <w:color w:val="000000" w:themeColor="text1"/>
        </w:rPr>
      </w:pPr>
      <w:r w:rsidRPr="003F742A">
        <w:rPr>
          <w:rFonts w:eastAsia="Calibri" w:cs="Calibri"/>
          <w:color w:val="000000" w:themeColor="text1"/>
        </w:rPr>
        <w:t>-</w:t>
      </w:r>
      <w:r w:rsidR="00DB6E43">
        <w:rPr>
          <w:rFonts w:eastAsia="Calibri" w:cs="Calibri"/>
          <w:color w:val="000000" w:themeColor="text1"/>
        </w:rPr>
        <w:t xml:space="preserve"> </w:t>
      </w:r>
      <w:r w:rsidRPr="003F742A">
        <w:rPr>
          <w:rFonts w:eastAsia="Calibri" w:cs="Calibri"/>
          <w:color w:val="000000" w:themeColor="text1"/>
        </w:rPr>
        <w:t>kopie účetních dokladů a</w:t>
      </w:r>
      <w:r w:rsidR="00642A8C">
        <w:rPr>
          <w:rFonts w:eastAsia="Calibri" w:cs="Calibri"/>
          <w:color w:val="000000" w:themeColor="text1"/>
        </w:rPr>
        <w:t> </w:t>
      </w:r>
      <w:r w:rsidRPr="003F742A">
        <w:rPr>
          <w:rFonts w:eastAsia="Calibri" w:cs="Calibri"/>
          <w:color w:val="000000" w:themeColor="text1"/>
        </w:rPr>
        <w:t>dokladů o</w:t>
      </w:r>
      <w:r w:rsidR="00642A8C">
        <w:rPr>
          <w:rFonts w:eastAsia="Calibri" w:cs="Calibri"/>
          <w:color w:val="000000" w:themeColor="text1"/>
        </w:rPr>
        <w:t> </w:t>
      </w:r>
      <w:r w:rsidRPr="003F742A">
        <w:rPr>
          <w:rFonts w:eastAsia="Calibri" w:cs="Calibri"/>
          <w:color w:val="000000" w:themeColor="text1"/>
        </w:rPr>
        <w:t>úhradě</w:t>
      </w:r>
      <w:r w:rsidR="002725F1">
        <w:rPr>
          <w:rFonts w:eastAsia="Calibri" w:cs="Calibri"/>
          <w:color w:val="000000" w:themeColor="text1"/>
        </w:rPr>
        <w:t xml:space="preserve"> </w:t>
      </w:r>
      <w:r w:rsidR="00A97BFC">
        <w:rPr>
          <w:rFonts w:eastAsia="Calibri" w:cs="Calibri"/>
          <w:color w:val="000000" w:themeColor="text1"/>
        </w:rPr>
        <w:t>–</w:t>
      </w:r>
      <w:r w:rsidR="002725F1">
        <w:rPr>
          <w:rFonts w:eastAsia="Calibri" w:cs="Calibri"/>
          <w:color w:val="000000" w:themeColor="text1"/>
        </w:rPr>
        <w:t xml:space="preserve"> viz (2)</w:t>
      </w:r>
      <w:r w:rsidRPr="003F742A">
        <w:rPr>
          <w:rFonts w:eastAsia="Calibri" w:cs="Calibri"/>
          <w:color w:val="000000" w:themeColor="text1"/>
        </w:rPr>
        <w:t>;</w:t>
      </w:r>
    </w:p>
    <w:p w14:paraId="21F9D835" w14:textId="5BEB2F55" w:rsidR="003F742A" w:rsidRPr="003F742A" w:rsidRDefault="003F742A" w:rsidP="003F742A">
      <w:pPr>
        <w:spacing w:line="247" w:lineRule="auto"/>
        <w:rPr>
          <w:rFonts w:eastAsia="Calibri" w:cs="Calibri"/>
          <w:color w:val="000000" w:themeColor="text1"/>
        </w:rPr>
      </w:pPr>
      <w:r w:rsidRPr="003F742A">
        <w:rPr>
          <w:rFonts w:eastAsia="Calibri" w:cs="Calibri"/>
          <w:color w:val="000000" w:themeColor="text1"/>
        </w:rPr>
        <w:t>-</w:t>
      </w:r>
      <w:r w:rsidR="00DB6E43">
        <w:rPr>
          <w:rFonts w:eastAsia="Calibri" w:cs="Calibri"/>
          <w:color w:val="000000" w:themeColor="text1"/>
        </w:rPr>
        <w:t xml:space="preserve"> </w:t>
      </w:r>
      <w:r w:rsidRPr="003F742A">
        <w:rPr>
          <w:rFonts w:eastAsia="Calibri" w:cs="Calibri"/>
          <w:color w:val="000000" w:themeColor="text1"/>
        </w:rPr>
        <w:t>kopie smlouvy o</w:t>
      </w:r>
      <w:r w:rsidR="00642A8C">
        <w:rPr>
          <w:rFonts w:eastAsia="Calibri" w:cs="Calibri"/>
          <w:color w:val="000000" w:themeColor="text1"/>
        </w:rPr>
        <w:t> </w:t>
      </w:r>
      <w:r w:rsidRPr="003F742A">
        <w:rPr>
          <w:rFonts w:eastAsia="Calibri" w:cs="Calibri"/>
          <w:color w:val="000000" w:themeColor="text1"/>
        </w:rPr>
        <w:t>bankovním účtu (nutné elektronicky nahrát k</w:t>
      </w:r>
      <w:r w:rsidR="00642A8C">
        <w:rPr>
          <w:rFonts w:eastAsia="Calibri" w:cs="Calibri"/>
          <w:color w:val="000000" w:themeColor="text1"/>
        </w:rPr>
        <w:t> </w:t>
      </w:r>
      <w:r w:rsidRPr="003F742A">
        <w:rPr>
          <w:rFonts w:eastAsia="Calibri" w:cs="Calibri"/>
          <w:color w:val="000000" w:themeColor="text1"/>
        </w:rPr>
        <w:t>Žádosti o</w:t>
      </w:r>
      <w:r w:rsidR="00642A8C">
        <w:rPr>
          <w:rFonts w:eastAsia="Calibri" w:cs="Calibri"/>
          <w:color w:val="000000" w:themeColor="text1"/>
        </w:rPr>
        <w:t> </w:t>
      </w:r>
      <w:r w:rsidRPr="003F742A">
        <w:rPr>
          <w:rFonts w:eastAsia="Calibri" w:cs="Calibri"/>
          <w:color w:val="000000" w:themeColor="text1"/>
        </w:rPr>
        <w:t>platb</w:t>
      </w:r>
      <w:r w:rsidR="006E485F">
        <w:rPr>
          <w:rFonts w:eastAsia="Calibri" w:cs="Calibri"/>
          <w:color w:val="000000" w:themeColor="text1"/>
        </w:rPr>
        <w:t>u</w:t>
      </w:r>
      <w:r w:rsidRPr="003F742A">
        <w:rPr>
          <w:rFonts w:eastAsia="Calibri" w:cs="Calibri"/>
          <w:color w:val="000000" w:themeColor="text1"/>
        </w:rPr>
        <w:t xml:space="preserve"> každou etapu projektu);</w:t>
      </w:r>
    </w:p>
    <w:p w14:paraId="08E8365C" w14:textId="05E2185D" w:rsidR="003F742A" w:rsidRPr="003F742A" w:rsidRDefault="003F742A" w:rsidP="003F742A">
      <w:pPr>
        <w:spacing w:line="247" w:lineRule="auto"/>
        <w:rPr>
          <w:rFonts w:eastAsia="Calibri" w:cs="Calibri"/>
          <w:color w:val="000000" w:themeColor="text1"/>
        </w:rPr>
      </w:pPr>
      <w:r w:rsidRPr="003F742A">
        <w:rPr>
          <w:rFonts w:eastAsia="Calibri" w:cs="Calibri"/>
          <w:color w:val="000000" w:themeColor="text1"/>
        </w:rPr>
        <w:t>-</w:t>
      </w:r>
      <w:r w:rsidR="00DB6E43">
        <w:rPr>
          <w:rFonts w:eastAsia="Calibri" w:cs="Calibri"/>
          <w:color w:val="000000" w:themeColor="text1"/>
        </w:rPr>
        <w:t xml:space="preserve"> </w:t>
      </w:r>
      <w:r w:rsidRPr="003F742A">
        <w:rPr>
          <w:rFonts w:eastAsia="Calibri" w:cs="Calibri"/>
          <w:color w:val="000000" w:themeColor="text1"/>
        </w:rPr>
        <w:t>kopie kupních smluv a</w:t>
      </w:r>
      <w:r w:rsidR="00642A8C">
        <w:rPr>
          <w:rFonts w:eastAsia="Calibri" w:cs="Calibri"/>
          <w:color w:val="000000" w:themeColor="text1"/>
        </w:rPr>
        <w:t> </w:t>
      </w:r>
      <w:r w:rsidRPr="003F742A">
        <w:rPr>
          <w:rFonts w:eastAsia="Calibri" w:cs="Calibri"/>
          <w:color w:val="000000" w:themeColor="text1"/>
        </w:rPr>
        <w:t>kopie smluv o</w:t>
      </w:r>
      <w:r w:rsidR="00642A8C">
        <w:rPr>
          <w:rFonts w:eastAsia="Calibri" w:cs="Calibri"/>
          <w:color w:val="000000" w:themeColor="text1"/>
        </w:rPr>
        <w:t> </w:t>
      </w:r>
      <w:r w:rsidRPr="003F742A">
        <w:rPr>
          <w:rFonts w:eastAsia="Calibri" w:cs="Calibri"/>
          <w:color w:val="000000" w:themeColor="text1"/>
        </w:rPr>
        <w:t>dílo včetně příloh smluv, pokud je uvedeno, že jsou nedílnou součástí smlouvy;</w:t>
      </w:r>
    </w:p>
    <w:p w14:paraId="4F7A1760" w14:textId="1113D85C" w:rsidR="003F742A" w:rsidRPr="003F742A" w:rsidRDefault="003F742A" w:rsidP="003F742A">
      <w:pPr>
        <w:spacing w:line="247" w:lineRule="auto"/>
        <w:rPr>
          <w:rFonts w:eastAsia="Calibri" w:cs="Calibri"/>
          <w:color w:val="000000" w:themeColor="text1"/>
        </w:rPr>
      </w:pPr>
      <w:r w:rsidRPr="003F742A">
        <w:rPr>
          <w:rFonts w:eastAsia="Calibri" w:cs="Calibri"/>
          <w:color w:val="000000" w:themeColor="text1"/>
        </w:rPr>
        <w:t>-</w:t>
      </w:r>
      <w:r w:rsidR="00DB6E43">
        <w:rPr>
          <w:rFonts w:eastAsia="Calibri" w:cs="Calibri"/>
          <w:color w:val="000000" w:themeColor="text1"/>
        </w:rPr>
        <w:t xml:space="preserve"> </w:t>
      </w:r>
      <w:r w:rsidRPr="003F742A">
        <w:rPr>
          <w:rFonts w:eastAsia="Calibri" w:cs="Calibri"/>
          <w:color w:val="000000" w:themeColor="text1"/>
        </w:rPr>
        <w:t>kopie objednávek;</w:t>
      </w:r>
    </w:p>
    <w:p w14:paraId="19DFA14F" w14:textId="79C968E2" w:rsidR="003F742A" w:rsidRPr="003F742A" w:rsidRDefault="003F742A" w:rsidP="003F742A">
      <w:pPr>
        <w:spacing w:line="247" w:lineRule="auto"/>
        <w:rPr>
          <w:rFonts w:eastAsia="Calibri" w:cs="Calibri"/>
          <w:color w:val="000000" w:themeColor="text1"/>
        </w:rPr>
      </w:pPr>
      <w:r w:rsidRPr="003F742A">
        <w:rPr>
          <w:rFonts w:eastAsia="Calibri" w:cs="Calibri"/>
          <w:color w:val="000000" w:themeColor="text1"/>
        </w:rPr>
        <w:t>-</w:t>
      </w:r>
      <w:r w:rsidR="00DB6E43">
        <w:rPr>
          <w:rFonts w:eastAsia="Calibri" w:cs="Calibri"/>
          <w:color w:val="000000" w:themeColor="text1"/>
        </w:rPr>
        <w:t xml:space="preserve"> </w:t>
      </w:r>
      <w:r w:rsidRPr="003F742A">
        <w:rPr>
          <w:rFonts w:eastAsia="Calibri" w:cs="Calibri"/>
          <w:color w:val="000000" w:themeColor="text1"/>
        </w:rPr>
        <w:t>plná moc pro podepsání a</w:t>
      </w:r>
      <w:r w:rsidR="00642A8C">
        <w:rPr>
          <w:rFonts w:eastAsia="Calibri" w:cs="Calibri"/>
          <w:color w:val="000000" w:themeColor="text1"/>
        </w:rPr>
        <w:t> </w:t>
      </w:r>
      <w:r w:rsidRPr="003F742A">
        <w:rPr>
          <w:rFonts w:eastAsia="Calibri" w:cs="Calibri"/>
          <w:color w:val="000000" w:themeColor="text1"/>
        </w:rPr>
        <w:t>odeslání Žádosti o</w:t>
      </w:r>
      <w:r w:rsidR="00642A8C">
        <w:rPr>
          <w:rFonts w:eastAsia="Calibri" w:cs="Calibri"/>
          <w:color w:val="000000" w:themeColor="text1"/>
        </w:rPr>
        <w:t> </w:t>
      </w:r>
      <w:r w:rsidRPr="003F742A">
        <w:rPr>
          <w:rFonts w:eastAsia="Calibri" w:cs="Calibri"/>
          <w:color w:val="000000" w:themeColor="text1"/>
        </w:rPr>
        <w:t>platbu</w:t>
      </w:r>
    </w:p>
    <w:p w14:paraId="6C36D307" w14:textId="000D5D7B" w:rsidR="003F742A" w:rsidRDefault="003F742A" w:rsidP="003F742A">
      <w:pPr>
        <w:spacing w:line="247" w:lineRule="auto"/>
        <w:rPr>
          <w:rFonts w:eastAsia="Calibri" w:cs="Calibri"/>
          <w:color w:val="000000" w:themeColor="text1"/>
        </w:rPr>
      </w:pPr>
      <w:r w:rsidRPr="003F742A">
        <w:rPr>
          <w:rFonts w:eastAsia="Calibri" w:cs="Calibri"/>
          <w:color w:val="000000" w:themeColor="text1"/>
        </w:rPr>
        <w:t>-</w:t>
      </w:r>
      <w:r w:rsidR="00164C5A">
        <w:rPr>
          <w:rFonts w:eastAsia="Calibri" w:cs="Calibri"/>
          <w:color w:val="000000" w:themeColor="text1"/>
        </w:rPr>
        <w:t xml:space="preserve"> </w:t>
      </w:r>
      <w:r w:rsidRPr="003F742A">
        <w:rPr>
          <w:rFonts w:eastAsia="Calibri" w:cs="Calibri"/>
          <w:color w:val="000000" w:themeColor="text1"/>
        </w:rPr>
        <w:t>kopie účetní sestavy dokládající analytické účtování výdajů/příjmů projektu s</w:t>
      </w:r>
      <w:r w:rsidR="00642A8C">
        <w:rPr>
          <w:rFonts w:eastAsia="Calibri" w:cs="Calibri"/>
          <w:color w:val="000000" w:themeColor="text1"/>
        </w:rPr>
        <w:t> </w:t>
      </w:r>
      <w:r w:rsidRPr="003F742A">
        <w:rPr>
          <w:rFonts w:eastAsia="Calibri" w:cs="Calibri"/>
          <w:color w:val="000000" w:themeColor="text1"/>
        </w:rPr>
        <w:t>doporučeným znakem (např. analytický znak, středisko, zakázka atd.), která obsahuje všechny položky výdajů nárokované dosud v</w:t>
      </w:r>
      <w:r w:rsidR="00642A8C">
        <w:rPr>
          <w:rFonts w:eastAsia="Calibri" w:cs="Calibri"/>
          <w:color w:val="000000" w:themeColor="text1"/>
        </w:rPr>
        <w:t> </w:t>
      </w:r>
      <w:r w:rsidRPr="003F742A">
        <w:rPr>
          <w:rFonts w:eastAsia="Calibri" w:cs="Calibri"/>
          <w:color w:val="000000" w:themeColor="text1"/>
        </w:rPr>
        <w:t>Žádostech o</w:t>
      </w:r>
      <w:r w:rsidR="00642A8C">
        <w:rPr>
          <w:rFonts w:eastAsia="Calibri" w:cs="Calibri"/>
          <w:color w:val="000000" w:themeColor="text1"/>
        </w:rPr>
        <w:t> </w:t>
      </w:r>
      <w:r w:rsidRPr="003F742A">
        <w:rPr>
          <w:rFonts w:eastAsia="Calibri" w:cs="Calibri"/>
          <w:color w:val="000000" w:themeColor="text1"/>
        </w:rPr>
        <w:t>platbu (</w:t>
      </w:r>
      <w:proofErr w:type="spellStart"/>
      <w:r w:rsidRPr="003F742A">
        <w:rPr>
          <w:rFonts w:eastAsia="Calibri" w:cs="Calibri"/>
          <w:color w:val="000000" w:themeColor="text1"/>
        </w:rPr>
        <w:t>ŽoP</w:t>
      </w:r>
      <w:proofErr w:type="spellEnd"/>
      <w:r w:rsidRPr="003F742A">
        <w:rPr>
          <w:rFonts w:eastAsia="Calibri" w:cs="Calibri"/>
          <w:color w:val="000000" w:themeColor="text1"/>
        </w:rPr>
        <w:t>), a</w:t>
      </w:r>
      <w:r w:rsidR="00642A8C">
        <w:rPr>
          <w:rFonts w:eastAsia="Calibri" w:cs="Calibri"/>
          <w:color w:val="000000" w:themeColor="text1"/>
        </w:rPr>
        <w:t> </w:t>
      </w:r>
      <w:r w:rsidRPr="003F742A">
        <w:rPr>
          <w:rFonts w:eastAsia="Calibri" w:cs="Calibri"/>
          <w:color w:val="000000" w:themeColor="text1"/>
        </w:rPr>
        <w:t xml:space="preserve">to včetně aktuální </w:t>
      </w:r>
      <w:proofErr w:type="spellStart"/>
      <w:r w:rsidRPr="003F742A">
        <w:rPr>
          <w:rFonts w:eastAsia="Calibri" w:cs="Calibri"/>
          <w:color w:val="000000" w:themeColor="text1"/>
        </w:rPr>
        <w:t>ŽoP</w:t>
      </w:r>
      <w:proofErr w:type="spellEnd"/>
      <w:r w:rsidRPr="003F742A">
        <w:rPr>
          <w:rFonts w:eastAsia="Calibri" w:cs="Calibri"/>
          <w:color w:val="000000" w:themeColor="text1"/>
        </w:rPr>
        <w:t>.</w:t>
      </w:r>
    </w:p>
    <w:p w14:paraId="6F9A4247" w14:textId="17ECFB5A" w:rsidR="002725F1" w:rsidRPr="003F742A" w:rsidRDefault="002725F1" w:rsidP="002725F1">
      <w:pPr>
        <w:spacing w:line="247" w:lineRule="auto"/>
        <w:rPr>
          <w:rFonts w:eastAsia="Calibri" w:cs="Calibri"/>
          <w:color w:val="000000" w:themeColor="text1"/>
        </w:rPr>
      </w:pPr>
      <w:r>
        <w:rPr>
          <w:rFonts w:eastAsia="Calibri" w:cs="Calibri"/>
          <w:color w:val="000000" w:themeColor="text1"/>
        </w:rPr>
        <w:t xml:space="preserve">(2) </w:t>
      </w:r>
      <w:r w:rsidRPr="003F742A">
        <w:rPr>
          <w:rFonts w:eastAsia="Calibri" w:cs="Calibri"/>
          <w:color w:val="000000" w:themeColor="text1"/>
        </w:rPr>
        <w:t>Každý účetní doklad musí být provázen následující přílohou:</w:t>
      </w:r>
    </w:p>
    <w:p w14:paraId="0BED98FB" w14:textId="281A5283" w:rsidR="002725F1" w:rsidRPr="003F742A" w:rsidRDefault="002725F1" w:rsidP="002725F1">
      <w:pPr>
        <w:spacing w:line="247" w:lineRule="auto"/>
        <w:rPr>
          <w:rFonts w:eastAsia="Calibri" w:cs="Calibri"/>
          <w:color w:val="000000" w:themeColor="text1"/>
        </w:rPr>
      </w:pPr>
      <w:r>
        <w:rPr>
          <w:rFonts w:eastAsia="Calibri" w:cs="Calibri"/>
          <w:color w:val="000000" w:themeColor="text1"/>
        </w:rPr>
        <w:t xml:space="preserve">a/ </w:t>
      </w:r>
      <w:r w:rsidRPr="003F742A">
        <w:rPr>
          <w:rFonts w:eastAsia="Calibri" w:cs="Calibri"/>
          <w:color w:val="000000" w:themeColor="text1"/>
        </w:rPr>
        <w:t xml:space="preserve">Faktura </w:t>
      </w:r>
      <w:r w:rsidR="00A97BFC">
        <w:rPr>
          <w:rFonts w:eastAsia="Calibri" w:cs="Calibri"/>
          <w:color w:val="000000" w:themeColor="text1"/>
        </w:rPr>
        <w:t>–</w:t>
      </w:r>
      <w:r w:rsidRPr="003F742A">
        <w:rPr>
          <w:rFonts w:eastAsia="Calibri" w:cs="Calibri"/>
          <w:color w:val="000000" w:themeColor="text1"/>
        </w:rPr>
        <w:t xml:space="preserve"> kopie účetního dokladu</w:t>
      </w:r>
    </w:p>
    <w:p w14:paraId="351279F9" w14:textId="7AA26EC6" w:rsidR="002725F1" w:rsidRPr="003F742A" w:rsidRDefault="002725F1" w:rsidP="002725F1">
      <w:pPr>
        <w:spacing w:line="247" w:lineRule="auto"/>
        <w:rPr>
          <w:rFonts w:eastAsia="Calibri" w:cs="Calibri"/>
          <w:color w:val="000000" w:themeColor="text1"/>
        </w:rPr>
      </w:pPr>
      <w:r>
        <w:rPr>
          <w:rFonts w:eastAsia="Calibri" w:cs="Calibri"/>
          <w:color w:val="000000" w:themeColor="text1"/>
        </w:rPr>
        <w:t xml:space="preserve">b/ </w:t>
      </w:r>
      <w:r w:rsidRPr="003F742A">
        <w:rPr>
          <w:rFonts w:eastAsia="Calibri" w:cs="Calibri"/>
          <w:color w:val="000000" w:themeColor="text1"/>
        </w:rPr>
        <w:t xml:space="preserve">Úhrada </w:t>
      </w:r>
      <w:r w:rsidR="00A97BFC">
        <w:rPr>
          <w:rFonts w:eastAsia="Calibri" w:cs="Calibri"/>
          <w:color w:val="000000" w:themeColor="text1"/>
        </w:rPr>
        <w:t>–</w:t>
      </w:r>
      <w:r w:rsidRPr="003F742A">
        <w:rPr>
          <w:rFonts w:eastAsia="Calibri" w:cs="Calibri"/>
          <w:color w:val="000000" w:themeColor="text1"/>
        </w:rPr>
        <w:t xml:space="preserve"> kopie dokladu o</w:t>
      </w:r>
      <w:r w:rsidR="00642A8C">
        <w:rPr>
          <w:rFonts w:eastAsia="Calibri" w:cs="Calibri"/>
          <w:color w:val="000000" w:themeColor="text1"/>
        </w:rPr>
        <w:t> </w:t>
      </w:r>
      <w:r w:rsidRPr="003F742A">
        <w:rPr>
          <w:rFonts w:eastAsia="Calibri" w:cs="Calibri"/>
          <w:color w:val="000000" w:themeColor="text1"/>
        </w:rPr>
        <w:t>úhradě (výpis z</w:t>
      </w:r>
      <w:r w:rsidR="00642A8C">
        <w:rPr>
          <w:rFonts w:eastAsia="Calibri" w:cs="Calibri"/>
          <w:color w:val="000000" w:themeColor="text1"/>
        </w:rPr>
        <w:t> </w:t>
      </w:r>
      <w:r w:rsidRPr="003F742A">
        <w:rPr>
          <w:rFonts w:eastAsia="Calibri" w:cs="Calibri"/>
          <w:color w:val="000000" w:themeColor="text1"/>
        </w:rPr>
        <w:t>účtu, pokladní doklad, stvrzenka, aj.)</w:t>
      </w:r>
    </w:p>
    <w:p w14:paraId="20DE266B" w14:textId="5F5A35A0" w:rsidR="002725F1" w:rsidRDefault="002725F1" w:rsidP="002725F1">
      <w:pPr>
        <w:spacing w:line="247" w:lineRule="auto"/>
        <w:rPr>
          <w:rFonts w:eastAsia="Calibri" w:cs="Calibri"/>
          <w:color w:val="000000" w:themeColor="text1"/>
        </w:rPr>
      </w:pPr>
      <w:r>
        <w:rPr>
          <w:rFonts w:eastAsia="Calibri" w:cs="Calibri"/>
          <w:color w:val="000000" w:themeColor="text1"/>
        </w:rPr>
        <w:t xml:space="preserve">c/ </w:t>
      </w:r>
      <w:r w:rsidRPr="003F742A">
        <w:rPr>
          <w:rFonts w:eastAsia="Calibri" w:cs="Calibri"/>
          <w:color w:val="000000" w:themeColor="text1"/>
        </w:rPr>
        <w:t>Další povinné přílohy vztahující se k</w:t>
      </w:r>
      <w:r w:rsidR="00642A8C">
        <w:rPr>
          <w:rFonts w:eastAsia="Calibri" w:cs="Calibri"/>
          <w:color w:val="000000" w:themeColor="text1"/>
        </w:rPr>
        <w:t> </w:t>
      </w:r>
      <w:r w:rsidRPr="003F742A">
        <w:rPr>
          <w:rFonts w:eastAsia="Calibri" w:cs="Calibri"/>
          <w:color w:val="000000" w:themeColor="text1"/>
        </w:rPr>
        <w:t xml:space="preserve">faktuře </w:t>
      </w:r>
      <w:r w:rsidR="00A97BFC">
        <w:rPr>
          <w:rFonts w:eastAsia="Calibri" w:cs="Calibri"/>
          <w:color w:val="000000" w:themeColor="text1"/>
        </w:rPr>
        <w:t>–</w:t>
      </w:r>
      <w:r w:rsidRPr="003F742A">
        <w:rPr>
          <w:rFonts w:eastAsia="Calibri" w:cs="Calibri"/>
          <w:color w:val="000000" w:themeColor="text1"/>
        </w:rPr>
        <w:t xml:space="preserve"> jedná se např. o</w:t>
      </w:r>
      <w:r w:rsidR="00642A8C">
        <w:rPr>
          <w:rFonts w:eastAsia="Calibri" w:cs="Calibri"/>
          <w:color w:val="000000" w:themeColor="text1"/>
        </w:rPr>
        <w:t> </w:t>
      </w:r>
      <w:r w:rsidRPr="003F742A">
        <w:rPr>
          <w:rFonts w:eastAsia="Calibri" w:cs="Calibri"/>
          <w:color w:val="000000" w:themeColor="text1"/>
        </w:rPr>
        <w:t>objednávku, smlouvu, dodací list, předávací protokol, protokol o</w:t>
      </w:r>
      <w:r w:rsidR="00642A8C">
        <w:rPr>
          <w:rFonts w:eastAsia="Calibri" w:cs="Calibri"/>
          <w:color w:val="000000" w:themeColor="text1"/>
        </w:rPr>
        <w:t> </w:t>
      </w:r>
      <w:r w:rsidRPr="003F742A">
        <w:rPr>
          <w:rFonts w:eastAsia="Calibri" w:cs="Calibri"/>
          <w:color w:val="000000" w:themeColor="text1"/>
        </w:rPr>
        <w:t xml:space="preserve">zařazení do dlouhodobého majetku, případně další dokumenty týkající se konkrétního účetního dokladu </w:t>
      </w:r>
      <w:r>
        <w:rPr>
          <w:rFonts w:eastAsia="Calibri" w:cs="Calibri"/>
          <w:color w:val="000000" w:themeColor="text1"/>
        </w:rPr>
        <w:t>dle s</w:t>
      </w:r>
      <w:r w:rsidRPr="003F742A">
        <w:rPr>
          <w:rFonts w:eastAsia="Calibri" w:cs="Calibri"/>
          <w:color w:val="000000" w:themeColor="text1"/>
        </w:rPr>
        <w:t>pecifik</w:t>
      </w:r>
      <w:r>
        <w:rPr>
          <w:rFonts w:eastAsia="Calibri" w:cs="Calibri"/>
          <w:color w:val="000000" w:themeColor="text1"/>
        </w:rPr>
        <w:t>ace níže</w:t>
      </w:r>
      <w:r w:rsidRPr="003F742A">
        <w:rPr>
          <w:rFonts w:eastAsia="Calibri" w:cs="Calibri"/>
          <w:color w:val="000000" w:themeColor="text1"/>
        </w:rPr>
        <w:t xml:space="preserve">. </w:t>
      </w:r>
    </w:p>
    <w:p w14:paraId="20EF7FDF" w14:textId="4F967303" w:rsidR="00540AB4" w:rsidRDefault="00540AB4" w:rsidP="00540AB4">
      <w:pPr>
        <w:rPr>
          <w:rFonts w:cs="Calibri"/>
        </w:rPr>
      </w:pPr>
      <w:bookmarkStart w:id="267" w:name="_Hlk97631542"/>
      <w:r>
        <w:t>U více etapových projektů, předkládá žadatel k</w:t>
      </w:r>
      <w:r w:rsidR="00642A8C">
        <w:t> </w:t>
      </w:r>
      <w:r>
        <w:t>žádosti o</w:t>
      </w:r>
      <w:r w:rsidR="00642A8C">
        <w:t> </w:t>
      </w:r>
      <w:r>
        <w:t>platbu za danou etapu doklad o</w:t>
      </w:r>
      <w:r w:rsidR="00642A8C">
        <w:t> </w:t>
      </w:r>
      <w:r>
        <w:t>pořízení majetku (výpis z</w:t>
      </w:r>
      <w:r w:rsidR="00642A8C">
        <w:t> </w:t>
      </w:r>
      <w:r>
        <w:t>účtu 04x – pořízení dlouhodobého majetku) v</w:t>
      </w:r>
      <w:r w:rsidR="00642A8C">
        <w:t> </w:t>
      </w:r>
      <w:r>
        <w:t>případě, že ještě nedošlo k</w:t>
      </w:r>
      <w:r w:rsidR="00642A8C">
        <w:t> </w:t>
      </w:r>
      <w:r>
        <w:t>jeho zařazení. K</w:t>
      </w:r>
      <w:r w:rsidR="00642A8C">
        <w:t> </w:t>
      </w:r>
      <w:r>
        <w:t>závěrečné žádosti o</w:t>
      </w:r>
      <w:r w:rsidR="00642A8C">
        <w:t> </w:t>
      </w:r>
      <w:r>
        <w:t>platbu je žadatel povine doložit doklad o</w:t>
      </w:r>
      <w:r w:rsidR="00642A8C">
        <w:t> </w:t>
      </w:r>
      <w:r>
        <w:t>zařazení (výpis z</w:t>
      </w:r>
      <w:r w:rsidR="00642A8C">
        <w:t> </w:t>
      </w:r>
      <w:r>
        <w:t xml:space="preserve">účtu 02x – </w:t>
      </w:r>
      <w:r w:rsidR="00576F9A">
        <w:t>d</w:t>
      </w:r>
      <w:r>
        <w:t>louhodob</w:t>
      </w:r>
      <w:r w:rsidR="00D61AFC">
        <w:t>ý</w:t>
      </w:r>
      <w:r w:rsidR="008957F1">
        <w:t xml:space="preserve"> hmotný</w:t>
      </w:r>
      <w:r>
        <w:t xml:space="preserve"> majet</w:t>
      </w:r>
      <w:r w:rsidR="0032035C">
        <w:t>ek</w:t>
      </w:r>
      <w:r>
        <w:t xml:space="preserve">/inventární kartu) veškerého majetku, který byl zahrnut do způsobilých výdajů projektu. </w:t>
      </w:r>
    </w:p>
    <w:bookmarkEnd w:id="267"/>
    <w:p w14:paraId="05748C00" w14:textId="6D498B2C" w:rsidR="002725F1" w:rsidRDefault="002725F1" w:rsidP="002725F1">
      <w:pPr>
        <w:spacing w:line="247" w:lineRule="auto"/>
        <w:rPr>
          <w:rFonts w:eastAsia="Calibri" w:cs="Calibri"/>
          <w:color w:val="000000" w:themeColor="text1"/>
        </w:rPr>
      </w:pPr>
      <w:r>
        <w:rPr>
          <w:rFonts w:eastAsia="Calibri" w:cs="Calibri"/>
          <w:color w:val="000000" w:themeColor="text1"/>
        </w:rPr>
        <w:t>(3) K</w:t>
      </w:r>
      <w:r w:rsidRPr="003F742A">
        <w:rPr>
          <w:rFonts w:eastAsia="Calibri" w:cs="Calibri"/>
          <w:color w:val="000000" w:themeColor="text1"/>
        </w:rPr>
        <w:t xml:space="preserve">aždý doklad (myšleno prokazované ZV – pouze faktury, </w:t>
      </w:r>
      <w:r w:rsidR="0032035C" w:rsidRPr="003F742A">
        <w:rPr>
          <w:rFonts w:eastAsia="Calibri" w:cs="Calibri"/>
          <w:color w:val="000000" w:themeColor="text1"/>
        </w:rPr>
        <w:t>paragony</w:t>
      </w:r>
      <w:r w:rsidRPr="003F742A">
        <w:rPr>
          <w:rFonts w:eastAsia="Calibri" w:cs="Calibri"/>
          <w:color w:val="000000" w:themeColor="text1"/>
        </w:rPr>
        <w:t xml:space="preserve"> apod. nikoli úhradové doklady), předložený v</w:t>
      </w:r>
      <w:r w:rsidR="00642A8C">
        <w:rPr>
          <w:rFonts w:eastAsia="Calibri" w:cs="Calibri"/>
          <w:color w:val="000000" w:themeColor="text1"/>
        </w:rPr>
        <w:t> </w:t>
      </w:r>
      <w:r w:rsidRPr="003F742A">
        <w:rPr>
          <w:rFonts w:eastAsia="Calibri" w:cs="Calibri"/>
          <w:color w:val="000000" w:themeColor="text1"/>
        </w:rPr>
        <w:t>žádosti o</w:t>
      </w:r>
      <w:r w:rsidR="00642A8C">
        <w:rPr>
          <w:rFonts w:eastAsia="Calibri" w:cs="Calibri"/>
          <w:color w:val="000000" w:themeColor="text1"/>
        </w:rPr>
        <w:t> </w:t>
      </w:r>
      <w:r w:rsidRPr="003F742A">
        <w:rPr>
          <w:rFonts w:eastAsia="Calibri" w:cs="Calibri"/>
          <w:color w:val="000000" w:themeColor="text1"/>
        </w:rPr>
        <w:t xml:space="preserve">platbu, </w:t>
      </w:r>
      <w:r>
        <w:rPr>
          <w:rFonts w:eastAsia="Calibri" w:cs="Calibri"/>
          <w:color w:val="000000" w:themeColor="text1"/>
        </w:rPr>
        <w:t xml:space="preserve">musí </w:t>
      </w:r>
      <w:r w:rsidRPr="003F742A">
        <w:rPr>
          <w:rFonts w:eastAsia="Calibri" w:cs="Calibri"/>
          <w:color w:val="000000" w:themeColor="text1"/>
        </w:rPr>
        <w:t>obsahova</w:t>
      </w:r>
      <w:r>
        <w:rPr>
          <w:rFonts w:eastAsia="Calibri" w:cs="Calibri"/>
          <w:color w:val="000000" w:themeColor="text1"/>
        </w:rPr>
        <w:t>t</w:t>
      </w:r>
      <w:r w:rsidRPr="003F742A">
        <w:rPr>
          <w:rFonts w:eastAsia="Calibri" w:cs="Calibri"/>
          <w:color w:val="000000" w:themeColor="text1"/>
        </w:rPr>
        <w:t xml:space="preserve"> číslo projektu.</w:t>
      </w:r>
    </w:p>
    <w:p w14:paraId="68B35C08" w14:textId="7C6B378D" w:rsidR="0085463F" w:rsidRPr="003F742A" w:rsidRDefault="0085463F" w:rsidP="002725F1">
      <w:pPr>
        <w:spacing w:line="247" w:lineRule="auto"/>
        <w:rPr>
          <w:rFonts w:eastAsia="Calibri" w:cs="Calibri"/>
          <w:color w:val="000000" w:themeColor="text1"/>
        </w:rPr>
      </w:pPr>
      <w:r>
        <w:rPr>
          <w:rFonts w:eastAsia="Calibri" w:cs="Calibri"/>
          <w:color w:val="000000" w:themeColor="text1"/>
        </w:rPr>
        <w:t>(4) Příjemce</w:t>
      </w:r>
      <w:r w:rsidR="0019548D">
        <w:rPr>
          <w:rFonts w:eastAsia="Calibri" w:cs="Calibri"/>
          <w:color w:val="000000" w:themeColor="text1"/>
        </w:rPr>
        <w:t>, který je veřejným zadavatelem dle § 4(1) ZVVZ</w:t>
      </w:r>
      <w:r>
        <w:rPr>
          <w:rFonts w:eastAsia="Calibri" w:cs="Calibri"/>
          <w:color w:val="000000" w:themeColor="text1"/>
        </w:rPr>
        <w:t xml:space="preserve"> k</w:t>
      </w:r>
      <w:r w:rsidR="00642A8C">
        <w:rPr>
          <w:rFonts w:eastAsia="Calibri" w:cs="Calibri"/>
          <w:color w:val="000000" w:themeColor="text1"/>
        </w:rPr>
        <w:t> </w:t>
      </w:r>
      <w:proofErr w:type="spellStart"/>
      <w:r>
        <w:rPr>
          <w:rFonts w:eastAsia="Calibri" w:cs="Calibri"/>
          <w:color w:val="000000" w:themeColor="text1"/>
        </w:rPr>
        <w:t>ŽoP</w:t>
      </w:r>
      <w:proofErr w:type="spellEnd"/>
      <w:r>
        <w:rPr>
          <w:rFonts w:eastAsia="Calibri" w:cs="Calibri"/>
          <w:color w:val="000000" w:themeColor="text1"/>
        </w:rPr>
        <w:t xml:space="preserve"> přiloží seznam dodavatelů </w:t>
      </w:r>
      <w:r w:rsidR="0019548D">
        <w:rPr>
          <w:rFonts w:eastAsia="Calibri" w:cs="Calibri"/>
          <w:color w:val="000000" w:themeColor="text1"/>
        </w:rPr>
        <w:t xml:space="preserve">a </w:t>
      </w:r>
      <w:r>
        <w:rPr>
          <w:rFonts w:eastAsia="Calibri" w:cs="Calibri"/>
          <w:color w:val="000000" w:themeColor="text1"/>
        </w:rPr>
        <w:t>subdodavatelů</w:t>
      </w:r>
      <w:r w:rsidR="00247B11">
        <w:rPr>
          <w:rFonts w:eastAsia="Calibri" w:cs="Calibri"/>
          <w:color w:val="000000" w:themeColor="text1"/>
        </w:rPr>
        <w:t xml:space="preserve"> první instance</w:t>
      </w:r>
      <w:r>
        <w:rPr>
          <w:rFonts w:eastAsia="Calibri" w:cs="Calibri"/>
          <w:color w:val="000000" w:themeColor="text1"/>
        </w:rPr>
        <w:t xml:space="preserve">. </w:t>
      </w:r>
    </w:p>
    <w:p w14:paraId="1A442805" w14:textId="25E24CD3" w:rsidR="002725F1" w:rsidRPr="003F742A" w:rsidRDefault="002725F1" w:rsidP="002725F1">
      <w:pPr>
        <w:pStyle w:val="Nadpis3"/>
        <w:rPr>
          <w:rFonts w:eastAsia="Calibri"/>
        </w:rPr>
      </w:pPr>
      <w:r>
        <w:rPr>
          <w:rFonts w:eastAsia="Calibri"/>
        </w:rPr>
        <w:t>7.4.2 Specifické povinné přílohy</w:t>
      </w:r>
      <w:r w:rsidR="004B1045">
        <w:rPr>
          <w:rFonts w:eastAsia="Calibri"/>
        </w:rPr>
        <w:t xml:space="preserve"> k</w:t>
      </w:r>
      <w:r w:rsidR="00642A8C">
        <w:rPr>
          <w:rFonts w:eastAsia="Calibri"/>
        </w:rPr>
        <w:t> </w:t>
      </w:r>
      <w:proofErr w:type="spellStart"/>
      <w:r w:rsidR="004B1045">
        <w:rPr>
          <w:rFonts w:eastAsia="Calibri"/>
        </w:rPr>
        <w:t>ŽoP</w:t>
      </w:r>
      <w:proofErr w:type="spellEnd"/>
    </w:p>
    <w:p w14:paraId="01CB5145" w14:textId="0972CF01" w:rsidR="003F742A" w:rsidRPr="00E214AD" w:rsidRDefault="00E214AD" w:rsidP="003F742A">
      <w:pPr>
        <w:spacing w:line="247" w:lineRule="auto"/>
        <w:rPr>
          <w:rFonts w:ascii="Arial" w:eastAsia="Calibri" w:hAnsi="Arial" w:cs="Calibri"/>
          <w:color w:val="000000" w:themeColor="text1"/>
        </w:rPr>
      </w:pPr>
      <w:r w:rsidRPr="00E214AD">
        <w:rPr>
          <w:rFonts w:eastAsia="Calibri" w:cs="Calibri"/>
          <w:color w:val="000000" w:themeColor="text1"/>
        </w:rPr>
        <w:t>(1</w:t>
      </w:r>
      <w:r w:rsidR="003F742A" w:rsidRPr="00E214AD">
        <w:rPr>
          <w:rFonts w:eastAsia="Calibri" w:cs="Calibri"/>
          <w:color w:val="000000" w:themeColor="text1"/>
        </w:rPr>
        <w:t xml:space="preserve">) </w:t>
      </w:r>
      <w:bookmarkStart w:id="268" w:name="_Hlk96784264"/>
      <w:r w:rsidR="003F742A" w:rsidRPr="00E214AD">
        <w:rPr>
          <w:rFonts w:eastAsia="Calibri" w:cs="Calibri"/>
          <w:color w:val="000000" w:themeColor="text1"/>
        </w:rPr>
        <w:t>V</w:t>
      </w:r>
      <w:r w:rsidR="00642A8C">
        <w:rPr>
          <w:rFonts w:eastAsia="Calibri" w:cs="Calibri"/>
          <w:color w:val="000000" w:themeColor="text1"/>
        </w:rPr>
        <w:t> </w:t>
      </w:r>
      <w:r w:rsidR="003F742A" w:rsidRPr="00E214AD">
        <w:rPr>
          <w:rFonts w:eastAsia="Calibri" w:cs="Calibri"/>
          <w:color w:val="000000" w:themeColor="text1"/>
        </w:rPr>
        <w:t>případě stav</w:t>
      </w:r>
      <w:r w:rsidR="00335058">
        <w:rPr>
          <w:rFonts w:eastAsia="Calibri" w:cs="Calibri"/>
          <w:color w:val="000000" w:themeColor="text1"/>
        </w:rPr>
        <w:t>eb</w:t>
      </w:r>
      <w:r w:rsidR="002725F1" w:rsidRPr="00E214AD">
        <w:rPr>
          <w:rFonts w:eastAsia="Calibri" w:cs="Calibri"/>
          <w:color w:val="000000" w:themeColor="text1"/>
        </w:rPr>
        <w:t>, kter</w:t>
      </w:r>
      <w:r w:rsidR="002763C2">
        <w:rPr>
          <w:rFonts w:eastAsia="Calibri" w:cs="Calibri"/>
          <w:color w:val="000000" w:themeColor="text1"/>
        </w:rPr>
        <w:t>é</w:t>
      </w:r>
      <w:r w:rsidR="002725F1" w:rsidRPr="00E214AD">
        <w:rPr>
          <w:rFonts w:eastAsia="Calibri" w:cs="Calibri"/>
          <w:color w:val="000000" w:themeColor="text1"/>
        </w:rPr>
        <w:t xml:space="preserve"> vyžaduj</w:t>
      </w:r>
      <w:r w:rsidR="002763C2">
        <w:rPr>
          <w:rFonts w:eastAsia="Calibri" w:cs="Calibri"/>
          <w:color w:val="000000" w:themeColor="text1"/>
        </w:rPr>
        <w:t>í</w:t>
      </w:r>
      <w:r w:rsidR="002725F1" w:rsidRPr="00E214AD">
        <w:rPr>
          <w:rFonts w:eastAsia="Calibri" w:cs="Calibri"/>
          <w:color w:val="000000" w:themeColor="text1"/>
        </w:rPr>
        <w:t xml:space="preserve"> </w:t>
      </w:r>
      <w:r w:rsidR="002725F1" w:rsidRPr="0025572F">
        <w:rPr>
          <w:rFonts w:eastAsia="Calibri" w:cs="Calibri"/>
          <w:b/>
          <w:color w:val="000000" w:themeColor="text1"/>
        </w:rPr>
        <w:t>povolení</w:t>
      </w:r>
      <w:r w:rsidR="003070DB">
        <w:rPr>
          <w:rFonts w:eastAsia="Calibri" w:cs="Calibri"/>
          <w:b/>
          <w:bCs/>
          <w:color w:val="000000" w:themeColor="text1"/>
        </w:rPr>
        <w:t xml:space="preserve"> záměru</w:t>
      </w:r>
      <w:bookmarkEnd w:id="268"/>
      <w:r w:rsidR="00760DDC">
        <w:rPr>
          <w:rFonts w:eastAsia="Calibri" w:cs="Calibri"/>
          <w:color w:val="000000" w:themeColor="text1"/>
        </w:rPr>
        <w:t>,</w:t>
      </w:r>
      <w:r w:rsidR="003F742A" w:rsidRPr="00E214AD">
        <w:rPr>
          <w:rFonts w:eastAsia="Calibri" w:cs="Calibri"/>
          <w:color w:val="000000" w:themeColor="text1"/>
        </w:rPr>
        <w:t xml:space="preserve"> musí </w:t>
      </w:r>
      <w:r w:rsidRPr="00E214AD">
        <w:rPr>
          <w:rFonts w:eastAsia="Calibri" w:cs="Calibri"/>
          <w:color w:val="000000" w:themeColor="text1"/>
        </w:rPr>
        <w:t>příjemce</w:t>
      </w:r>
      <w:r w:rsidR="003F742A" w:rsidRPr="00E214AD">
        <w:rPr>
          <w:rFonts w:eastAsia="Calibri" w:cs="Calibri"/>
          <w:color w:val="000000" w:themeColor="text1"/>
        </w:rPr>
        <w:t xml:space="preserve"> </w:t>
      </w:r>
      <w:r w:rsidR="002725F1" w:rsidRPr="00E214AD">
        <w:rPr>
          <w:rFonts w:eastAsia="Calibri" w:cs="Calibri"/>
          <w:color w:val="000000" w:themeColor="text1"/>
        </w:rPr>
        <w:t>t</w:t>
      </w:r>
      <w:r w:rsidR="003070DB">
        <w:rPr>
          <w:rFonts w:eastAsia="Calibri" w:cs="Calibri"/>
          <w:color w:val="000000" w:themeColor="text1"/>
        </w:rPr>
        <w:t>o</w:t>
      </w:r>
      <w:r w:rsidR="002725F1" w:rsidRPr="00E214AD">
        <w:rPr>
          <w:rFonts w:eastAsia="Calibri" w:cs="Calibri"/>
          <w:color w:val="000000" w:themeColor="text1"/>
        </w:rPr>
        <w:t xml:space="preserve">to povolení </w:t>
      </w:r>
      <w:r w:rsidR="003F742A" w:rsidRPr="00E214AD">
        <w:rPr>
          <w:rFonts w:eastAsia="Calibri" w:cs="Calibri"/>
          <w:color w:val="000000" w:themeColor="text1"/>
        </w:rPr>
        <w:t>doložit</w:t>
      </w:r>
      <w:r w:rsidR="00BB5977">
        <w:rPr>
          <w:rFonts w:eastAsia="Calibri" w:cs="Calibri"/>
          <w:color w:val="000000" w:themeColor="text1"/>
        </w:rPr>
        <w:t xml:space="preserve"> k</w:t>
      </w:r>
      <w:r w:rsidR="00642A8C">
        <w:rPr>
          <w:rFonts w:eastAsia="Calibri" w:cs="Calibri"/>
          <w:color w:val="000000" w:themeColor="text1"/>
        </w:rPr>
        <w:t> </w:t>
      </w:r>
      <w:r w:rsidR="00DF6D47">
        <w:rPr>
          <w:rFonts w:eastAsia="Calibri" w:cs="Calibri"/>
          <w:color w:val="000000" w:themeColor="text1"/>
        </w:rPr>
        <w:t xml:space="preserve">první </w:t>
      </w:r>
      <w:proofErr w:type="spellStart"/>
      <w:r w:rsidR="00BB5977">
        <w:rPr>
          <w:rFonts w:eastAsia="Calibri" w:cs="Calibri"/>
          <w:color w:val="000000" w:themeColor="text1"/>
        </w:rPr>
        <w:t>ŽoP</w:t>
      </w:r>
      <w:proofErr w:type="spellEnd"/>
      <w:r w:rsidR="00DF6D47">
        <w:rPr>
          <w:rFonts w:eastAsia="Calibri" w:cs="Calibri"/>
          <w:color w:val="000000" w:themeColor="text1"/>
        </w:rPr>
        <w:t>, která zahrnuje příslušné stavební práce</w:t>
      </w:r>
      <w:r w:rsidR="003F742A" w:rsidRPr="00E214AD">
        <w:rPr>
          <w:rFonts w:eastAsia="Calibri" w:cs="Calibri"/>
          <w:color w:val="000000" w:themeColor="text1"/>
        </w:rPr>
        <w:t xml:space="preserve">. </w:t>
      </w:r>
      <w:r w:rsidR="00335058">
        <w:rPr>
          <w:rFonts w:eastAsia="Calibri" w:cs="Calibri"/>
          <w:color w:val="000000" w:themeColor="text1"/>
        </w:rPr>
        <w:t xml:space="preserve">Pokud není povolení záměru vyžadováno, </w:t>
      </w:r>
      <w:r w:rsidR="00335058">
        <w:rPr>
          <w:shd w:val="clear" w:color="auto" w:fill="FFFFFF"/>
        </w:rPr>
        <w:t xml:space="preserve">doloží </w:t>
      </w:r>
      <w:r w:rsidR="00335058">
        <w:t xml:space="preserve">první zápis ve stavebním deníku, </w:t>
      </w:r>
      <w:r w:rsidR="00335058">
        <w:rPr>
          <w:shd w:val="clear" w:color="auto" w:fill="FFFFFF"/>
        </w:rPr>
        <w:t>předání staveniště zhotoviteli stavby (předávací protokol), apod.</w:t>
      </w:r>
    </w:p>
    <w:p w14:paraId="4B35580F" w14:textId="5B6B8E92" w:rsidR="0E92A7C0" w:rsidRDefault="0E92A7C0" w:rsidP="3C4BD9B9">
      <w:pPr>
        <w:spacing w:line="247" w:lineRule="auto"/>
        <w:rPr>
          <w:rFonts w:eastAsia="Calibri" w:cs="Calibri"/>
          <w:color w:val="000000" w:themeColor="text1"/>
        </w:rPr>
      </w:pPr>
      <w:r w:rsidRPr="3C4BD9B9">
        <w:rPr>
          <w:rFonts w:eastAsia="Calibri" w:cs="Calibri"/>
          <w:color w:val="000000" w:themeColor="text1"/>
        </w:rPr>
        <w:t>(2) V</w:t>
      </w:r>
      <w:r w:rsidR="00642A8C">
        <w:rPr>
          <w:rFonts w:eastAsia="Calibri" w:cs="Calibri"/>
          <w:color w:val="000000" w:themeColor="text1"/>
        </w:rPr>
        <w:t> </w:t>
      </w:r>
      <w:r w:rsidRPr="3C4BD9B9">
        <w:rPr>
          <w:rFonts w:eastAsia="Calibri" w:cs="Calibri"/>
          <w:color w:val="000000" w:themeColor="text1"/>
        </w:rPr>
        <w:t>případě, že záměr vyžaduje EIA, příjemce k</w:t>
      </w:r>
      <w:r w:rsidR="00642A8C">
        <w:rPr>
          <w:rFonts w:eastAsia="Calibri" w:cs="Calibri"/>
          <w:color w:val="000000" w:themeColor="text1"/>
        </w:rPr>
        <w:t> </w:t>
      </w:r>
      <w:r w:rsidRPr="3C4BD9B9">
        <w:rPr>
          <w:rFonts w:eastAsia="Calibri" w:cs="Calibri"/>
          <w:color w:val="000000" w:themeColor="text1"/>
        </w:rPr>
        <w:t xml:space="preserve">první </w:t>
      </w:r>
      <w:proofErr w:type="spellStart"/>
      <w:r w:rsidRPr="3C4BD9B9">
        <w:rPr>
          <w:rFonts w:eastAsia="Calibri" w:cs="Calibri"/>
          <w:color w:val="000000" w:themeColor="text1"/>
        </w:rPr>
        <w:t>ŽoP</w:t>
      </w:r>
      <w:proofErr w:type="spellEnd"/>
      <w:r w:rsidRPr="3C4BD9B9">
        <w:rPr>
          <w:rFonts w:eastAsia="Calibri" w:cs="Calibri"/>
          <w:color w:val="000000" w:themeColor="text1"/>
        </w:rPr>
        <w:t xml:space="preserve"> doloží výsledek procesu </w:t>
      </w:r>
      <w:r w:rsidRPr="000A6C71">
        <w:rPr>
          <w:rFonts w:eastAsia="Calibri" w:cs="Calibri"/>
          <w:b/>
          <w:color w:val="000000" w:themeColor="text1"/>
        </w:rPr>
        <w:t>EIA</w:t>
      </w:r>
      <w:r w:rsidRPr="3C4BD9B9">
        <w:rPr>
          <w:rFonts w:eastAsia="Calibri" w:cs="Calibri"/>
          <w:color w:val="000000" w:themeColor="text1"/>
        </w:rPr>
        <w:t xml:space="preserve"> (</w:t>
      </w:r>
      <w:r w:rsidRPr="0672C39C">
        <w:rPr>
          <w:rFonts w:eastAsia="Calibri" w:cs="Calibri"/>
          <w:color w:val="000000" w:themeColor="text1"/>
        </w:rPr>
        <w:t xml:space="preserve">např. </w:t>
      </w:r>
      <w:r w:rsidRPr="3C4BD9B9">
        <w:rPr>
          <w:rFonts w:eastAsia="Calibri" w:cs="Calibri"/>
          <w:color w:val="000000" w:themeColor="text1"/>
        </w:rPr>
        <w:t>závěr zjišťovacího řízení nebo závazné stanovisko), z</w:t>
      </w:r>
      <w:r w:rsidR="00642A8C">
        <w:rPr>
          <w:rFonts w:eastAsia="Calibri" w:cs="Calibri"/>
          <w:color w:val="000000" w:themeColor="text1"/>
        </w:rPr>
        <w:t> </w:t>
      </w:r>
      <w:r w:rsidRPr="3C4BD9B9">
        <w:rPr>
          <w:rFonts w:eastAsia="Calibri" w:cs="Calibri"/>
          <w:color w:val="000000" w:themeColor="text1"/>
        </w:rPr>
        <w:t xml:space="preserve">nějž vyplývá, že záměr nemá negativní vliv na životní prostředí. </w:t>
      </w:r>
    </w:p>
    <w:p w14:paraId="6FF97451" w14:textId="18E6CDAB" w:rsidR="003F742A" w:rsidRDefault="00E214AD" w:rsidP="003F742A">
      <w:pPr>
        <w:spacing w:line="247" w:lineRule="auto"/>
        <w:rPr>
          <w:rFonts w:eastAsia="Calibri" w:cs="Calibri"/>
          <w:color w:val="000000" w:themeColor="text1"/>
        </w:rPr>
      </w:pPr>
      <w:r w:rsidRPr="00E214AD">
        <w:rPr>
          <w:rFonts w:eastAsia="Calibri" w:cs="Calibri"/>
          <w:color w:val="000000" w:themeColor="text1"/>
        </w:rPr>
        <w:t>(</w:t>
      </w:r>
      <w:r w:rsidR="00DE2443">
        <w:rPr>
          <w:rFonts w:eastAsia="Calibri" w:cs="Calibri"/>
          <w:color w:val="000000" w:themeColor="text1"/>
        </w:rPr>
        <w:t>3</w:t>
      </w:r>
      <w:r w:rsidR="003F742A" w:rsidRPr="00E214AD">
        <w:rPr>
          <w:rFonts w:eastAsia="Calibri" w:cs="Calibri"/>
          <w:color w:val="000000" w:themeColor="text1"/>
        </w:rPr>
        <w:t>)</w:t>
      </w:r>
      <w:r w:rsidR="0049658A" w:rsidRPr="00E214AD">
        <w:rPr>
          <w:rFonts w:eastAsia="Calibri" w:cs="Calibri"/>
          <w:color w:val="000000" w:themeColor="text1"/>
        </w:rPr>
        <w:t xml:space="preserve"> </w:t>
      </w:r>
      <w:r w:rsidR="006327D2">
        <w:rPr>
          <w:rFonts w:eastAsia="Calibri" w:cs="Calibri"/>
          <w:color w:val="000000" w:themeColor="text1"/>
        </w:rPr>
        <w:t xml:space="preserve">Příjemce </w:t>
      </w:r>
      <w:r w:rsidR="004D00D5" w:rsidRPr="004D00D5">
        <w:rPr>
          <w:rFonts w:eastAsia="Calibri" w:cs="Calibri"/>
          <w:color w:val="000000" w:themeColor="text1"/>
        </w:rPr>
        <w:t xml:space="preserve">musí mít </w:t>
      </w:r>
      <w:r w:rsidR="004D00D5" w:rsidRPr="00367362">
        <w:rPr>
          <w:rFonts w:eastAsia="Calibri" w:cs="Calibri"/>
          <w:b/>
          <w:bCs/>
          <w:color w:val="000000" w:themeColor="text1"/>
        </w:rPr>
        <w:t>nabytá vlastnická nebo jiná práva</w:t>
      </w:r>
      <w:r w:rsidR="004D00D5" w:rsidRPr="004D00D5">
        <w:rPr>
          <w:rFonts w:eastAsia="Calibri" w:cs="Calibri"/>
          <w:color w:val="000000" w:themeColor="text1"/>
        </w:rPr>
        <w:t xml:space="preserve"> k</w:t>
      </w:r>
      <w:r w:rsidR="00642A8C">
        <w:rPr>
          <w:rFonts w:eastAsia="Calibri" w:cs="Calibri"/>
          <w:color w:val="000000" w:themeColor="text1"/>
        </w:rPr>
        <w:t> </w:t>
      </w:r>
      <w:r w:rsidR="004D00D5" w:rsidRPr="004D00D5">
        <w:rPr>
          <w:rFonts w:eastAsia="Calibri" w:cs="Calibri"/>
          <w:color w:val="000000" w:themeColor="text1"/>
        </w:rPr>
        <w:t>nemovitostem a</w:t>
      </w:r>
      <w:r w:rsidR="00642A8C">
        <w:rPr>
          <w:rFonts w:eastAsia="Calibri" w:cs="Calibri"/>
          <w:color w:val="000000" w:themeColor="text1"/>
        </w:rPr>
        <w:t> </w:t>
      </w:r>
      <w:r w:rsidR="004D00D5" w:rsidRPr="004D00D5">
        <w:rPr>
          <w:rFonts w:eastAsia="Calibri" w:cs="Calibri"/>
          <w:color w:val="000000" w:themeColor="text1"/>
        </w:rPr>
        <w:t>pozemkům, kde bude projekt realizován</w:t>
      </w:r>
      <w:r w:rsidR="006327D2">
        <w:rPr>
          <w:rFonts w:eastAsia="Calibri" w:cs="Calibri"/>
          <w:color w:val="000000" w:themeColor="text1"/>
        </w:rPr>
        <w:t>.</w:t>
      </w:r>
      <w:r w:rsidR="0049658A" w:rsidRPr="00E214AD">
        <w:rPr>
          <w:rFonts w:eastAsia="Calibri" w:cs="Calibri"/>
          <w:color w:val="000000" w:themeColor="text1"/>
        </w:rPr>
        <w:t xml:space="preserve"> </w:t>
      </w:r>
      <w:r w:rsidRPr="00E214AD">
        <w:rPr>
          <w:rFonts w:eastAsia="Calibri" w:cs="Calibri"/>
          <w:color w:val="000000" w:themeColor="text1"/>
        </w:rPr>
        <w:t>K</w:t>
      </w:r>
      <w:r w:rsidR="00642A8C">
        <w:rPr>
          <w:rFonts w:eastAsia="Calibri" w:cs="Calibri"/>
          <w:color w:val="000000" w:themeColor="text1"/>
        </w:rPr>
        <w:t> </w:t>
      </w:r>
      <w:proofErr w:type="spellStart"/>
      <w:r w:rsidRPr="00E214AD">
        <w:rPr>
          <w:rFonts w:eastAsia="Calibri" w:cs="Calibri"/>
          <w:color w:val="000000" w:themeColor="text1"/>
        </w:rPr>
        <w:t>ŽoP</w:t>
      </w:r>
      <w:proofErr w:type="spellEnd"/>
      <w:r w:rsidRPr="00E214AD">
        <w:rPr>
          <w:rFonts w:eastAsia="Calibri" w:cs="Calibri"/>
          <w:color w:val="000000" w:themeColor="text1"/>
        </w:rPr>
        <w:t xml:space="preserve"> přiloží s</w:t>
      </w:r>
      <w:r w:rsidR="0049658A" w:rsidRPr="00E214AD">
        <w:rPr>
          <w:rFonts w:eastAsia="Calibri" w:cs="Calibri"/>
          <w:color w:val="000000" w:themeColor="text1"/>
        </w:rPr>
        <w:t>eznam pořízených nemovitých věcí s</w:t>
      </w:r>
      <w:r w:rsidR="00642A8C">
        <w:rPr>
          <w:rFonts w:eastAsia="Calibri" w:cs="Calibri"/>
          <w:color w:val="000000" w:themeColor="text1"/>
        </w:rPr>
        <w:t> </w:t>
      </w:r>
      <w:r w:rsidR="0049658A" w:rsidRPr="00E214AD">
        <w:rPr>
          <w:rFonts w:eastAsia="Calibri" w:cs="Calibri"/>
          <w:color w:val="000000" w:themeColor="text1"/>
        </w:rPr>
        <w:t>odkazem na věci zapsané a</w:t>
      </w:r>
      <w:r w:rsidR="00642A8C">
        <w:rPr>
          <w:rFonts w:eastAsia="Calibri" w:cs="Calibri"/>
          <w:color w:val="000000" w:themeColor="text1"/>
        </w:rPr>
        <w:t> </w:t>
      </w:r>
      <w:r w:rsidR="0049658A" w:rsidRPr="00E214AD">
        <w:rPr>
          <w:rFonts w:eastAsia="Calibri" w:cs="Calibri"/>
          <w:color w:val="000000" w:themeColor="text1"/>
        </w:rPr>
        <w:t>dohledatelné v</w:t>
      </w:r>
      <w:r w:rsidR="00642A8C">
        <w:rPr>
          <w:rFonts w:eastAsia="Calibri" w:cs="Calibri"/>
          <w:color w:val="000000" w:themeColor="text1"/>
        </w:rPr>
        <w:t> </w:t>
      </w:r>
      <w:r w:rsidR="0049658A" w:rsidRPr="00E214AD">
        <w:rPr>
          <w:rFonts w:eastAsia="Calibri" w:cs="Calibri"/>
          <w:color w:val="000000" w:themeColor="text1"/>
        </w:rPr>
        <w:t>katastru nemovitostí a</w:t>
      </w:r>
      <w:r w:rsidR="00642A8C">
        <w:rPr>
          <w:rFonts w:eastAsia="Calibri" w:cs="Calibri"/>
          <w:color w:val="000000" w:themeColor="text1"/>
        </w:rPr>
        <w:t> </w:t>
      </w:r>
      <w:r w:rsidR="00146869" w:rsidRPr="00E214AD">
        <w:rPr>
          <w:rFonts w:eastAsia="Calibri" w:cs="Calibri"/>
          <w:color w:val="000000" w:themeColor="text1"/>
        </w:rPr>
        <w:t>věc</w:t>
      </w:r>
      <w:r w:rsidR="00146869">
        <w:rPr>
          <w:rFonts w:eastAsia="Calibri" w:cs="Calibri"/>
          <w:color w:val="000000" w:themeColor="text1"/>
        </w:rPr>
        <w:t>i</w:t>
      </w:r>
      <w:r w:rsidR="00DB6B6C">
        <w:rPr>
          <w:rFonts w:eastAsia="Calibri" w:cs="Calibri"/>
          <w:color w:val="000000" w:themeColor="text1"/>
        </w:rPr>
        <w:t>,</w:t>
      </w:r>
      <w:r w:rsidR="0049658A" w:rsidRPr="00E214AD">
        <w:rPr>
          <w:rFonts w:eastAsia="Calibri" w:cs="Calibri"/>
          <w:color w:val="000000" w:themeColor="text1"/>
        </w:rPr>
        <w:t xml:space="preserve"> které </w:t>
      </w:r>
      <w:r w:rsidR="003F742A" w:rsidRPr="00E214AD">
        <w:rPr>
          <w:rFonts w:eastAsia="Calibri" w:cs="Calibri"/>
          <w:color w:val="000000" w:themeColor="text1"/>
        </w:rPr>
        <w:t>nejsou zapsané a</w:t>
      </w:r>
      <w:r w:rsidR="00642A8C">
        <w:rPr>
          <w:rFonts w:eastAsia="Calibri" w:cs="Calibri"/>
          <w:color w:val="000000" w:themeColor="text1"/>
        </w:rPr>
        <w:t> </w:t>
      </w:r>
      <w:r w:rsidR="003F742A" w:rsidRPr="00E214AD">
        <w:rPr>
          <w:rFonts w:eastAsia="Calibri" w:cs="Calibri"/>
          <w:color w:val="000000" w:themeColor="text1"/>
        </w:rPr>
        <w:t>dohledatelné v</w:t>
      </w:r>
      <w:r w:rsidR="00642A8C">
        <w:rPr>
          <w:rFonts w:eastAsia="Calibri" w:cs="Calibri"/>
          <w:color w:val="000000" w:themeColor="text1"/>
        </w:rPr>
        <w:t> </w:t>
      </w:r>
      <w:r w:rsidR="003F742A" w:rsidRPr="00E214AD">
        <w:rPr>
          <w:rFonts w:eastAsia="Calibri" w:cs="Calibri"/>
          <w:color w:val="000000" w:themeColor="text1"/>
        </w:rPr>
        <w:t xml:space="preserve">katastru nemovitostí. </w:t>
      </w:r>
      <w:r w:rsidR="0049658A" w:rsidRPr="00E214AD">
        <w:rPr>
          <w:rFonts w:eastAsia="Calibri" w:cs="Calibri"/>
          <w:color w:val="000000" w:themeColor="text1"/>
        </w:rPr>
        <w:t>V</w:t>
      </w:r>
      <w:r w:rsidR="00642A8C">
        <w:rPr>
          <w:rFonts w:eastAsia="Calibri" w:cs="Calibri"/>
          <w:color w:val="000000" w:themeColor="text1"/>
        </w:rPr>
        <w:t> </w:t>
      </w:r>
      <w:r w:rsidR="0049658A" w:rsidRPr="00E214AD">
        <w:rPr>
          <w:rFonts w:eastAsia="Calibri" w:cs="Calibri"/>
          <w:color w:val="000000" w:themeColor="text1"/>
        </w:rPr>
        <w:t xml:space="preserve">případě věcí, </w:t>
      </w:r>
      <w:r w:rsidR="0049658A" w:rsidRPr="00E214AD">
        <w:rPr>
          <w:rFonts w:eastAsia="Calibri" w:cs="Calibri"/>
          <w:color w:val="000000" w:themeColor="text1"/>
        </w:rPr>
        <w:lastRenderedPageBreak/>
        <w:t>které nejsou zapsané v</w:t>
      </w:r>
      <w:r w:rsidR="00642A8C">
        <w:rPr>
          <w:rFonts w:eastAsia="Calibri" w:cs="Calibri"/>
          <w:color w:val="000000" w:themeColor="text1"/>
        </w:rPr>
        <w:t> </w:t>
      </w:r>
      <w:r w:rsidR="0049658A" w:rsidRPr="00E214AD">
        <w:rPr>
          <w:rFonts w:eastAsia="Calibri" w:cs="Calibri"/>
          <w:color w:val="000000" w:themeColor="text1"/>
        </w:rPr>
        <w:t xml:space="preserve">katastru nemovitostí, je příjemce povinen jejich majetkoprávní náležitosti doložit, </w:t>
      </w:r>
      <w:r w:rsidR="003F742A" w:rsidRPr="00E214AD">
        <w:rPr>
          <w:rFonts w:eastAsia="Calibri" w:cs="Calibri"/>
          <w:color w:val="000000" w:themeColor="text1"/>
        </w:rPr>
        <w:t>např. návrh na vklad do katastru nemovitostí nebo smlouvu o</w:t>
      </w:r>
      <w:r w:rsidR="00642A8C">
        <w:rPr>
          <w:rFonts w:eastAsia="Calibri" w:cs="Calibri"/>
          <w:color w:val="000000" w:themeColor="text1"/>
        </w:rPr>
        <w:t> </w:t>
      </w:r>
      <w:r w:rsidR="003F742A" w:rsidRPr="00E214AD">
        <w:rPr>
          <w:rFonts w:eastAsia="Calibri" w:cs="Calibri"/>
          <w:color w:val="000000" w:themeColor="text1"/>
        </w:rPr>
        <w:t>zřízení služebnosti/věcného břemene a</w:t>
      </w:r>
      <w:r w:rsidR="00642A8C">
        <w:rPr>
          <w:rFonts w:eastAsia="Calibri" w:cs="Calibri"/>
          <w:color w:val="000000" w:themeColor="text1"/>
        </w:rPr>
        <w:t> </w:t>
      </w:r>
      <w:r w:rsidR="003F742A" w:rsidRPr="00E214AD">
        <w:rPr>
          <w:rFonts w:eastAsia="Calibri" w:cs="Calibri"/>
          <w:color w:val="000000" w:themeColor="text1"/>
        </w:rPr>
        <w:t>obdobné dokumenty</w:t>
      </w:r>
      <w:r w:rsidR="0049658A" w:rsidRPr="00E214AD">
        <w:rPr>
          <w:rFonts w:eastAsia="Calibri" w:cs="Calibri"/>
          <w:color w:val="000000" w:themeColor="text1"/>
        </w:rPr>
        <w:t>.</w:t>
      </w:r>
    </w:p>
    <w:p w14:paraId="696CCDA5" w14:textId="78AC183E" w:rsidR="00DE2443" w:rsidRDefault="00DE2443" w:rsidP="003F742A">
      <w:pPr>
        <w:spacing w:line="247" w:lineRule="auto"/>
        <w:rPr>
          <w:rFonts w:eastAsia="Calibri" w:cs="Calibri"/>
          <w:color w:val="000000" w:themeColor="text1"/>
        </w:rPr>
      </w:pPr>
      <w:r>
        <w:rPr>
          <w:rFonts w:eastAsia="Calibri" w:cs="Calibri"/>
          <w:color w:val="000000" w:themeColor="text1"/>
        </w:rPr>
        <w:t>(4) V případě využití IRU</w:t>
      </w:r>
      <w:r w:rsidR="008C3606">
        <w:rPr>
          <w:rFonts w:eastAsia="Calibri" w:cs="Calibri"/>
          <w:color w:val="000000" w:themeColor="text1"/>
        </w:rPr>
        <w:t xml:space="preserve"> doloží příjemce k </w:t>
      </w:r>
      <w:proofErr w:type="spellStart"/>
      <w:r w:rsidR="008C3606">
        <w:rPr>
          <w:rFonts w:eastAsia="Calibri" w:cs="Calibri"/>
          <w:color w:val="000000" w:themeColor="text1"/>
        </w:rPr>
        <w:t>ŽoP</w:t>
      </w:r>
      <w:proofErr w:type="spellEnd"/>
      <w:r w:rsidR="008C3606">
        <w:rPr>
          <w:rFonts w:eastAsia="Calibri" w:cs="Calibri"/>
          <w:color w:val="000000" w:themeColor="text1"/>
        </w:rPr>
        <w:t xml:space="preserve"> smlouvu obsahující definici předmětu a dobu platnosti IRU. Součástí smlouvy musí být prohlášení </w:t>
      </w:r>
      <w:r w:rsidR="008C3606" w:rsidRPr="008C3606">
        <w:rPr>
          <w:rFonts w:eastAsia="Calibri" w:cs="Calibri"/>
          <w:color w:val="000000" w:themeColor="text1"/>
        </w:rPr>
        <w:t>vlastníka infrastruktury, že na infrastrukturu dotčenou IRU nečerpal jinou podporu EU</w:t>
      </w:r>
      <w:r w:rsidR="008C3606">
        <w:rPr>
          <w:rFonts w:eastAsia="Calibri" w:cs="Calibri"/>
          <w:color w:val="000000" w:themeColor="text1"/>
        </w:rPr>
        <w:t xml:space="preserve"> a dále znalecký posudek stanovující cenu.</w:t>
      </w:r>
    </w:p>
    <w:p w14:paraId="0A8FF114" w14:textId="3BEB6357" w:rsidR="000204D4" w:rsidRPr="00E214AD" w:rsidRDefault="000204D4" w:rsidP="004D00D5">
      <w:pPr>
        <w:spacing w:line="247" w:lineRule="auto"/>
        <w:rPr>
          <w:rFonts w:ascii="Arial" w:eastAsia="Calibri" w:hAnsi="Arial" w:cs="Calibri"/>
          <w:color w:val="000000" w:themeColor="text1"/>
        </w:rPr>
      </w:pPr>
      <w:r w:rsidRPr="008465E2">
        <w:rPr>
          <w:rFonts w:eastAsia="Calibri" w:cs="Calibri"/>
          <w:color w:val="000000" w:themeColor="text1"/>
        </w:rPr>
        <w:t>(</w:t>
      </w:r>
      <w:r w:rsidR="00DE2443">
        <w:rPr>
          <w:rFonts w:eastAsia="Calibri" w:cs="Calibri"/>
          <w:color w:val="000000" w:themeColor="text1"/>
        </w:rPr>
        <w:t>5</w:t>
      </w:r>
      <w:r w:rsidRPr="008465E2">
        <w:rPr>
          <w:rFonts w:eastAsia="Calibri" w:cs="Calibri"/>
          <w:color w:val="000000" w:themeColor="text1"/>
        </w:rPr>
        <w:t xml:space="preserve">) Doklady </w:t>
      </w:r>
      <w:r w:rsidRPr="008465E2">
        <w:rPr>
          <w:rFonts w:eastAsia="Calibri" w:cs="Calibri"/>
          <w:b/>
          <w:bCs/>
          <w:color w:val="000000" w:themeColor="text1"/>
        </w:rPr>
        <w:t>prokazující ukončení projektu</w:t>
      </w:r>
      <w:r w:rsidRPr="008465E2">
        <w:rPr>
          <w:rFonts w:eastAsia="Calibri" w:cs="Calibri"/>
          <w:color w:val="000000" w:themeColor="text1"/>
        </w:rPr>
        <w:t xml:space="preserve"> (viz kap. 5.3)</w:t>
      </w:r>
    </w:p>
    <w:p w14:paraId="4FF046BB" w14:textId="7B5BA1E0" w:rsidR="003F742A" w:rsidRPr="00E214AD" w:rsidRDefault="00D1783D" w:rsidP="003F742A">
      <w:pPr>
        <w:spacing w:line="247" w:lineRule="auto"/>
        <w:rPr>
          <w:rFonts w:eastAsia="Calibri" w:cs="Calibri"/>
          <w:color w:val="000000" w:themeColor="text1"/>
        </w:rPr>
      </w:pPr>
      <w:r>
        <w:rPr>
          <w:rFonts w:eastAsia="Calibri" w:cs="Calibri"/>
          <w:color w:val="000000" w:themeColor="text1"/>
        </w:rPr>
        <w:t>(</w:t>
      </w:r>
      <w:r w:rsidR="00DE2443">
        <w:rPr>
          <w:rFonts w:eastAsia="Calibri" w:cs="Calibri"/>
          <w:color w:val="000000" w:themeColor="text1"/>
        </w:rPr>
        <w:t>6</w:t>
      </w:r>
      <w:r w:rsidR="003F742A" w:rsidRPr="00E214AD">
        <w:rPr>
          <w:rFonts w:eastAsia="Calibri" w:cs="Calibri"/>
          <w:color w:val="000000" w:themeColor="text1"/>
        </w:rPr>
        <w:t>) K</w:t>
      </w:r>
      <w:r w:rsidR="00642A8C">
        <w:rPr>
          <w:rFonts w:eastAsia="Calibri" w:cs="Calibri"/>
          <w:color w:val="000000" w:themeColor="text1"/>
        </w:rPr>
        <w:t> </w:t>
      </w:r>
      <w:r w:rsidR="003F742A" w:rsidRPr="00E214AD">
        <w:rPr>
          <w:rFonts w:eastAsia="Calibri" w:cs="Calibri"/>
          <w:color w:val="000000" w:themeColor="text1"/>
        </w:rPr>
        <w:t xml:space="preserve">závěrečné </w:t>
      </w:r>
      <w:proofErr w:type="spellStart"/>
      <w:r w:rsidR="003F742A" w:rsidRPr="00E214AD">
        <w:rPr>
          <w:rFonts w:eastAsia="Calibri" w:cs="Calibri"/>
          <w:color w:val="000000" w:themeColor="text1"/>
        </w:rPr>
        <w:t>Ž</w:t>
      </w:r>
      <w:r w:rsidR="00223885" w:rsidRPr="00E214AD">
        <w:rPr>
          <w:rFonts w:eastAsia="Calibri" w:cs="Calibri"/>
          <w:color w:val="000000" w:themeColor="text1"/>
        </w:rPr>
        <w:t>o</w:t>
      </w:r>
      <w:r w:rsidR="003F742A" w:rsidRPr="00E214AD">
        <w:rPr>
          <w:rFonts w:eastAsia="Calibri" w:cs="Calibri"/>
          <w:color w:val="000000" w:themeColor="text1"/>
        </w:rPr>
        <w:t>P</w:t>
      </w:r>
      <w:proofErr w:type="spellEnd"/>
      <w:r w:rsidR="003F742A" w:rsidRPr="00E214AD">
        <w:rPr>
          <w:rFonts w:eastAsia="Calibri" w:cs="Calibri"/>
          <w:color w:val="000000" w:themeColor="text1"/>
        </w:rPr>
        <w:t xml:space="preserve"> </w:t>
      </w:r>
      <w:r w:rsidR="003F742A" w:rsidRPr="00691FAE">
        <w:rPr>
          <w:rFonts w:eastAsia="Calibri" w:cs="Calibri"/>
          <w:b/>
          <w:color w:val="000000" w:themeColor="text1"/>
        </w:rPr>
        <w:t xml:space="preserve">seznam </w:t>
      </w:r>
      <w:r w:rsidR="00562492" w:rsidRPr="00691FAE">
        <w:rPr>
          <w:rFonts w:eastAsia="Calibri" w:cs="Calibri"/>
          <w:b/>
          <w:color w:val="000000" w:themeColor="text1"/>
        </w:rPr>
        <w:t xml:space="preserve">skutečně </w:t>
      </w:r>
      <w:r w:rsidR="003F742A" w:rsidRPr="00691FAE">
        <w:rPr>
          <w:rFonts w:eastAsia="Calibri" w:cs="Calibri"/>
          <w:b/>
          <w:color w:val="000000" w:themeColor="text1"/>
        </w:rPr>
        <w:t xml:space="preserve">pokrytých </w:t>
      </w:r>
      <w:r w:rsidR="00562492" w:rsidRPr="00691FAE">
        <w:rPr>
          <w:rFonts w:eastAsia="Calibri" w:cs="Calibri"/>
          <w:b/>
          <w:color w:val="000000" w:themeColor="text1"/>
        </w:rPr>
        <w:t>AM</w:t>
      </w:r>
      <w:r w:rsidR="003F742A" w:rsidRPr="00E214AD">
        <w:rPr>
          <w:rFonts w:eastAsia="Calibri" w:cs="Calibri"/>
          <w:color w:val="000000" w:themeColor="text1"/>
        </w:rPr>
        <w:t xml:space="preserve"> ve formátu </w:t>
      </w:r>
      <w:r w:rsidR="0019548D">
        <w:rPr>
          <w:rFonts w:eastAsia="Calibri" w:cs="Calibri"/>
          <w:color w:val="000000" w:themeColor="text1"/>
        </w:rPr>
        <w:t>.</w:t>
      </w:r>
      <w:proofErr w:type="spellStart"/>
      <w:r w:rsidR="003F742A" w:rsidRPr="00E214AD">
        <w:rPr>
          <w:rFonts w:eastAsia="Calibri" w:cs="Calibri"/>
          <w:color w:val="000000" w:themeColor="text1"/>
        </w:rPr>
        <w:t>xls</w:t>
      </w:r>
      <w:proofErr w:type="spellEnd"/>
      <w:r w:rsidR="003F742A" w:rsidRPr="00E214AD">
        <w:rPr>
          <w:rFonts w:eastAsia="Calibri" w:cs="Calibri"/>
          <w:color w:val="000000" w:themeColor="text1"/>
        </w:rPr>
        <w:t>(x), který bude spolu s</w:t>
      </w:r>
      <w:r w:rsidR="00642A8C">
        <w:rPr>
          <w:rFonts w:eastAsia="Calibri" w:cs="Calibri"/>
          <w:color w:val="000000" w:themeColor="text1"/>
        </w:rPr>
        <w:t> </w:t>
      </w:r>
      <w:r w:rsidR="003F742A" w:rsidRPr="00E214AD">
        <w:rPr>
          <w:rFonts w:eastAsia="Calibri" w:cs="Calibri"/>
          <w:color w:val="000000" w:themeColor="text1"/>
        </w:rPr>
        <w:t>Tabulkou k</w:t>
      </w:r>
      <w:r w:rsidR="00642A8C">
        <w:rPr>
          <w:rFonts w:eastAsia="Calibri" w:cs="Calibri"/>
          <w:color w:val="000000" w:themeColor="text1"/>
        </w:rPr>
        <w:t> </w:t>
      </w:r>
      <w:r w:rsidR="003F742A" w:rsidRPr="00E214AD">
        <w:rPr>
          <w:rFonts w:eastAsia="Calibri" w:cs="Calibri"/>
          <w:color w:val="000000" w:themeColor="text1"/>
        </w:rPr>
        <w:t>vyplnění intervenční oblasti, sídelních jednotek a</w:t>
      </w:r>
      <w:r w:rsidR="00642A8C">
        <w:rPr>
          <w:rFonts w:eastAsia="Calibri" w:cs="Calibri"/>
          <w:color w:val="000000" w:themeColor="text1"/>
        </w:rPr>
        <w:t> </w:t>
      </w:r>
      <w:r w:rsidR="003F742A" w:rsidRPr="00E214AD">
        <w:rPr>
          <w:rFonts w:eastAsia="Calibri" w:cs="Calibri"/>
          <w:color w:val="000000" w:themeColor="text1"/>
        </w:rPr>
        <w:t>adresních míst předkládané k</w:t>
      </w:r>
      <w:r w:rsidR="00642A8C">
        <w:rPr>
          <w:rFonts w:eastAsia="Calibri" w:cs="Calibri"/>
          <w:color w:val="000000" w:themeColor="text1"/>
        </w:rPr>
        <w:t> </w:t>
      </w:r>
      <w:r w:rsidR="003F742A" w:rsidRPr="00E214AD">
        <w:rPr>
          <w:rFonts w:eastAsia="Calibri" w:cs="Calibri"/>
          <w:color w:val="000000" w:themeColor="text1"/>
        </w:rPr>
        <w:t>žádosti o</w:t>
      </w:r>
      <w:r w:rsidR="00642A8C">
        <w:rPr>
          <w:rFonts w:eastAsia="Calibri" w:cs="Calibri"/>
          <w:color w:val="000000" w:themeColor="text1"/>
        </w:rPr>
        <w:t> </w:t>
      </w:r>
      <w:r w:rsidR="003F742A" w:rsidRPr="00E214AD">
        <w:rPr>
          <w:rFonts w:eastAsia="Calibri" w:cs="Calibri"/>
          <w:color w:val="000000" w:themeColor="text1"/>
        </w:rPr>
        <w:t>podporu sloužit jako podklad pro kontrolu splnění hodnoty indikátoru povinného k</w:t>
      </w:r>
      <w:r w:rsidR="00642A8C">
        <w:rPr>
          <w:rFonts w:eastAsia="Calibri" w:cs="Calibri"/>
          <w:color w:val="000000" w:themeColor="text1"/>
        </w:rPr>
        <w:t> </w:t>
      </w:r>
      <w:r w:rsidR="003F742A" w:rsidRPr="00E214AD">
        <w:rPr>
          <w:rFonts w:eastAsia="Calibri" w:cs="Calibri"/>
          <w:color w:val="000000" w:themeColor="text1"/>
        </w:rPr>
        <w:t>naplnění. Poskytovatel dotace si vyhrazuje právo ověřit předkládané informace prostřednictvím šetření na místě nebo jiným účinným způsobem, a</w:t>
      </w:r>
      <w:r w:rsidR="00642A8C">
        <w:rPr>
          <w:rFonts w:eastAsia="Calibri" w:cs="Calibri"/>
          <w:color w:val="000000" w:themeColor="text1"/>
        </w:rPr>
        <w:t> </w:t>
      </w:r>
      <w:r w:rsidR="003F742A" w:rsidRPr="00E214AD">
        <w:rPr>
          <w:rFonts w:eastAsia="Calibri" w:cs="Calibri"/>
          <w:color w:val="000000" w:themeColor="text1"/>
        </w:rPr>
        <w:t>to i</w:t>
      </w:r>
      <w:r w:rsidR="00642A8C">
        <w:rPr>
          <w:rFonts w:eastAsia="Calibri" w:cs="Calibri"/>
          <w:color w:val="000000" w:themeColor="text1"/>
        </w:rPr>
        <w:t> </w:t>
      </w:r>
      <w:r w:rsidR="003F742A" w:rsidRPr="00E214AD">
        <w:rPr>
          <w:rFonts w:eastAsia="Calibri" w:cs="Calibri"/>
          <w:color w:val="000000" w:themeColor="text1"/>
        </w:rPr>
        <w:t>ve spolupráci s</w:t>
      </w:r>
      <w:r w:rsidR="00642A8C">
        <w:rPr>
          <w:rFonts w:eastAsia="Calibri" w:cs="Calibri"/>
          <w:color w:val="000000" w:themeColor="text1"/>
        </w:rPr>
        <w:t> </w:t>
      </w:r>
      <w:r w:rsidR="003F742A" w:rsidRPr="00E214AD">
        <w:rPr>
          <w:rFonts w:eastAsia="Calibri" w:cs="Calibri"/>
          <w:color w:val="000000" w:themeColor="text1"/>
        </w:rPr>
        <w:t>dalšími orgány (např. ČTÚ).</w:t>
      </w:r>
    </w:p>
    <w:p w14:paraId="0A779E33" w14:textId="29902986" w:rsidR="00E214AD" w:rsidRPr="00E214AD" w:rsidRDefault="00E214AD" w:rsidP="003F742A">
      <w:pPr>
        <w:spacing w:line="247" w:lineRule="auto"/>
        <w:rPr>
          <w:rFonts w:eastAsia="Calibri" w:cs="Calibri"/>
          <w:color w:val="000000" w:themeColor="text1"/>
        </w:rPr>
      </w:pPr>
      <w:r w:rsidRPr="00E214AD">
        <w:rPr>
          <w:rFonts w:eastAsia="Calibri" w:cs="Calibri"/>
          <w:color w:val="000000" w:themeColor="text1"/>
        </w:rPr>
        <w:t>Pro tato šetření je příjemce povinen poskytnout součinnost.</w:t>
      </w:r>
    </w:p>
    <w:p w14:paraId="642D6DD0" w14:textId="0611421E" w:rsidR="003F742A" w:rsidRDefault="00D1783D" w:rsidP="003F742A">
      <w:pPr>
        <w:spacing w:line="247" w:lineRule="auto"/>
        <w:rPr>
          <w:rFonts w:eastAsia="Calibri" w:cs="Calibri"/>
          <w:color w:val="000000" w:themeColor="text1"/>
        </w:rPr>
      </w:pPr>
      <w:r>
        <w:rPr>
          <w:rFonts w:eastAsia="Calibri" w:cs="Calibri"/>
          <w:color w:val="000000" w:themeColor="text1"/>
        </w:rPr>
        <w:t>(</w:t>
      </w:r>
      <w:r w:rsidR="00DE2443">
        <w:rPr>
          <w:rFonts w:eastAsia="Calibri" w:cs="Calibri"/>
          <w:color w:val="000000" w:themeColor="text1"/>
        </w:rPr>
        <w:t>7</w:t>
      </w:r>
      <w:r w:rsidR="003F742A" w:rsidRPr="00E214AD">
        <w:rPr>
          <w:rFonts w:eastAsia="Calibri" w:cs="Calibri"/>
          <w:color w:val="000000" w:themeColor="text1"/>
        </w:rPr>
        <w:t>) K</w:t>
      </w:r>
      <w:r w:rsidR="00642A8C">
        <w:rPr>
          <w:rFonts w:eastAsia="Calibri" w:cs="Calibri"/>
          <w:color w:val="000000" w:themeColor="text1"/>
        </w:rPr>
        <w:t> </w:t>
      </w:r>
      <w:r w:rsidR="003F742A" w:rsidRPr="00E214AD">
        <w:rPr>
          <w:rFonts w:eastAsia="Calibri" w:cs="Calibri"/>
          <w:color w:val="000000" w:themeColor="text1"/>
        </w:rPr>
        <w:t xml:space="preserve">závěrečné </w:t>
      </w:r>
      <w:proofErr w:type="spellStart"/>
      <w:r w:rsidR="003F742A" w:rsidRPr="00E214AD">
        <w:rPr>
          <w:rFonts w:eastAsia="Calibri" w:cs="Calibri"/>
          <w:color w:val="000000" w:themeColor="text1"/>
        </w:rPr>
        <w:t>Ž</w:t>
      </w:r>
      <w:r w:rsidR="00223885" w:rsidRPr="00E214AD">
        <w:rPr>
          <w:rFonts w:eastAsia="Calibri" w:cs="Calibri"/>
          <w:color w:val="000000" w:themeColor="text1"/>
        </w:rPr>
        <w:t>o</w:t>
      </w:r>
      <w:r w:rsidR="003F742A" w:rsidRPr="00E214AD">
        <w:rPr>
          <w:rFonts w:eastAsia="Calibri" w:cs="Calibri"/>
          <w:color w:val="000000" w:themeColor="text1"/>
        </w:rPr>
        <w:t>P</w:t>
      </w:r>
      <w:proofErr w:type="spellEnd"/>
      <w:r w:rsidR="003F742A" w:rsidRPr="00E214AD">
        <w:rPr>
          <w:rFonts w:eastAsia="Calibri" w:cs="Calibri"/>
          <w:color w:val="000000" w:themeColor="text1"/>
        </w:rPr>
        <w:t xml:space="preserve"> </w:t>
      </w:r>
      <w:r w:rsidR="003F742A" w:rsidRPr="00931590">
        <w:rPr>
          <w:rFonts w:eastAsia="Calibri" w:cs="Calibri"/>
          <w:b/>
          <w:color w:val="000000" w:themeColor="text1"/>
        </w:rPr>
        <w:t>zveřejněn</w:t>
      </w:r>
      <w:r w:rsidR="0049658A" w:rsidRPr="00931590">
        <w:rPr>
          <w:rFonts w:eastAsia="Calibri" w:cs="Calibri"/>
          <w:b/>
          <w:color w:val="000000" w:themeColor="text1"/>
        </w:rPr>
        <w:t>á</w:t>
      </w:r>
      <w:r w:rsidR="003F742A" w:rsidRPr="00931590">
        <w:rPr>
          <w:rFonts w:eastAsia="Calibri" w:cs="Calibri"/>
          <w:b/>
          <w:color w:val="000000" w:themeColor="text1"/>
        </w:rPr>
        <w:t xml:space="preserve"> velkoobchodní nabídk</w:t>
      </w:r>
      <w:r w:rsidR="0049658A" w:rsidRPr="00931590">
        <w:rPr>
          <w:rFonts w:eastAsia="Calibri" w:cs="Calibri"/>
          <w:b/>
          <w:color w:val="000000" w:themeColor="text1"/>
        </w:rPr>
        <w:t>a</w:t>
      </w:r>
      <w:r w:rsidR="003F742A" w:rsidRPr="00E214AD">
        <w:rPr>
          <w:rFonts w:eastAsia="Calibri" w:cs="Calibri"/>
          <w:color w:val="000000" w:themeColor="text1"/>
        </w:rPr>
        <w:t>.</w:t>
      </w:r>
    </w:p>
    <w:p w14:paraId="12227C8E" w14:textId="3D608CCC" w:rsidR="00D70E76" w:rsidRDefault="00D70E76" w:rsidP="003F742A">
      <w:pPr>
        <w:spacing w:line="247" w:lineRule="auto"/>
        <w:rPr>
          <w:rFonts w:eastAsia="Calibri" w:cs="Calibri"/>
          <w:color w:val="000000" w:themeColor="text1"/>
        </w:rPr>
      </w:pPr>
      <w:r>
        <w:rPr>
          <w:rFonts w:eastAsia="Calibri" w:cs="Calibri"/>
          <w:color w:val="000000" w:themeColor="text1"/>
        </w:rPr>
        <w:t>(</w:t>
      </w:r>
      <w:r w:rsidR="00DE2443">
        <w:rPr>
          <w:rFonts w:eastAsia="Calibri" w:cs="Calibri"/>
          <w:color w:val="000000" w:themeColor="text1"/>
        </w:rPr>
        <w:t>8</w:t>
      </w:r>
      <w:r>
        <w:rPr>
          <w:rFonts w:eastAsia="Calibri" w:cs="Calibri"/>
          <w:color w:val="000000" w:themeColor="text1"/>
        </w:rPr>
        <w:t xml:space="preserve">) </w:t>
      </w:r>
      <w:r w:rsidR="00AA307C">
        <w:rPr>
          <w:rFonts w:eastAsia="Calibri" w:cs="Calibri"/>
          <w:color w:val="000000" w:themeColor="text1"/>
        </w:rPr>
        <w:t>K</w:t>
      </w:r>
      <w:r w:rsidR="00642A8C">
        <w:rPr>
          <w:rFonts w:eastAsia="Calibri" w:cs="Calibri"/>
          <w:color w:val="000000" w:themeColor="text1"/>
        </w:rPr>
        <w:t> </w:t>
      </w:r>
      <w:r w:rsidR="00AA307C">
        <w:rPr>
          <w:rFonts w:eastAsia="Calibri" w:cs="Calibri"/>
          <w:color w:val="000000" w:themeColor="text1"/>
        </w:rPr>
        <w:t xml:space="preserve">závěrečné </w:t>
      </w:r>
      <w:proofErr w:type="spellStart"/>
      <w:r w:rsidR="00AA307C">
        <w:rPr>
          <w:rFonts w:eastAsia="Calibri" w:cs="Calibri"/>
          <w:color w:val="000000" w:themeColor="text1"/>
        </w:rPr>
        <w:t>ŽoP</w:t>
      </w:r>
      <w:proofErr w:type="spellEnd"/>
      <w:r w:rsidR="00A4142C">
        <w:rPr>
          <w:rFonts w:eastAsia="Calibri" w:cs="Calibri"/>
          <w:color w:val="000000" w:themeColor="text1"/>
        </w:rPr>
        <w:t xml:space="preserve"> </w:t>
      </w:r>
      <w:r w:rsidR="00AA307C" w:rsidRPr="00C81BBD">
        <w:rPr>
          <w:rFonts w:eastAsia="Calibri" w:cs="Calibri"/>
          <w:b/>
          <w:bCs/>
          <w:color w:val="000000" w:themeColor="text1"/>
        </w:rPr>
        <w:t>d</w:t>
      </w:r>
      <w:r w:rsidRPr="00C81BBD">
        <w:rPr>
          <w:rFonts w:eastAsia="Calibri" w:cs="Calibri"/>
          <w:b/>
          <w:bCs/>
          <w:color w:val="000000" w:themeColor="text1"/>
        </w:rPr>
        <w:t>oklady prokazující dod</w:t>
      </w:r>
      <w:r w:rsidR="00A027C5" w:rsidRPr="00C81BBD">
        <w:rPr>
          <w:rFonts w:eastAsia="Calibri" w:cs="Calibri"/>
          <w:b/>
          <w:bCs/>
          <w:color w:val="000000" w:themeColor="text1"/>
        </w:rPr>
        <w:t>r</w:t>
      </w:r>
      <w:r w:rsidRPr="00C81BBD">
        <w:rPr>
          <w:rFonts w:eastAsia="Calibri" w:cs="Calibri"/>
          <w:b/>
          <w:bCs/>
          <w:color w:val="000000" w:themeColor="text1"/>
        </w:rPr>
        <w:t>žení zásady DNSH</w:t>
      </w:r>
      <w:r>
        <w:rPr>
          <w:rFonts w:eastAsia="Calibri" w:cs="Calibri"/>
          <w:color w:val="000000" w:themeColor="text1"/>
        </w:rPr>
        <w:t xml:space="preserve"> (</w:t>
      </w:r>
      <w:r w:rsidR="00A027C5">
        <w:rPr>
          <w:rFonts w:eastAsia="Calibri" w:cs="Calibri"/>
          <w:color w:val="000000" w:themeColor="text1"/>
        </w:rPr>
        <w:t xml:space="preserve">viz </w:t>
      </w:r>
      <w:r w:rsidR="00A027C5" w:rsidRPr="00F0704B">
        <w:rPr>
          <w:rFonts w:eastAsia="Calibri" w:cs="Calibri"/>
          <w:color w:val="000000" w:themeColor="text1"/>
        </w:rPr>
        <w:t>kap. 5.2.2)</w:t>
      </w:r>
      <w:r w:rsidR="00A027C5">
        <w:rPr>
          <w:rFonts w:eastAsia="Calibri" w:cs="Calibri"/>
          <w:color w:val="000000" w:themeColor="text1"/>
        </w:rPr>
        <w:t>.</w:t>
      </w:r>
    </w:p>
    <w:p w14:paraId="1F533D37" w14:textId="0AE8A153" w:rsidR="00820EFF" w:rsidRDefault="00B41F18" w:rsidP="00B41F18">
      <w:pPr>
        <w:pStyle w:val="Nadpis2"/>
      </w:pPr>
      <w:bookmarkStart w:id="269" w:name="_Toc99035759"/>
      <w:r>
        <w:t xml:space="preserve">7.5 </w:t>
      </w:r>
      <w:r w:rsidR="00820EFF">
        <w:t>Finanční ukončení projektu</w:t>
      </w:r>
      <w:bookmarkEnd w:id="269"/>
    </w:p>
    <w:p w14:paraId="0CD62548" w14:textId="4F36955A" w:rsidR="0002705A" w:rsidRPr="00A64210" w:rsidRDefault="00413DE7" w:rsidP="005F2992">
      <w:pPr>
        <w:spacing w:line="247" w:lineRule="auto"/>
      </w:pPr>
      <w:r>
        <w:rPr>
          <w:rFonts w:eastAsia="Calibri"/>
          <w:color w:val="000000" w:themeColor="text1"/>
        </w:rPr>
        <w:t xml:space="preserve">(1) </w:t>
      </w:r>
      <w:r w:rsidR="00C16E37">
        <w:rPr>
          <w:rFonts w:eastAsia="Calibri"/>
          <w:color w:val="000000" w:themeColor="text1"/>
        </w:rPr>
        <w:t>Po úplném finančním vypořádání p</w:t>
      </w:r>
      <w:r>
        <w:rPr>
          <w:rFonts w:eastAsia="Calibri"/>
          <w:color w:val="000000" w:themeColor="text1"/>
        </w:rPr>
        <w:t>rojekt</w:t>
      </w:r>
      <w:r w:rsidR="00C16E37">
        <w:rPr>
          <w:rFonts w:eastAsia="Calibri"/>
          <w:color w:val="000000" w:themeColor="text1"/>
        </w:rPr>
        <w:t xml:space="preserve"> pře</w:t>
      </w:r>
      <w:r w:rsidR="00B5268C">
        <w:rPr>
          <w:rFonts w:eastAsia="Calibri"/>
          <w:color w:val="000000" w:themeColor="text1"/>
        </w:rPr>
        <w:t>jde</w:t>
      </w:r>
      <w:r w:rsidR="00164C5A" w:rsidRPr="00164C5A">
        <w:rPr>
          <w:rFonts w:eastAsia="Calibri"/>
          <w:color w:val="000000" w:themeColor="text1"/>
        </w:rPr>
        <w:t xml:space="preserve"> do centrálního stavu MS2014+: „Projekt finančně ukončen ze strany ŘO“</w:t>
      </w:r>
      <w:r w:rsidR="00DC7F6E">
        <w:rPr>
          <w:rFonts w:eastAsia="Calibri"/>
          <w:color w:val="000000" w:themeColor="text1"/>
        </w:rPr>
        <w:t>.</w:t>
      </w:r>
      <w:r w:rsidR="0002705A" w:rsidRPr="00A64210">
        <w:br w:type="page"/>
      </w:r>
    </w:p>
    <w:p w14:paraId="799B629B" w14:textId="204E8E30" w:rsidR="00C346D1" w:rsidRPr="00A64210" w:rsidRDefault="00E45F13">
      <w:pPr>
        <w:pStyle w:val="Nadpis1"/>
      </w:pPr>
      <w:bookmarkStart w:id="270" w:name="_Toc99035760"/>
      <w:r>
        <w:lastRenderedPageBreak/>
        <w:t>8</w:t>
      </w:r>
      <w:r w:rsidR="00C346D1" w:rsidRPr="00A64210">
        <w:t xml:space="preserve"> </w:t>
      </w:r>
      <w:r w:rsidR="00EF1609">
        <w:t>MONITORING A</w:t>
      </w:r>
      <w:r w:rsidR="00642A8C">
        <w:t> </w:t>
      </w:r>
      <w:r w:rsidR="00EF1609">
        <w:t>INDIKÁTORY</w:t>
      </w:r>
      <w:bookmarkEnd w:id="270"/>
    </w:p>
    <w:p w14:paraId="68CA2CC5" w14:textId="0F449BA9" w:rsidR="00C346D1" w:rsidRPr="00A64210" w:rsidRDefault="00697F74" w:rsidP="00271567">
      <w:pPr>
        <w:pStyle w:val="Nadpis2"/>
      </w:pPr>
      <w:bookmarkStart w:id="271" w:name="_Toc99035761"/>
      <w:r>
        <w:rPr>
          <w:noProof/>
        </w:rPr>
        <mc:AlternateContent>
          <mc:Choice Requires="wps">
            <w:drawing>
              <wp:anchor distT="0" distB="0" distL="118745" distR="118745" simplePos="0" relativeHeight="251658249" behindDoc="0" locked="0" layoutInCell="0" allowOverlap="1" wp14:anchorId="6DE80398" wp14:editId="32F18EE5">
                <wp:simplePos x="0" y="0"/>
                <wp:positionH relativeFrom="rightMargin">
                  <wp:align>left</wp:align>
                </wp:positionH>
                <wp:positionV relativeFrom="paragraph">
                  <wp:posOffset>-369570</wp:posOffset>
                </wp:positionV>
                <wp:extent cx="2649600" cy="8892540"/>
                <wp:effectExtent l="0" t="0" r="0" b="0"/>
                <wp:wrapSquare wrapText="bothSides"/>
                <wp:docPr id="46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10F37A83" w14:textId="6C2549DE" w:rsidR="00A710FF" w:rsidRDefault="00A710FF" w:rsidP="00697F74">
                            <w:pPr>
                              <w:pStyle w:val="NormalPoznamka"/>
                            </w:pPr>
                            <w:r w:rsidRPr="00A64210">
                              <w:t>Monitoring žádostí o podporu/projektů probíhá v průběhu realizace projektu i po jeho ukončení. Jeho hlavním cílem je průběžné zjišťování pokroku v realizaci projektů, porovnávání získaných informací s výchozím předpokládaným plánem/podnikatelským záměrem a</w:t>
                            </w:r>
                            <w:r>
                              <w:t> </w:t>
                            </w:r>
                            <w:r w:rsidRPr="00A64210">
                              <w:t>poskytování zpětné vazby z hlediska realizace projektu.</w:t>
                            </w:r>
                          </w:p>
                          <w:p w14:paraId="5A13388D" w14:textId="61E822DE" w:rsidR="00A710FF" w:rsidRDefault="00A710FF" w:rsidP="00697F74">
                            <w:pPr>
                              <w:pStyle w:val="NormalPoznamka"/>
                            </w:pPr>
                          </w:p>
                          <w:p w14:paraId="218E9842" w14:textId="7673EE3F" w:rsidR="00A710FF" w:rsidRDefault="00A710FF" w:rsidP="00697F74">
                            <w:pPr>
                              <w:pStyle w:val="NormalPoznamka"/>
                            </w:pPr>
                          </w:p>
                          <w:p w14:paraId="5887D1A9" w14:textId="77777777" w:rsidR="00A710FF" w:rsidRDefault="00A710FF" w:rsidP="00697F74">
                            <w:pPr>
                              <w:pStyle w:val="NormalPoznamka"/>
                            </w:pPr>
                          </w:p>
                          <w:p w14:paraId="38BD8B12" w14:textId="408B876D" w:rsidR="00A710FF" w:rsidRDefault="00A710FF" w:rsidP="00697F74">
                            <w:pPr>
                              <w:pStyle w:val="NormalPoznamka"/>
                            </w:pPr>
                            <w:r>
                              <w:t>ZoR</w:t>
                            </w:r>
                            <w:r w:rsidRPr="00C55DF6">
                              <w:t xml:space="preserve"> předkládá příjemce po vydání RoPD vždy za celé ukončené období (příslušnou etapu), a to vždy s Žádostí o platbu. </w:t>
                            </w:r>
                            <w:r>
                              <w:t>D</w:t>
                            </w:r>
                            <w:r w:rsidRPr="00C55DF6">
                              <w:t xml:space="preserve">okládá </w:t>
                            </w:r>
                            <w:r>
                              <w:t xml:space="preserve">tak </w:t>
                            </w:r>
                            <w:r w:rsidRPr="00C55DF6">
                              <w:t>průběžnou realizaci projektu.</w:t>
                            </w:r>
                          </w:p>
                          <w:p w14:paraId="6FC3BC5D" w14:textId="77777777" w:rsidR="00A710FF" w:rsidRDefault="00A710FF" w:rsidP="00697F74">
                            <w:pPr>
                              <w:pStyle w:val="NormalPoznamka"/>
                            </w:pPr>
                            <w:r>
                              <w:t>ZZoR</w:t>
                            </w:r>
                            <w:r w:rsidRPr="00C55DF6">
                              <w:t xml:space="preserve"> předkládá příjemce po ukončení </w:t>
                            </w:r>
                            <w:r>
                              <w:t xml:space="preserve">fyzické </w:t>
                            </w:r>
                            <w:r w:rsidRPr="00C55DF6">
                              <w:t>realizace projektu současně s poslední Žádostí o platbu.</w:t>
                            </w:r>
                          </w:p>
                          <w:p w14:paraId="431E3D1D" w14:textId="77777777" w:rsidR="00A710FF" w:rsidRDefault="00A710FF" w:rsidP="00697F74">
                            <w:pPr>
                              <w:pStyle w:val="NormalPoznamka"/>
                              <w:rPr>
                                <w:rFonts w:asciiTheme="minorHAnsi" w:hAnsiTheme="minorHAnsi" w:cstheme="minorHAnsi"/>
                                <w:bCs/>
                                <w:color w:val="000000"/>
                              </w:rPr>
                            </w:pPr>
                          </w:p>
                          <w:p w14:paraId="202E9684" w14:textId="3B1D98CB" w:rsidR="00A710FF" w:rsidRDefault="00A710FF" w:rsidP="00697F74">
                            <w:pPr>
                              <w:pStyle w:val="NormalPoznamka"/>
                            </w:pPr>
                            <w:r w:rsidRPr="003A01A5">
                              <w:rPr>
                                <w:rFonts w:asciiTheme="minorHAnsi" w:hAnsiTheme="minorHAnsi" w:cstheme="minorHAnsi"/>
                                <w:bCs/>
                                <w:color w:val="000000"/>
                              </w:rPr>
                              <w:t>Předpokládaný termín podání zprávy je uveden u příslušné zprávy v ISKP+ Harmonogram zpráv</w:t>
                            </w:r>
                          </w:p>
                          <w:p w14:paraId="080AE860" w14:textId="77777777" w:rsidR="00A710FF" w:rsidRDefault="00A710FF" w:rsidP="00825B8B">
                            <w:pPr>
                              <w:pStyle w:val="NormalPoznamka"/>
                              <w:rPr>
                                <w:rFonts w:asciiTheme="minorHAnsi" w:hAnsiTheme="minorHAnsi" w:cstheme="minorHAnsi"/>
                                <w:bCs/>
                                <w:color w:val="000000"/>
                              </w:rPr>
                            </w:pPr>
                          </w:p>
                          <w:p w14:paraId="68E1D1E7" w14:textId="7DCA47AD" w:rsidR="00A710FF" w:rsidRDefault="00A710FF" w:rsidP="00C73769">
                            <w:pPr>
                              <w:pStyle w:val="RamPoznamky"/>
                            </w:pPr>
                            <w:r>
                              <w:rPr>
                                <w:rFonts w:eastAsia="Arial Unicode MS"/>
                              </w:rPr>
                              <w:t>Po přechodu do centrálního stavu PP41 je příjemce informován o zahájení doby udržitelnosti.</w:t>
                            </w:r>
                          </w:p>
                          <w:p w14:paraId="365111EE" w14:textId="77777777" w:rsidR="00A710FF" w:rsidRDefault="00A710FF" w:rsidP="00697F74">
                            <w:pPr>
                              <w:pStyle w:val="NormalPoznamka"/>
                            </w:pPr>
                          </w:p>
                          <w:p w14:paraId="30AD263E" w14:textId="77777777" w:rsidR="00A710FF" w:rsidRDefault="00A710FF" w:rsidP="00697F74">
                            <w:pPr>
                              <w:pStyle w:val="NormalPoznamka"/>
                            </w:pPr>
                          </w:p>
                          <w:p w14:paraId="1CC47D0E" w14:textId="77777777" w:rsidR="00A710FF" w:rsidRDefault="00A710FF" w:rsidP="00697F74">
                            <w:pPr>
                              <w:pStyle w:val="NormalPoznamka"/>
                              <w:rPr>
                                <w:b/>
                              </w:rPr>
                            </w:pPr>
                            <w:r>
                              <w:t xml:space="preserve">viz video návod </w:t>
                            </w:r>
                            <w:r>
                              <w:rPr>
                                <w:b/>
                              </w:rPr>
                              <w:t>Předložení zprávy o realizaci</w:t>
                            </w:r>
                          </w:p>
                          <w:p w14:paraId="38FE4D2A" w14:textId="77777777" w:rsidR="00A710FF" w:rsidRDefault="00587861" w:rsidP="00697F74">
                            <w:pPr>
                              <w:pStyle w:val="NormalPoznamka"/>
                            </w:pPr>
                            <w:hyperlink r:id="rId85" w:history="1">
                              <w:r w:rsidR="00A710FF" w:rsidRPr="00FD2EC3">
                                <w:rPr>
                                  <w:rStyle w:val="Hypertextovodkaz"/>
                                </w:rPr>
                                <w:t>https://www.agentura-api.org/cs/is-kp14/videonavody-is-kp14/</w:t>
                              </w:r>
                            </w:hyperlink>
                          </w:p>
                          <w:p w14:paraId="0EE31E40" w14:textId="77777777" w:rsidR="00A710FF" w:rsidRDefault="00A710FF" w:rsidP="00697F74">
                            <w:pPr>
                              <w:pStyle w:val="NormalPoznamka"/>
                            </w:pPr>
                            <w:r>
                              <w:t xml:space="preserve"> (k spuštění videa používejte Chrome)</w:t>
                            </w:r>
                          </w:p>
                          <w:p w14:paraId="3A0C367F" w14:textId="49C6471C" w:rsidR="00A710FF" w:rsidRDefault="00A710FF" w:rsidP="00697F74">
                            <w:pPr>
                              <w:pStyle w:val="NormalPoznamka"/>
                            </w:pPr>
                            <w:r w:rsidRPr="00A64210">
                              <w:t xml:space="preserve">Příjemce bude průběžně mít v aplikaci ISKP14+ k dispozici veškeré zprávy vč. informace, o jaký typ zprávy se jedná a k jakému datu je třeba je vyplnit. </w:t>
                            </w:r>
                          </w:p>
                          <w:p w14:paraId="0193774A" w14:textId="5937898A" w:rsidR="00A710FF" w:rsidRDefault="00A710FF" w:rsidP="00697F74">
                            <w:pPr>
                              <w:pStyle w:val="NormalPoznamka"/>
                            </w:pPr>
                            <w:r>
                              <w:rPr>
                                <w:b/>
                              </w:rPr>
                              <w:t>D</w:t>
                            </w:r>
                            <w:r w:rsidRPr="004578D5">
                              <w:rPr>
                                <w:b/>
                              </w:rPr>
                              <w:t>ob</w:t>
                            </w:r>
                            <w:r>
                              <w:rPr>
                                <w:b/>
                              </w:rPr>
                              <w:t>a</w:t>
                            </w:r>
                            <w:r w:rsidRPr="004578D5">
                              <w:rPr>
                                <w:b/>
                              </w:rPr>
                              <w:t xml:space="preserve"> udržitelnosti</w:t>
                            </w:r>
                            <w:r>
                              <w:rPr>
                                <w:b/>
                              </w:rPr>
                              <w:t xml:space="preserve"> je </w:t>
                            </w:r>
                            <w:r w:rsidRPr="001426BF">
                              <w:rPr>
                                <w:bCs/>
                              </w:rPr>
                              <w:t>podle RoPD stanovena na</w:t>
                            </w:r>
                            <w:r w:rsidRPr="004578D5">
                              <w:rPr>
                                <w:b/>
                              </w:rPr>
                              <w:t xml:space="preserve"> 7 let</w:t>
                            </w:r>
                            <w:r>
                              <w:rPr>
                                <w:b/>
                              </w:rPr>
                              <w:t xml:space="preserve"> </w:t>
                            </w:r>
                            <w:r w:rsidRPr="00F870B5">
                              <w:rPr>
                                <w:bCs/>
                              </w:rPr>
                              <w:t>od finančního ukončení projektu</w:t>
                            </w:r>
                            <w:r>
                              <w:t>.</w:t>
                            </w:r>
                          </w:p>
                          <w:p w14:paraId="42A46639" w14:textId="68475EFC" w:rsidR="00A710FF" w:rsidRDefault="00A710FF" w:rsidP="00697F74">
                            <w:pPr>
                              <w:pStyle w:val="NormalPoznamka"/>
                            </w:pPr>
                          </w:p>
                          <w:p w14:paraId="1513DDC3" w14:textId="67BCABE8" w:rsidR="00A710FF" w:rsidRDefault="00A710FF" w:rsidP="00697F74">
                            <w:pPr>
                              <w:pStyle w:val="NormalPoznamka"/>
                            </w:pPr>
                          </w:p>
                          <w:p w14:paraId="4C1BC968" w14:textId="48AEA3F5" w:rsidR="00A710FF" w:rsidRDefault="00A710FF" w:rsidP="00697F74">
                            <w:pPr>
                              <w:pStyle w:val="NormalPoznamka"/>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6DE80398" id="_x0000_s1051" style="position:absolute;left:0;text-align:left;margin-left:0;margin-top:-29.1pt;width:208.65pt;height:700.2pt;z-index:251658249;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mSwIAALgEAAAOAAAAZHJzL2Uyb0RvYy54bWysVNuO0zAQfUfiHyy/0ySlLW3UdLXqahHS&#10;AisWPsB1nCbgeMzYbVq+nrGTZgtIPCBeIo8958zlzGR9c2o1Oyp0DZiCZ5OUM2UklI3ZF/zL5/tX&#10;S86cF6YUGowq+Fk5frN5+WLd2VxNoQZdKmREYlze2YLX3ts8SZysVSvcBKwy9FgBtsKTifukRNER&#10;e6uTaZoukg6wtAhSOUe3d/0j30T+qlLSf6wqpzzTBafcfPxi/O7CN9msRb5HYetGDmmIf8iiFY2h&#10;oCPVnfCCHbD5g6ptJIKDyk8ktAlUVSNVrIGqydLfqnmqhVWxFmqOs2Ob3P+jlR+Oj8iasuCzRcaZ&#10;ES2JdHvwEGOzbBY61FmXk+OTfcRQo7MPIL85ZmBbC7NXt4jQ1UqUlFcW/JNfAMFwBGW77j2URC+I&#10;PjbrVGEbCKkN7BQ1OY+aqJNnki6ni9lqkZJ0kt6Wy9V0PouqJSK/wC06/1ZBy8Kh4EiiR3pxfHA+&#10;pCPyi0uIZuC+0ToKrw3rKOf58s08IsYngmgzFBJy73vg/FmrQKHNJ1VR12LSsSUS97utRtaPFs0+&#10;ZXwZsEhGgOBYUegRm6Xp6xg3jrsK+KOgQdW+b+PoHpAqTvOITQfg3+OOoBgbjB/xrfgKOIo1VBak&#10;8qfdKQ7ENCYRrnZQnkk/hH59aN3pUAP+4Kyj1Sm4+34QqDjT7wzNwCqbkUbMXxt4beyuDWEkURXc&#10;c9Yft75v4sFis68pUjZoE8ayaqKiz1kNItF6RKGHVQ77d21Hr+cfzuYnAAAA//8DAFBLAwQUAAYA&#10;CAAAACEA1JhpHt4AAAAJAQAADwAAAGRycy9kb3ducmV2LnhtbEyPwU7DMBBE70j8g7VI3FqnSSlV&#10;GqdCSPSCVInAB2xjN3aJ11HstoGvZznBcTSjmTfVdvK9uJgxukAKFvMMhKE2aEedgo/3l9kaRExI&#10;GvtARsGXibCtb28qLHW40pu5NKkTXEKxRAU2paGUMrbWeIzzMBhi7xhGj4nl2Ek94pXLfS/zLFtJ&#10;j454weJgnq1pP5uzV7D/3oUOT+Qae2xdsX/NV8POK3V/Nz1tQCQzpb8w/OIzOtTMdAhn0lH0CvhI&#10;UjB7WOcg2F4uHgsQB84VyzwHWVfy/4P6BwAA//8DAFBLAQItABQABgAIAAAAIQC2gziS/gAAAOEB&#10;AAATAAAAAAAAAAAAAAAAAAAAAABbQ29udGVudF9UeXBlc10ueG1sUEsBAi0AFAAGAAgAAAAhADj9&#10;If/WAAAAlAEAAAsAAAAAAAAAAAAAAAAALwEAAF9yZWxzLy5yZWxzUEsBAi0AFAAGAAgAAAAhANL/&#10;xGZLAgAAuAQAAA4AAAAAAAAAAAAAAAAALgIAAGRycy9lMm9Eb2MueG1sUEsBAi0AFAAGAAgAAAAh&#10;ANSYaR7eAAAACQEAAA8AAAAAAAAAAAAAAAAApQQAAGRycy9kb3ducmV2LnhtbFBLBQYAAAAABAAE&#10;APMAAACwBQAAAAA=&#10;" o:allowincell="f" filled="f" stroked="f" strokeweight="1.25pt">
                <v:textbox inset=",7.2pt,,7.2pt">
                  <w:txbxContent>
                    <w:p w14:paraId="10F37A83" w14:textId="6C2549DE" w:rsidR="00A710FF" w:rsidRDefault="00A710FF" w:rsidP="00697F74">
                      <w:pPr>
                        <w:pStyle w:val="NormalPoznamka"/>
                      </w:pPr>
                      <w:r w:rsidRPr="00A64210">
                        <w:t>Monitoring žádostí o podporu/projektů probíhá v průběhu realizace projektu i po jeho ukončení. Jeho hlavním cílem je průběžné zjišťování pokroku v realizaci projektů, porovnávání získaných informací s výchozím předpokládaným plánem/podnikatelským záměrem a</w:t>
                      </w:r>
                      <w:r>
                        <w:t> </w:t>
                      </w:r>
                      <w:r w:rsidRPr="00A64210">
                        <w:t>poskytování zpětné vazby z hlediska realizace projektu.</w:t>
                      </w:r>
                    </w:p>
                    <w:p w14:paraId="5A13388D" w14:textId="61E822DE" w:rsidR="00A710FF" w:rsidRDefault="00A710FF" w:rsidP="00697F74">
                      <w:pPr>
                        <w:pStyle w:val="NormalPoznamka"/>
                      </w:pPr>
                    </w:p>
                    <w:p w14:paraId="218E9842" w14:textId="7673EE3F" w:rsidR="00A710FF" w:rsidRDefault="00A710FF" w:rsidP="00697F74">
                      <w:pPr>
                        <w:pStyle w:val="NormalPoznamka"/>
                      </w:pPr>
                    </w:p>
                    <w:p w14:paraId="5887D1A9" w14:textId="77777777" w:rsidR="00A710FF" w:rsidRDefault="00A710FF" w:rsidP="00697F74">
                      <w:pPr>
                        <w:pStyle w:val="NormalPoznamka"/>
                      </w:pPr>
                    </w:p>
                    <w:p w14:paraId="38BD8B12" w14:textId="408B876D" w:rsidR="00A710FF" w:rsidRDefault="00A710FF" w:rsidP="00697F74">
                      <w:pPr>
                        <w:pStyle w:val="NormalPoznamka"/>
                      </w:pPr>
                      <w:r>
                        <w:t>ZoR</w:t>
                      </w:r>
                      <w:r w:rsidRPr="00C55DF6">
                        <w:t xml:space="preserve"> předkládá příjemce po vydání RoPD vždy za celé ukončené období (příslušnou etapu), a to vždy s Žádostí o platbu. </w:t>
                      </w:r>
                      <w:r>
                        <w:t>D</w:t>
                      </w:r>
                      <w:r w:rsidRPr="00C55DF6">
                        <w:t xml:space="preserve">okládá </w:t>
                      </w:r>
                      <w:r>
                        <w:t xml:space="preserve">tak </w:t>
                      </w:r>
                      <w:r w:rsidRPr="00C55DF6">
                        <w:t>průběžnou realizaci projektu.</w:t>
                      </w:r>
                    </w:p>
                    <w:p w14:paraId="6FC3BC5D" w14:textId="77777777" w:rsidR="00A710FF" w:rsidRDefault="00A710FF" w:rsidP="00697F74">
                      <w:pPr>
                        <w:pStyle w:val="NormalPoznamka"/>
                      </w:pPr>
                      <w:r>
                        <w:t>ZZoR</w:t>
                      </w:r>
                      <w:r w:rsidRPr="00C55DF6">
                        <w:t xml:space="preserve"> předkládá příjemce po ukončení </w:t>
                      </w:r>
                      <w:r>
                        <w:t xml:space="preserve">fyzické </w:t>
                      </w:r>
                      <w:r w:rsidRPr="00C55DF6">
                        <w:t>realizace projektu současně s poslední Žádostí o platbu.</w:t>
                      </w:r>
                    </w:p>
                    <w:p w14:paraId="431E3D1D" w14:textId="77777777" w:rsidR="00A710FF" w:rsidRDefault="00A710FF" w:rsidP="00697F74">
                      <w:pPr>
                        <w:pStyle w:val="NormalPoznamka"/>
                        <w:rPr>
                          <w:rFonts w:asciiTheme="minorHAnsi" w:hAnsiTheme="minorHAnsi" w:cstheme="minorHAnsi"/>
                          <w:bCs/>
                          <w:color w:val="000000"/>
                        </w:rPr>
                      </w:pPr>
                    </w:p>
                    <w:p w14:paraId="202E9684" w14:textId="3B1D98CB" w:rsidR="00A710FF" w:rsidRDefault="00A710FF" w:rsidP="00697F74">
                      <w:pPr>
                        <w:pStyle w:val="NormalPoznamka"/>
                      </w:pPr>
                      <w:r w:rsidRPr="003A01A5">
                        <w:rPr>
                          <w:rFonts w:asciiTheme="minorHAnsi" w:hAnsiTheme="minorHAnsi" w:cstheme="minorHAnsi"/>
                          <w:bCs/>
                          <w:color w:val="000000"/>
                        </w:rPr>
                        <w:t>Předpokládaný termín podání zprávy je uveden u příslušné zprávy v ISKP+ Harmonogram zpráv</w:t>
                      </w:r>
                    </w:p>
                    <w:p w14:paraId="080AE860" w14:textId="77777777" w:rsidR="00A710FF" w:rsidRDefault="00A710FF" w:rsidP="00825B8B">
                      <w:pPr>
                        <w:pStyle w:val="NormalPoznamka"/>
                        <w:rPr>
                          <w:rFonts w:asciiTheme="minorHAnsi" w:hAnsiTheme="minorHAnsi" w:cstheme="minorHAnsi"/>
                          <w:bCs/>
                          <w:color w:val="000000"/>
                        </w:rPr>
                      </w:pPr>
                    </w:p>
                    <w:p w14:paraId="68E1D1E7" w14:textId="7DCA47AD" w:rsidR="00A710FF" w:rsidRDefault="00A710FF" w:rsidP="00C73769">
                      <w:pPr>
                        <w:pStyle w:val="RamPoznamky"/>
                      </w:pPr>
                      <w:r>
                        <w:rPr>
                          <w:rFonts w:eastAsia="Arial Unicode MS"/>
                        </w:rPr>
                        <w:t>Po přechodu do centrálního stavu PP41 je příjemce informován o zahájení doby udržitelnosti.</w:t>
                      </w:r>
                    </w:p>
                    <w:p w14:paraId="365111EE" w14:textId="77777777" w:rsidR="00A710FF" w:rsidRDefault="00A710FF" w:rsidP="00697F74">
                      <w:pPr>
                        <w:pStyle w:val="NormalPoznamka"/>
                      </w:pPr>
                    </w:p>
                    <w:p w14:paraId="30AD263E" w14:textId="77777777" w:rsidR="00A710FF" w:rsidRDefault="00A710FF" w:rsidP="00697F74">
                      <w:pPr>
                        <w:pStyle w:val="NormalPoznamka"/>
                      </w:pPr>
                    </w:p>
                    <w:p w14:paraId="1CC47D0E" w14:textId="77777777" w:rsidR="00A710FF" w:rsidRDefault="00A710FF" w:rsidP="00697F74">
                      <w:pPr>
                        <w:pStyle w:val="NormalPoznamka"/>
                        <w:rPr>
                          <w:b/>
                        </w:rPr>
                      </w:pPr>
                      <w:r>
                        <w:t xml:space="preserve">viz video návod </w:t>
                      </w:r>
                      <w:r>
                        <w:rPr>
                          <w:b/>
                        </w:rPr>
                        <w:t>Předložení zprávy o realizaci</w:t>
                      </w:r>
                    </w:p>
                    <w:p w14:paraId="38FE4D2A" w14:textId="77777777" w:rsidR="00A710FF" w:rsidRDefault="00587861" w:rsidP="00697F74">
                      <w:pPr>
                        <w:pStyle w:val="NormalPoznamka"/>
                      </w:pPr>
                      <w:hyperlink r:id="rId86" w:history="1">
                        <w:r w:rsidR="00A710FF" w:rsidRPr="00FD2EC3">
                          <w:rPr>
                            <w:rStyle w:val="Hypertextovodkaz"/>
                          </w:rPr>
                          <w:t>https://www.agentura-api.org/cs/is-kp14/videonavody-is-kp14/</w:t>
                        </w:r>
                      </w:hyperlink>
                    </w:p>
                    <w:p w14:paraId="0EE31E40" w14:textId="77777777" w:rsidR="00A710FF" w:rsidRDefault="00A710FF" w:rsidP="00697F74">
                      <w:pPr>
                        <w:pStyle w:val="NormalPoznamka"/>
                      </w:pPr>
                      <w:r>
                        <w:t xml:space="preserve"> (k spuštění videa používejte Chrome)</w:t>
                      </w:r>
                    </w:p>
                    <w:p w14:paraId="3A0C367F" w14:textId="49C6471C" w:rsidR="00A710FF" w:rsidRDefault="00A710FF" w:rsidP="00697F74">
                      <w:pPr>
                        <w:pStyle w:val="NormalPoznamka"/>
                      </w:pPr>
                      <w:r w:rsidRPr="00A64210">
                        <w:t xml:space="preserve">Příjemce bude průběžně mít v aplikaci ISKP14+ k dispozici veškeré zprávy vč. informace, o jaký typ zprávy se jedná a k jakému datu je třeba je vyplnit. </w:t>
                      </w:r>
                    </w:p>
                    <w:p w14:paraId="0193774A" w14:textId="5937898A" w:rsidR="00A710FF" w:rsidRDefault="00A710FF" w:rsidP="00697F74">
                      <w:pPr>
                        <w:pStyle w:val="NormalPoznamka"/>
                      </w:pPr>
                      <w:r>
                        <w:rPr>
                          <w:b/>
                        </w:rPr>
                        <w:t>D</w:t>
                      </w:r>
                      <w:r w:rsidRPr="004578D5">
                        <w:rPr>
                          <w:b/>
                        </w:rPr>
                        <w:t>ob</w:t>
                      </w:r>
                      <w:r>
                        <w:rPr>
                          <w:b/>
                        </w:rPr>
                        <w:t>a</w:t>
                      </w:r>
                      <w:r w:rsidRPr="004578D5">
                        <w:rPr>
                          <w:b/>
                        </w:rPr>
                        <w:t xml:space="preserve"> udržitelnosti</w:t>
                      </w:r>
                      <w:r>
                        <w:rPr>
                          <w:b/>
                        </w:rPr>
                        <w:t xml:space="preserve"> je </w:t>
                      </w:r>
                      <w:r w:rsidRPr="001426BF">
                        <w:rPr>
                          <w:bCs/>
                        </w:rPr>
                        <w:t>podle RoPD stanovena na</w:t>
                      </w:r>
                      <w:r w:rsidRPr="004578D5">
                        <w:rPr>
                          <w:b/>
                        </w:rPr>
                        <w:t xml:space="preserve"> 7 let</w:t>
                      </w:r>
                      <w:r>
                        <w:rPr>
                          <w:b/>
                        </w:rPr>
                        <w:t xml:space="preserve"> </w:t>
                      </w:r>
                      <w:r w:rsidRPr="00F870B5">
                        <w:rPr>
                          <w:bCs/>
                        </w:rPr>
                        <w:t>od finančního ukončení projektu</w:t>
                      </w:r>
                      <w:r>
                        <w:t>.</w:t>
                      </w:r>
                    </w:p>
                    <w:p w14:paraId="42A46639" w14:textId="68475EFC" w:rsidR="00A710FF" w:rsidRDefault="00A710FF" w:rsidP="00697F74">
                      <w:pPr>
                        <w:pStyle w:val="NormalPoznamka"/>
                      </w:pPr>
                    </w:p>
                    <w:p w14:paraId="1513DDC3" w14:textId="67BCABE8" w:rsidR="00A710FF" w:rsidRDefault="00A710FF" w:rsidP="00697F74">
                      <w:pPr>
                        <w:pStyle w:val="NormalPoznamka"/>
                      </w:pPr>
                    </w:p>
                    <w:p w14:paraId="4C1BC968" w14:textId="48AEA3F5" w:rsidR="00A710FF" w:rsidRDefault="00A710FF" w:rsidP="00697F74">
                      <w:pPr>
                        <w:pStyle w:val="NormalPoznamka"/>
                      </w:pPr>
                    </w:p>
                  </w:txbxContent>
                </v:textbox>
                <w10:wrap type="square" anchorx="margin"/>
              </v:rect>
            </w:pict>
          </mc:Fallback>
        </mc:AlternateContent>
      </w:r>
      <w:r w:rsidR="00E45F13">
        <w:t>8</w:t>
      </w:r>
      <w:r w:rsidR="00C346D1" w:rsidRPr="00A64210">
        <w:t>.1 Monitoring</w:t>
      </w:r>
      <w:bookmarkEnd w:id="271"/>
    </w:p>
    <w:p w14:paraId="64E3A48A" w14:textId="77352A0A" w:rsidR="00C346D1" w:rsidRDefault="000560CF" w:rsidP="00271567">
      <w:r>
        <w:t xml:space="preserve">(1) </w:t>
      </w:r>
      <w:r w:rsidR="00C346D1" w:rsidRPr="00A64210">
        <w:t>Příjemce reportuje stav a</w:t>
      </w:r>
      <w:r w:rsidR="00642A8C">
        <w:t> </w:t>
      </w:r>
      <w:r w:rsidR="00C346D1" w:rsidRPr="00A64210">
        <w:t>pokrok v</w:t>
      </w:r>
      <w:r w:rsidR="00642A8C">
        <w:t> </w:t>
      </w:r>
      <w:r w:rsidR="00C346D1" w:rsidRPr="00A64210">
        <w:t>realizaci projektu ve zprávách o</w:t>
      </w:r>
      <w:r w:rsidR="00642A8C">
        <w:t> </w:t>
      </w:r>
      <w:r w:rsidR="00C346D1" w:rsidRPr="00A64210">
        <w:t>realizaci projektu a</w:t>
      </w:r>
      <w:r w:rsidR="00642A8C">
        <w:t> </w:t>
      </w:r>
      <w:r w:rsidR="00C346D1" w:rsidRPr="00A64210">
        <w:t>po ukončení realizace projektu ve zprávách o</w:t>
      </w:r>
      <w:r w:rsidR="00642A8C">
        <w:t> </w:t>
      </w:r>
      <w:r w:rsidR="00C346D1" w:rsidRPr="00A64210">
        <w:t>udržitelnosti projektu.</w:t>
      </w:r>
    </w:p>
    <w:p w14:paraId="65B5011A" w14:textId="531FCC6D" w:rsidR="000560CF" w:rsidRPr="00A64210" w:rsidRDefault="00FE5443" w:rsidP="000560CF">
      <w:r>
        <w:t xml:space="preserve">(2) </w:t>
      </w:r>
      <w:r w:rsidR="000560CF" w:rsidRPr="00A64210">
        <w:t>Monitorování projekt</w:t>
      </w:r>
      <w:r w:rsidR="000560CF">
        <w:t>u</w:t>
      </w:r>
      <w:r w:rsidR="000560CF" w:rsidRPr="00A64210">
        <w:t xml:space="preserve"> je prováděno prostřednictvím následujících typů zpráv:</w:t>
      </w:r>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2"/>
        <w:gridCol w:w="1843"/>
        <w:gridCol w:w="2977"/>
      </w:tblGrid>
      <w:tr w:rsidR="000560CF" w:rsidRPr="001918BE" w14:paraId="6AD14DE4" w14:textId="77777777" w:rsidTr="7A0A9E93">
        <w:tc>
          <w:tcPr>
            <w:tcW w:w="562" w:type="dxa"/>
          </w:tcPr>
          <w:p w14:paraId="6BF83E99" w14:textId="7B4BD605" w:rsidR="000560CF" w:rsidRPr="001918BE" w:rsidRDefault="000560CF" w:rsidP="00DB5947">
            <w:pPr>
              <w:rPr>
                <w:b/>
                <w:bCs/>
                <w:sz w:val="18"/>
                <w:szCs w:val="18"/>
              </w:rPr>
            </w:pPr>
            <w:r w:rsidRPr="001918BE">
              <w:rPr>
                <w:b/>
                <w:bCs/>
                <w:sz w:val="18"/>
                <w:szCs w:val="18"/>
              </w:rPr>
              <w:t>Zkr</w:t>
            </w:r>
            <w:r w:rsidR="001918BE">
              <w:rPr>
                <w:b/>
                <w:bCs/>
                <w:sz w:val="18"/>
                <w:szCs w:val="18"/>
              </w:rPr>
              <w:t>.</w:t>
            </w:r>
          </w:p>
        </w:tc>
        <w:tc>
          <w:tcPr>
            <w:tcW w:w="1843" w:type="dxa"/>
          </w:tcPr>
          <w:p w14:paraId="2D8672F6" w14:textId="77777777" w:rsidR="000560CF" w:rsidRPr="001918BE" w:rsidRDefault="000560CF" w:rsidP="00DB5947">
            <w:pPr>
              <w:rPr>
                <w:b/>
                <w:bCs/>
                <w:sz w:val="18"/>
                <w:szCs w:val="18"/>
              </w:rPr>
            </w:pPr>
            <w:r w:rsidRPr="001918BE">
              <w:rPr>
                <w:b/>
                <w:bCs/>
                <w:sz w:val="18"/>
                <w:szCs w:val="18"/>
              </w:rPr>
              <w:t>Název zprávy</w:t>
            </w:r>
          </w:p>
        </w:tc>
        <w:tc>
          <w:tcPr>
            <w:tcW w:w="2977" w:type="dxa"/>
          </w:tcPr>
          <w:p w14:paraId="19F5191E" w14:textId="77777777" w:rsidR="000560CF" w:rsidRPr="001918BE" w:rsidRDefault="000560CF" w:rsidP="00DB5947">
            <w:pPr>
              <w:rPr>
                <w:b/>
                <w:bCs/>
                <w:sz w:val="18"/>
                <w:szCs w:val="18"/>
              </w:rPr>
            </w:pPr>
            <w:r w:rsidRPr="001918BE">
              <w:rPr>
                <w:b/>
                <w:bCs/>
                <w:sz w:val="18"/>
                <w:szCs w:val="18"/>
              </w:rPr>
              <w:t>Termín předložení zprávy</w:t>
            </w:r>
          </w:p>
        </w:tc>
      </w:tr>
      <w:tr w:rsidR="000560CF" w:rsidRPr="001918BE" w14:paraId="53D9AEF0" w14:textId="77777777" w:rsidTr="7A0A9E93">
        <w:trPr>
          <w:trHeight w:val="288"/>
        </w:trPr>
        <w:tc>
          <w:tcPr>
            <w:tcW w:w="562" w:type="dxa"/>
          </w:tcPr>
          <w:p w14:paraId="7AA6144B" w14:textId="77777777" w:rsidR="000560CF" w:rsidRPr="001918BE" w:rsidRDefault="000560CF" w:rsidP="7A0A9E93">
            <w:pPr>
              <w:rPr>
                <w:rFonts w:asciiTheme="minorHAnsi" w:hAnsiTheme="minorHAnsi" w:cstheme="minorBidi"/>
                <w:sz w:val="18"/>
                <w:szCs w:val="18"/>
              </w:rPr>
            </w:pPr>
            <w:proofErr w:type="spellStart"/>
            <w:r w:rsidRPr="7A0A9E93">
              <w:rPr>
                <w:rFonts w:asciiTheme="minorHAnsi" w:hAnsiTheme="minorHAnsi" w:cstheme="minorBidi"/>
                <w:sz w:val="18"/>
                <w:szCs w:val="18"/>
              </w:rPr>
              <w:t>ZoR</w:t>
            </w:r>
            <w:proofErr w:type="spellEnd"/>
            <w:r w:rsidRPr="7A0A9E93">
              <w:rPr>
                <w:rFonts w:asciiTheme="minorHAnsi" w:hAnsiTheme="minorHAnsi" w:cstheme="minorBidi"/>
                <w:sz w:val="18"/>
                <w:szCs w:val="18"/>
              </w:rPr>
              <w:t xml:space="preserve"> </w:t>
            </w:r>
          </w:p>
        </w:tc>
        <w:tc>
          <w:tcPr>
            <w:tcW w:w="1843" w:type="dxa"/>
          </w:tcPr>
          <w:p w14:paraId="506573D0" w14:textId="43A3B0BB" w:rsidR="000560CF" w:rsidRPr="001918BE" w:rsidRDefault="000560CF" w:rsidP="00DB5947">
            <w:pPr>
              <w:rPr>
                <w:rFonts w:asciiTheme="minorHAnsi" w:hAnsiTheme="minorHAnsi" w:cstheme="minorHAnsi"/>
                <w:bCs/>
                <w:sz w:val="18"/>
                <w:szCs w:val="18"/>
              </w:rPr>
            </w:pPr>
            <w:r w:rsidRPr="001918BE">
              <w:rPr>
                <w:rFonts w:asciiTheme="minorHAnsi" w:hAnsiTheme="minorHAnsi" w:cstheme="minorHAnsi"/>
                <w:bCs/>
                <w:sz w:val="18"/>
                <w:szCs w:val="18"/>
              </w:rPr>
              <w:t>Zpráva o</w:t>
            </w:r>
            <w:r w:rsidR="00642A8C">
              <w:rPr>
                <w:rFonts w:asciiTheme="minorHAnsi" w:hAnsiTheme="minorHAnsi" w:cstheme="minorHAnsi"/>
                <w:bCs/>
                <w:sz w:val="18"/>
                <w:szCs w:val="18"/>
              </w:rPr>
              <w:t> </w:t>
            </w:r>
            <w:r w:rsidRPr="001918BE">
              <w:rPr>
                <w:rFonts w:asciiTheme="minorHAnsi" w:hAnsiTheme="minorHAnsi" w:cstheme="minorHAnsi"/>
                <w:bCs/>
                <w:sz w:val="18"/>
                <w:szCs w:val="18"/>
              </w:rPr>
              <w:t>realizaci projektu (etapová)</w:t>
            </w:r>
          </w:p>
        </w:tc>
        <w:tc>
          <w:tcPr>
            <w:tcW w:w="2977" w:type="dxa"/>
          </w:tcPr>
          <w:p w14:paraId="5F18C20F" w14:textId="24C4736D" w:rsidR="000560CF" w:rsidRPr="001918BE" w:rsidRDefault="000560CF" w:rsidP="7A0A9E93">
            <w:pPr>
              <w:rPr>
                <w:rFonts w:asciiTheme="minorHAnsi" w:hAnsiTheme="minorHAnsi" w:cstheme="minorBidi"/>
                <w:sz w:val="18"/>
                <w:szCs w:val="18"/>
              </w:rPr>
            </w:pPr>
            <w:proofErr w:type="spellStart"/>
            <w:r w:rsidRPr="7A0A9E93">
              <w:rPr>
                <w:rFonts w:asciiTheme="minorHAnsi" w:hAnsiTheme="minorHAnsi" w:cstheme="minorBidi"/>
                <w:sz w:val="18"/>
                <w:szCs w:val="18"/>
              </w:rPr>
              <w:t>ZoR</w:t>
            </w:r>
            <w:proofErr w:type="spellEnd"/>
            <w:r w:rsidRPr="7A0A9E93">
              <w:rPr>
                <w:rFonts w:asciiTheme="minorHAnsi" w:hAnsiTheme="minorHAnsi" w:cstheme="minorBidi"/>
                <w:sz w:val="18"/>
                <w:szCs w:val="18"/>
              </w:rPr>
              <w:t xml:space="preserve"> se podává s</w:t>
            </w:r>
            <w:r w:rsidR="00642A8C">
              <w:rPr>
                <w:rFonts w:asciiTheme="minorHAnsi" w:hAnsiTheme="minorHAnsi" w:cstheme="minorBidi"/>
                <w:sz w:val="18"/>
                <w:szCs w:val="18"/>
              </w:rPr>
              <w:t> </w:t>
            </w:r>
            <w:proofErr w:type="spellStart"/>
            <w:r w:rsidRPr="7A0A9E93">
              <w:rPr>
                <w:rFonts w:asciiTheme="minorHAnsi" w:hAnsiTheme="minorHAnsi" w:cstheme="minorBidi"/>
                <w:sz w:val="18"/>
                <w:szCs w:val="18"/>
              </w:rPr>
              <w:t>ŽoP</w:t>
            </w:r>
            <w:proofErr w:type="spellEnd"/>
            <w:r w:rsidRPr="7A0A9E93">
              <w:rPr>
                <w:rFonts w:asciiTheme="minorHAnsi" w:hAnsiTheme="minorHAnsi" w:cstheme="minorBidi"/>
                <w:sz w:val="18"/>
                <w:szCs w:val="18"/>
              </w:rPr>
              <w:t xml:space="preserve"> za etapu (položka finančního plánu), tzn. </w:t>
            </w:r>
            <w:r w:rsidR="00A97BFC" w:rsidRPr="7A0A9E93">
              <w:rPr>
                <w:rFonts w:asciiTheme="minorHAnsi" w:hAnsiTheme="minorHAnsi" w:cstheme="minorBidi"/>
                <w:sz w:val="18"/>
                <w:szCs w:val="18"/>
              </w:rPr>
              <w:t>J</w:t>
            </w:r>
            <w:r w:rsidRPr="7A0A9E93">
              <w:rPr>
                <w:rFonts w:asciiTheme="minorHAnsi" w:hAnsiTheme="minorHAnsi" w:cstheme="minorBidi"/>
                <w:sz w:val="18"/>
                <w:szCs w:val="18"/>
              </w:rPr>
              <w:t>e předkládána jen u</w:t>
            </w:r>
            <w:r w:rsidR="00642A8C">
              <w:rPr>
                <w:rFonts w:asciiTheme="minorHAnsi" w:hAnsiTheme="minorHAnsi" w:cstheme="minorBidi"/>
                <w:sz w:val="18"/>
                <w:szCs w:val="18"/>
              </w:rPr>
              <w:t> </w:t>
            </w:r>
            <w:r w:rsidRPr="7A0A9E93">
              <w:rPr>
                <w:rFonts w:asciiTheme="minorHAnsi" w:hAnsiTheme="minorHAnsi" w:cstheme="minorBidi"/>
                <w:sz w:val="18"/>
                <w:szCs w:val="18"/>
              </w:rPr>
              <w:t>projektů, které jsou etapizovány.</w:t>
            </w:r>
          </w:p>
        </w:tc>
      </w:tr>
      <w:tr w:rsidR="000560CF" w:rsidRPr="001918BE" w14:paraId="2B4EC346" w14:textId="77777777" w:rsidTr="7A0A9E93">
        <w:trPr>
          <w:trHeight w:val="288"/>
        </w:trPr>
        <w:tc>
          <w:tcPr>
            <w:tcW w:w="562" w:type="dxa"/>
          </w:tcPr>
          <w:p w14:paraId="6118FFD5" w14:textId="7881B799" w:rsidR="000560CF" w:rsidRPr="001918BE" w:rsidRDefault="000560CF" w:rsidP="00DB5947">
            <w:pPr>
              <w:rPr>
                <w:rFonts w:asciiTheme="minorHAnsi" w:hAnsiTheme="minorHAnsi" w:cstheme="minorHAnsi"/>
                <w:bCs/>
                <w:sz w:val="18"/>
                <w:szCs w:val="18"/>
              </w:rPr>
            </w:pPr>
            <w:proofErr w:type="spellStart"/>
            <w:r w:rsidRPr="001918BE">
              <w:rPr>
                <w:rFonts w:asciiTheme="minorHAnsi" w:hAnsiTheme="minorHAnsi" w:cstheme="minorHAnsi"/>
                <w:bCs/>
                <w:color w:val="000000"/>
                <w:sz w:val="18"/>
                <w:szCs w:val="18"/>
              </w:rPr>
              <w:t>Z</w:t>
            </w:r>
            <w:r w:rsidR="00A97BFC" w:rsidRPr="001918BE">
              <w:rPr>
                <w:rFonts w:asciiTheme="minorHAnsi" w:hAnsiTheme="minorHAnsi" w:cstheme="minorHAnsi"/>
                <w:bCs/>
                <w:color w:val="000000"/>
                <w:sz w:val="18"/>
                <w:szCs w:val="18"/>
              </w:rPr>
              <w:t>z</w:t>
            </w:r>
            <w:r w:rsidRPr="001918BE">
              <w:rPr>
                <w:rFonts w:asciiTheme="minorHAnsi" w:hAnsiTheme="minorHAnsi" w:cstheme="minorHAnsi"/>
                <w:bCs/>
                <w:color w:val="000000"/>
                <w:sz w:val="18"/>
                <w:szCs w:val="18"/>
              </w:rPr>
              <w:t>oR</w:t>
            </w:r>
            <w:proofErr w:type="spellEnd"/>
          </w:p>
        </w:tc>
        <w:tc>
          <w:tcPr>
            <w:tcW w:w="1843" w:type="dxa"/>
          </w:tcPr>
          <w:p w14:paraId="171B75A2" w14:textId="13F1013E" w:rsidR="000560CF" w:rsidRPr="001918BE" w:rsidRDefault="000560CF" w:rsidP="00DB5947">
            <w:pPr>
              <w:rPr>
                <w:rFonts w:asciiTheme="minorHAnsi" w:hAnsiTheme="minorHAnsi" w:cstheme="minorHAnsi"/>
                <w:bCs/>
                <w:sz w:val="18"/>
                <w:szCs w:val="18"/>
              </w:rPr>
            </w:pPr>
            <w:r w:rsidRPr="001918BE">
              <w:rPr>
                <w:rFonts w:asciiTheme="minorHAnsi" w:hAnsiTheme="minorHAnsi" w:cstheme="minorHAnsi"/>
                <w:bCs/>
                <w:color w:val="000000"/>
                <w:sz w:val="18"/>
                <w:szCs w:val="18"/>
              </w:rPr>
              <w:t xml:space="preserve">Závěrečná zpráva </w:t>
            </w:r>
            <w:r w:rsidR="00F51EA0" w:rsidRPr="001918BE">
              <w:rPr>
                <w:rFonts w:asciiTheme="minorHAnsi" w:hAnsiTheme="minorHAnsi" w:cstheme="minorHAnsi"/>
                <w:bCs/>
                <w:color w:val="000000"/>
                <w:sz w:val="18"/>
                <w:szCs w:val="18"/>
              </w:rPr>
              <w:br/>
            </w:r>
            <w:r w:rsidRPr="001918BE">
              <w:rPr>
                <w:rFonts w:asciiTheme="minorHAnsi" w:hAnsiTheme="minorHAnsi" w:cstheme="minorHAnsi"/>
                <w:bCs/>
                <w:color w:val="000000"/>
                <w:sz w:val="18"/>
                <w:szCs w:val="18"/>
              </w:rPr>
              <w:t>o realizaci projektu</w:t>
            </w:r>
          </w:p>
        </w:tc>
        <w:tc>
          <w:tcPr>
            <w:tcW w:w="2977" w:type="dxa"/>
          </w:tcPr>
          <w:p w14:paraId="137C86DF" w14:textId="47454152" w:rsidR="000560CF" w:rsidRPr="001918BE" w:rsidRDefault="000560CF" w:rsidP="00DB5947">
            <w:pPr>
              <w:rPr>
                <w:rFonts w:asciiTheme="minorHAnsi" w:hAnsiTheme="minorHAnsi" w:cstheme="minorHAnsi"/>
                <w:bCs/>
                <w:sz w:val="18"/>
                <w:szCs w:val="18"/>
              </w:rPr>
            </w:pPr>
            <w:r w:rsidRPr="001918BE">
              <w:rPr>
                <w:rFonts w:asciiTheme="minorHAnsi" w:hAnsiTheme="minorHAnsi" w:cstheme="minorHAnsi"/>
                <w:bCs/>
                <w:color w:val="000000"/>
                <w:sz w:val="18"/>
                <w:szCs w:val="18"/>
              </w:rPr>
              <w:t>Podává se spolu s</w:t>
            </w:r>
            <w:r w:rsidR="00642A8C">
              <w:rPr>
                <w:rFonts w:asciiTheme="minorHAnsi" w:hAnsiTheme="minorHAnsi" w:cstheme="minorHAnsi"/>
                <w:bCs/>
                <w:color w:val="000000"/>
                <w:sz w:val="18"/>
                <w:szCs w:val="18"/>
              </w:rPr>
              <w:t> </w:t>
            </w:r>
            <w:r w:rsidRPr="001918BE">
              <w:rPr>
                <w:rFonts w:asciiTheme="minorHAnsi" w:hAnsiTheme="minorHAnsi" w:cstheme="minorHAnsi"/>
                <w:bCs/>
                <w:color w:val="000000"/>
                <w:sz w:val="18"/>
                <w:szCs w:val="18"/>
              </w:rPr>
              <w:t>Žádostí o</w:t>
            </w:r>
            <w:r w:rsidR="00642A8C">
              <w:rPr>
                <w:rFonts w:asciiTheme="minorHAnsi" w:hAnsiTheme="minorHAnsi" w:cstheme="minorHAnsi"/>
                <w:bCs/>
                <w:color w:val="000000"/>
                <w:sz w:val="18"/>
                <w:szCs w:val="18"/>
              </w:rPr>
              <w:t> </w:t>
            </w:r>
            <w:r w:rsidRPr="001918BE">
              <w:rPr>
                <w:rFonts w:asciiTheme="minorHAnsi" w:hAnsiTheme="minorHAnsi" w:cstheme="minorHAnsi"/>
                <w:bCs/>
                <w:color w:val="000000"/>
                <w:sz w:val="18"/>
                <w:szCs w:val="18"/>
              </w:rPr>
              <w:t>platbu za celý projekt nebo za poslední etapu (poslední položka finančního plánu).</w:t>
            </w:r>
          </w:p>
        </w:tc>
      </w:tr>
    </w:tbl>
    <w:p w14:paraId="4F5622CE" w14:textId="77777777" w:rsidR="000560CF" w:rsidRPr="00A64210" w:rsidRDefault="000560CF" w:rsidP="00271567"/>
    <w:p w14:paraId="3C32A282" w14:textId="52FABCDC" w:rsidR="00C346D1" w:rsidRPr="00A64210" w:rsidRDefault="000560CF" w:rsidP="00271567">
      <w:r>
        <w:t>(</w:t>
      </w:r>
      <w:r w:rsidR="00FE5443">
        <w:t>3</w:t>
      </w:r>
      <w:r>
        <w:t xml:space="preserve">) </w:t>
      </w:r>
      <w:r w:rsidR="00C346D1" w:rsidRPr="00A64210">
        <w:t xml:space="preserve">Zprávy podává elektronicky prostřednictvím ISKP14+. </w:t>
      </w:r>
    </w:p>
    <w:p w14:paraId="36D1E21E" w14:textId="41772D73" w:rsidR="00F51EA0" w:rsidRPr="00A64210" w:rsidRDefault="00F51EA0" w:rsidP="00F51EA0">
      <w:r>
        <w:t>(</w:t>
      </w:r>
      <w:r w:rsidR="00FE5443">
        <w:t>4</w:t>
      </w:r>
      <w:r>
        <w:t xml:space="preserve">) </w:t>
      </w:r>
      <w:r w:rsidRPr="00A64210">
        <w:t>Příjemce opatří všechny zprávy elektronickým podpisem. Povinnost k</w:t>
      </w:r>
      <w:r w:rsidR="00642A8C">
        <w:t> </w:t>
      </w:r>
      <w:r w:rsidRPr="00A64210">
        <w:t xml:space="preserve">vyplnění zprávy vzniká příjemci na základě vydání </w:t>
      </w:r>
      <w:proofErr w:type="spellStart"/>
      <w:r>
        <w:t>RoPD</w:t>
      </w:r>
      <w:proofErr w:type="spellEnd"/>
      <w:r w:rsidRPr="00A64210">
        <w:t>.</w:t>
      </w:r>
    </w:p>
    <w:p w14:paraId="3266E3E0" w14:textId="558460CC" w:rsidR="00F51EA0" w:rsidRDefault="000560CF" w:rsidP="00F51EA0">
      <w:r>
        <w:t>(</w:t>
      </w:r>
      <w:r w:rsidR="00FE5443">
        <w:t>5</w:t>
      </w:r>
      <w:r>
        <w:t xml:space="preserve">) </w:t>
      </w:r>
      <w:r w:rsidR="00C346D1">
        <w:t>Frekvence podávání zpráv a</w:t>
      </w:r>
      <w:r w:rsidR="00642A8C">
        <w:t> </w:t>
      </w:r>
      <w:r w:rsidR="00C346D1">
        <w:t>informací je stanovena v</w:t>
      </w:r>
      <w:r w:rsidR="00642A8C">
        <w:t> </w:t>
      </w:r>
      <w:proofErr w:type="spellStart"/>
      <w:r w:rsidR="00A61FE5">
        <w:t>RoPD</w:t>
      </w:r>
      <w:proofErr w:type="spellEnd"/>
      <w:r w:rsidR="00A61FE5">
        <w:t>.</w:t>
      </w:r>
      <w:r w:rsidR="00C346D1">
        <w:t xml:space="preserve"> </w:t>
      </w:r>
    </w:p>
    <w:p w14:paraId="4DA2F309" w14:textId="7CDDD465" w:rsidR="00C55DF6" w:rsidRDefault="00F8037C" w:rsidP="00C55DF6">
      <w:r>
        <w:t xml:space="preserve"> </w:t>
      </w:r>
    </w:p>
    <w:p w14:paraId="350CF9AC" w14:textId="6AF922D6" w:rsidR="00A61FE5" w:rsidRPr="00262B8B" w:rsidRDefault="00F8037C" w:rsidP="3645E62F">
      <w:pPr>
        <w:spacing w:line="257" w:lineRule="auto"/>
        <w:rPr>
          <w:rFonts w:eastAsia="Calibri" w:cs="Calibri"/>
          <w:color w:val="000000" w:themeColor="text1"/>
        </w:rPr>
      </w:pPr>
      <w:bookmarkStart w:id="272" w:name="_Hlk99031396"/>
      <w:r w:rsidRPr="7A0A9E93">
        <w:rPr>
          <w:rFonts w:eastAsia="Calibri" w:cs="Calibri"/>
          <w:color w:val="000000" w:themeColor="text1"/>
        </w:rPr>
        <w:t>Rok od přechodu projektu do centrálního stavu PP41</w:t>
      </w:r>
      <w:r w:rsidR="00A61FE5" w:rsidRPr="7A0A9E93">
        <w:rPr>
          <w:rFonts w:eastAsia="Calibri" w:cs="Calibri"/>
          <w:color w:val="000000" w:themeColor="text1"/>
        </w:rPr>
        <w:t xml:space="preserve"> příjemce dotace doloží, že projektem pokrývaná adresní místa jsou zahrnuta v</w:t>
      </w:r>
      <w:r w:rsidR="00642A8C">
        <w:rPr>
          <w:rFonts w:eastAsia="Calibri" w:cs="Calibri"/>
          <w:color w:val="000000" w:themeColor="text1"/>
        </w:rPr>
        <w:t> </w:t>
      </w:r>
      <w:r w:rsidR="00A61FE5" w:rsidRPr="7A0A9E93">
        <w:rPr>
          <w:rFonts w:eastAsia="Calibri" w:cs="Calibri"/>
          <w:color w:val="000000" w:themeColor="text1"/>
        </w:rPr>
        <w:t>Elektronickém sběru dat pro služby elektronických komunikací organizovaném ČTÚ.</w:t>
      </w:r>
    </w:p>
    <w:p w14:paraId="1BA48484" w14:textId="722872FA" w:rsidR="00C55DF6" w:rsidRPr="00262B8B" w:rsidRDefault="00F8037C" w:rsidP="3645E62F">
      <w:pPr>
        <w:rPr>
          <w:rFonts w:eastAsia="Calibri" w:cs="Calibri"/>
          <w:color w:val="000000" w:themeColor="text1"/>
        </w:rPr>
      </w:pPr>
      <w:r w:rsidRPr="7A0A9E93">
        <w:rPr>
          <w:rFonts w:eastAsia="Calibri" w:cs="Calibri"/>
          <w:color w:val="000000" w:themeColor="text1"/>
        </w:rPr>
        <w:t>P</w:t>
      </w:r>
      <w:r w:rsidR="00A61FE5" w:rsidRPr="7A0A9E93">
        <w:rPr>
          <w:rFonts w:eastAsia="Calibri" w:cs="Calibri"/>
          <w:color w:val="000000" w:themeColor="text1"/>
        </w:rPr>
        <w:t>o datu účinnosti zákona č. 47/2020 Sb. příjemce dotace předloží potvrzení o</w:t>
      </w:r>
      <w:r w:rsidR="00642A8C">
        <w:rPr>
          <w:rFonts w:eastAsia="Calibri" w:cs="Calibri"/>
          <w:color w:val="000000" w:themeColor="text1"/>
        </w:rPr>
        <w:t> </w:t>
      </w:r>
      <w:r w:rsidR="00A61FE5" w:rsidRPr="7A0A9E93">
        <w:rPr>
          <w:rFonts w:eastAsia="Calibri" w:cs="Calibri"/>
          <w:color w:val="000000" w:themeColor="text1"/>
        </w:rPr>
        <w:t>zápisu do Digitální technické mapy krajů.</w:t>
      </w:r>
    </w:p>
    <w:bookmarkEnd w:id="272"/>
    <w:p w14:paraId="71357951" w14:textId="044CB679" w:rsidR="00C55DF6" w:rsidRPr="00C55DF6" w:rsidRDefault="00C55DF6" w:rsidP="00C55DF6">
      <w:pPr>
        <w:rPr>
          <w:highlight w:val="yellow"/>
        </w:rPr>
      </w:pPr>
    </w:p>
    <w:p w14:paraId="4A28139B" w14:textId="0B2CD353" w:rsidR="00C55DF6" w:rsidRPr="00A64210" w:rsidRDefault="00C55DF6" w:rsidP="00C55DF6"/>
    <w:p w14:paraId="2BFD4F3A" w14:textId="77777777" w:rsidR="00863C75" w:rsidRDefault="00863C75">
      <w:pPr>
        <w:spacing w:before="0" w:after="0"/>
        <w:jc w:val="left"/>
        <w:rPr>
          <w:b/>
          <w:iCs/>
        </w:rPr>
      </w:pPr>
      <w:r>
        <w:br w:type="page"/>
      </w:r>
    </w:p>
    <w:p w14:paraId="6D6A29AB" w14:textId="10D7CF40" w:rsidR="00C346D1" w:rsidRDefault="006B4A10" w:rsidP="00B648DF">
      <w:pPr>
        <w:pStyle w:val="Nadpis2"/>
      </w:pPr>
      <w:bookmarkStart w:id="273" w:name="_Toc99035762"/>
      <w:r>
        <w:rPr>
          <w:noProof/>
        </w:rPr>
        <w:lastRenderedPageBreak/>
        <mc:AlternateContent>
          <mc:Choice Requires="wps">
            <w:drawing>
              <wp:anchor distT="0" distB="0" distL="118745" distR="118745" simplePos="0" relativeHeight="251658251" behindDoc="0" locked="0" layoutInCell="0" allowOverlap="1" wp14:anchorId="6D2F8270" wp14:editId="7803C6F2">
                <wp:simplePos x="0" y="0"/>
                <wp:positionH relativeFrom="rightMargin">
                  <wp:align>left</wp:align>
                </wp:positionH>
                <wp:positionV relativeFrom="paragraph">
                  <wp:posOffset>-3867150</wp:posOffset>
                </wp:positionV>
                <wp:extent cx="2649600" cy="8892540"/>
                <wp:effectExtent l="0" t="0" r="0" b="0"/>
                <wp:wrapSquare wrapText="bothSides"/>
                <wp:docPr id="47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7E55FBA7" w14:textId="10EC6DA8" w:rsidR="00A710FF" w:rsidRDefault="00A710FF" w:rsidP="00A24328">
                            <w:pPr>
                              <w:pStyle w:val="NormalPoznamka"/>
                            </w:pPr>
                          </w:p>
                          <w:p w14:paraId="0F8248DE" w14:textId="77777777" w:rsidR="00A710FF" w:rsidRDefault="00A710FF" w:rsidP="00A24328">
                            <w:pPr>
                              <w:pStyle w:val="NormalPoznamka"/>
                            </w:pPr>
                          </w:p>
                          <w:p w14:paraId="423687C4" w14:textId="77777777" w:rsidR="00A710FF" w:rsidRDefault="00A710FF" w:rsidP="00EE025F">
                            <w:pPr>
                              <w:pStyle w:val="NormalPoznamka"/>
                            </w:pPr>
                            <w:r>
                              <w:t>ŘO poskytuje podporu na projekt, aby bylo dosaženo výstupů/výsledků projektu, jež jsou měřeny indikátory, a bylo zajištěno jejich udržení po konci realizace projektu. Indikátory j</w:t>
                            </w:r>
                            <w:r w:rsidRPr="00223885">
                              <w:t xml:space="preserve">sou určené pro sledování </w:t>
                            </w:r>
                            <w:r>
                              <w:t xml:space="preserve">realizace </w:t>
                            </w:r>
                            <w:r w:rsidRPr="00223885">
                              <w:t>podporovaných aktivit</w:t>
                            </w:r>
                            <w:r>
                              <w:t xml:space="preserve"> a pro </w:t>
                            </w:r>
                            <w:r w:rsidRPr="00223885">
                              <w:t>vyhodnocování</w:t>
                            </w:r>
                            <w:r>
                              <w:t xml:space="preserve"> naplňování cílů podpory.</w:t>
                            </w:r>
                          </w:p>
                          <w:p w14:paraId="410348EA" w14:textId="77777777" w:rsidR="00A710FF" w:rsidRDefault="00A710FF" w:rsidP="00EE025F">
                            <w:pPr>
                              <w:pStyle w:val="NormalPoznamka"/>
                            </w:pPr>
                          </w:p>
                          <w:p w14:paraId="36110343" w14:textId="77777777" w:rsidR="00A710FF" w:rsidRDefault="00A710FF" w:rsidP="00EE025F">
                            <w:pPr>
                              <w:pStyle w:val="NormalPoznamka"/>
                            </w:pPr>
                            <w:r w:rsidRPr="003B4D7F">
                              <w:rPr>
                                <w:b/>
                              </w:rPr>
                              <w:t>Indikátory povinné k naplnění (závazné)</w:t>
                            </w:r>
                            <w:r>
                              <w:t xml:space="preserve"> mají v </w:t>
                            </w:r>
                            <w:r w:rsidRPr="00A64210">
                              <w:t>Žádost</w:t>
                            </w:r>
                            <w:r>
                              <w:t>i</w:t>
                            </w:r>
                            <w:r w:rsidRPr="00A64210">
                              <w:t xml:space="preserve"> o</w:t>
                            </w:r>
                            <w:r>
                              <w:t> </w:t>
                            </w:r>
                            <w:r w:rsidRPr="00A64210">
                              <w:t>podporu</w:t>
                            </w:r>
                            <w:r>
                              <w:t>/</w:t>
                            </w:r>
                            <w:r>
                              <w:t>RoPD stanovenou cílovou hodnotu.</w:t>
                            </w:r>
                            <w:r w:rsidRPr="00C93144">
                              <w:t xml:space="preserve"> </w:t>
                            </w:r>
                            <w:r>
                              <w:t>Dosažení cílové hodnoty k určenému datu ŘO kontroluje prostřednictvím výše popsaných zpráv.</w:t>
                            </w:r>
                            <w:r w:rsidRPr="008E1E6C">
                              <w:t xml:space="preserve"> </w:t>
                            </w:r>
                          </w:p>
                          <w:p w14:paraId="45B6FB67" w14:textId="77777777" w:rsidR="00A710FF" w:rsidRDefault="00A710FF" w:rsidP="00EE025F">
                            <w:pPr>
                              <w:pStyle w:val="NormalPoznamka"/>
                            </w:pPr>
                            <w:r>
                              <w:t>V případě nedosažení cílových hodnot závazných indikátorů ve stanoveném termínu hrozí příjemci sankce (viz RoPD)</w:t>
                            </w:r>
                            <w:r w:rsidRPr="00D477F9">
                              <w:t>.</w:t>
                            </w:r>
                          </w:p>
                          <w:p w14:paraId="17D784FF" w14:textId="77777777" w:rsidR="00A710FF" w:rsidRDefault="00A710FF" w:rsidP="00EE025F">
                            <w:pPr>
                              <w:pStyle w:val="NormalPoznamka"/>
                            </w:pPr>
                            <w:r>
                              <w:t>Určenou cílovou hodnotu lze v odůvodněných případech po vydání RoPD změnit pouze prostřednictvím Žádosti o změnu, kterou příjemce provede elektronicky v aplikaci ISKP14+. Stejným způsobem je možné i posunutí data dosažení této cílové hodnoty.</w:t>
                            </w:r>
                          </w:p>
                          <w:p w14:paraId="4215F7AA" w14:textId="77777777" w:rsidR="00A710FF" w:rsidRPr="00A64210" w:rsidRDefault="00A710FF" w:rsidP="00EE025F">
                            <w:pPr>
                              <w:pStyle w:val="NormalPoznamka"/>
                            </w:pPr>
                          </w:p>
                          <w:p w14:paraId="5FCB041B" w14:textId="2A007467" w:rsidR="00A710FF" w:rsidRDefault="00A710FF" w:rsidP="00EE025F">
                            <w:pPr>
                              <w:pStyle w:val="NormalPoznamka"/>
                            </w:pPr>
                            <w:r w:rsidRPr="00B3423C">
                              <w:t>Ukázka vyplnění výchozích a cílových hodnot indikátorů v rámci Žádosti o podporu</w:t>
                            </w:r>
                            <w:r>
                              <w:t>.</w:t>
                            </w:r>
                          </w:p>
                          <w:p w14:paraId="6E7E6995" w14:textId="02A574FD" w:rsidR="00A710FF" w:rsidRDefault="00A710FF" w:rsidP="00EE025F">
                            <w:pPr>
                              <w:pStyle w:val="NormalPoznamka"/>
                            </w:pPr>
                          </w:p>
                          <w:p w14:paraId="2085CB21" w14:textId="47CE73D4" w:rsidR="00A710FF" w:rsidRDefault="00A710FF" w:rsidP="00EE025F">
                            <w:pPr>
                              <w:pStyle w:val="NormalPoznamka"/>
                            </w:pPr>
                            <w:r>
                              <w:rPr>
                                <w:noProof/>
                              </w:rPr>
                              <w:drawing>
                                <wp:inline distT="0" distB="0" distL="0" distR="0" wp14:anchorId="0543849F" wp14:editId="35250C91">
                                  <wp:extent cx="2451100" cy="1197610"/>
                                  <wp:effectExtent l="0" t="0" r="6350" b="2540"/>
                                  <wp:docPr id="21"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51100" cy="1197610"/>
                                          </a:xfrm>
                                          <a:prstGeom prst="rect">
                                            <a:avLst/>
                                          </a:prstGeom>
                                          <a:noFill/>
                                          <a:ln>
                                            <a:noFill/>
                                          </a:ln>
                                        </pic:spPr>
                                      </pic:pic>
                                    </a:graphicData>
                                  </a:graphic>
                                </wp:inline>
                              </w:drawing>
                            </w:r>
                          </w:p>
                          <w:p w14:paraId="5FA6EFC7" w14:textId="77777777" w:rsidR="00A710FF" w:rsidRPr="00A64210" w:rsidRDefault="00A710FF" w:rsidP="00A24328">
                            <w:pPr>
                              <w:pStyle w:val="NormalPoznamka"/>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6D2F8270" id="_x0000_s1052" style="position:absolute;left:0;text-align:left;margin-left:0;margin-top:-304.5pt;width:208.65pt;height:700.2pt;z-index:251658251;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vTAIAALgEAAAOAAAAZHJzL2Uyb0RvYy54bWysVNuO0zAQfUfiHyy/0ySl7bZR09Wqq0VI&#10;C6xY+ADXcZqA4zFjt2n5esZOGgpIPCBeLE8858zlzGR9e2o1Oyp0DZiCZ5OUM2UklI3ZF/zzp4dX&#10;S86cF6YUGowq+Fk5frt5+WLd2VxNoQZdKmREYlze2YLX3ts8SZysVSvcBKwy9FgBtsKTifukRNER&#10;e6uTaZoukg6wtAhSOUdf7/tHvon8VaWk/1BVTnmmC065+XhiPHfhTDZrke9R2LqRQxriH7JoRWMo&#10;6Eh1L7xgB2z+oGobieCg8hMJbQJV1UgVa6BqsvS3ap5rYVWshZrj7Ngm9/9o5fvjE7KmLPjsZsWZ&#10;ES2JdHfwEGOzbBY61FmXk+OzfcJQo7OPIL86ZmBbC7NXd4jQ1UqUlFcW/JNfAMFwBGW77h2URC+I&#10;PjbrVGEbCKkN7BQ1OY+aqJNnkj5OF7PVIiXpJL0tl6vpfBZVS0R+gVt0/o2CloVLwZFEj/Ti+Oh8&#10;SEfkF5cQzcBDo3UUXhvWUc7z5c08IsYngmgzFBJy73vg/FmrQKHNR1VR12LSsSUS97utRtaPFs0+&#10;ZXwZsEhGgOBYUegRm6Xp6xg3jrsK+KOgQdW+b+PoHpAqTvOITQfg3+OOoBgbjB/xrfgCOIo1VBak&#10;8qfdKQ7EdHrRfgflmfRD6NeH1p0uNeB3zjpanYK7bweBijP91tAMrLIZacT8tYHXxu7aEEYSVcE9&#10;Z/116/smHiw2+5oiZYM2YSyrJioaEu2zGkSi9YhCD6sc9u/ajl4/fzibHwAAAP//AwBQSwMEFAAG&#10;AAgAAAAhABNl/1ffAAAACQEAAA8AAABkcnMvZG93bnJldi54bWxMj8FOwzAQRO9I/IO1SNxaJ22V&#10;0hCnQkj0glSJwAds421siNdR7LaBr8ec6G1Ws5p5U20n14szjcF6VpDPMxDErdeWOwUf7y+zBxAh&#10;ImvsPZOCbwqwrW9vKiy1v/AbnZvYiRTCoUQFJsahlDK0hhyGuR+Ik3f0o8OYzrGTesRLCne9XGRZ&#10;IR1aTg0GB3o21H41J6dg/7PzHX6ybcyxtcv966IYdk6p+7vp6RFEpCn+P8MffkKHOjEd/Il1EL2C&#10;NCQqmBXZJqnkr/L1EsRBwXqTr0DWlbxeUP8CAAD//wMAUEsBAi0AFAAGAAgAAAAhALaDOJL+AAAA&#10;4QEAABMAAAAAAAAAAAAAAAAAAAAAAFtDb250ZW50X1R5cGVzXS54bWxQSwECLQAUAAYACAAAACEA&#10;OP0h/9YAAACUAQAACwAAAAAAAAAAAAAAAAAvAQAAX3JlbHMvLnJlbHNQSwECLQAUAAYACAAAACEA&#10;XUEPr0wCAAC4BAAADgAAAAAAAAAAAAAAAAAuAgAAZHJzL2Uyb0RvYy54bWxQSwECLQAUAAYACAAA&#10;ACEAE2X/V98AAAAJAQAADwAAAAAAAAAAAAAAAACmBAAAZHJzL2Rvd25yZXYueG1sUEsFBgAAAAAE&#10;AAQA8wAAALIFAAAAAA==&#10;" o:allowincell="f" filled="f" stroked="f" strokeweight="1.25pt">
                <v:textbox inset=",7.2pt,,7.2pt">
                  <w:txbxContent>
                    <w:p w14:paraId="7E55FBA7" w14:textId="10EC6DA8" w:rsidR="00A710FF" w:rsidRDefault="00A710FF" w:rsidP="00A24328">
                      <w:pPr>
                        <w:pStyle w:val="NormalPoznamka"/>
                      </w:pPr>
                    </w:p>
                    <w:p w14:paraId="0F8248DE" w14:textId="77777777" w:rsidR="00A710FF" w:rsidRDefault="00A710FF" w:rsidP="00A24328">
                      <w:pPr>
                        <w:pStyle w:val="NormalPoznamka"/>
                      </w:pPr>
                    </w:p>
                    <w:p w14:paraId="423687C4" w14:textId="77777777" w:rsidR="00A710FF" w:rsidRDefault="00A710FF" w:rsidP="00EE025F">
                      <w:pPr>
                        <w:pStyle w:val="NormalPoznamka"/>
                      </w:pPr>
                      <w:r>
                        <w:t>ŘO poskytuje podporu na projekt, aby bylo dosaženo výstupů/výsledků projektu, jež jsou měřeny indikátory, a bylo zajištěno jejich udržení po konci realizace projektu. Indikátory j</w:t>
                      </w:r>
                      <w:r w:rsidRPr="00223885">
                        <w:t xml:space="preserve">sou určené pro sledování </w:t>
                      </w:r>
                      <w:r>
                        <w:t xml:space="preserve">realizace </w:t>
                      </w:r>
                      <w:r w:rsidRPr="00223885">
                        <w:t>podporovaných aktivit</w:t>
                      </w:r>
                      <w:r>
                        <w:t xml:space="preserve"> a pro </w:t>
                      </w:r>
                      <w:r w:rsidRPr="00223885">
                        <w:t>vyhodnocování</w:t>
                      </w:r>
                      <w:r>
                        <w:t xml:space="preserve"> naplňování cílů podpory.</w:t>
                      </w:r>
                    </w:p>
                    <w:p w14:paraId="410348EA" w14:textId="77777777" w:rsidR="00A710FF" w:rsidRDefault="00A710FF" w:rsidP="00EE025F">
                      <w:pPr>
                        <w:pStyle w:val="NormalPoznamka"/>
                      </w:pPr>
                    </w:p>
                    <w:p w14:paraId="36110343" w14:textId="77777777" w:rsidR="00A710FF" w:rsidRDefault="00A710FF" w:rsidP="00EE025F">
                      <w:pPr>
                        <w:pStyle w:val="NormalPoznamka"/>
                      </w:pPr>
                      <w:r w:rsidRPr="003B4D7F">
                        <w:rPr>
                          <w:b/>
                        </w:rPr>
                        <w:t>Indikátory povinné k naplnění (závazné)</w:t>
                      </w:r>
                      <w:r>
                        <w:t xml:space="preserve"> mají v </w:t>
                      </w:r>
                      <w:r w:rsidRPr="00A64210">
                        <w:t>Žádost</w:t>
                      </w:r>
                      <w:r>
                        <w:t>i</w:t>
                      </w:r>
                      <w:r w:rsidRPr="00A64210">
                        <w:t xml:space="preserve"> o</w:t>
                      </w:r>
                      <w:r>
                        <w:t> </w:t>
                      </w:r>
                      <w:r w:rsidRPr="00A64210">
                        <w:t>podporu</w:t>
                      </w:r>
                      <w:r>
                        <w:t>/</w:t>
                      </w:r>
                      <w:r>
                        <w:t>RoPD stanovenou cílovou hodnotu.</w:t>
                      </w:r>
                      <w:r w:rsidRPr="00C93144">
                        <w:t xml:space="preserve"> </w:t>
                      </w:r>
                      <w:r>
                        <w:t>Dosažení cílové hodnoty k určenému datu ŘO kontroluje prostřednictvím výše popsaných zpráv.</w:t>
                      </w:r>
                      <w:r w:rsidRPr="008E1E6C">
                        <w:t xml:space="preserve"> </w:t>
                      </w:r>
                    </w:p>
                    <w:p w14:paraId="45B6FB67" w14:textId="77777777" w:rsidR="00A710FF" w:rsidRDefault="00A710FF" w:rsidP="00EE025F">
                      <w:pPr>
                        <w:pStyle w:val="NormalPoznamka"/>
                      </w:pPr>
                      <w:r>
                        <w:t>V případě nedosažení cílových hodnot závazných indikátorů ve stanoveném termínu hrozí příjemci sankce (viz RoPD)</w:t>
                      </w:r>
                      <w:r w:rsidRPr="00D477F9">
                        <w:t>.</w:t>
                      </w:r>
                    </w:p>
                    <w:p w14:paraId="17D784FF" w14:textId="77777777" w:rsidR="00A710FF" w:rsidRDefault="00A710FF" w:rsidP="00EE025F">
                      <w:pPr>
                        <w:pStyle w:val="NormalPoznamka"/>
                      </w:pPr>
                      <w:r>
                        <w:t>Určenou cílovou hodnotu lze v odůvodněných případech po vydání RoPD změnit pouze prostřednictvím Žádosti o změnu, kterou příjemce provede elektronicky v aplikaci ISKP14+. Stejným způsobem je možné i posunutí data dosažení této cílové hodnoty.</w:t>
                      </w:r>
                    </w:p>
                    <w:p w14:paraId="4215F7AA" w14:textId="77777777" w:rsidR="00A710FF" w:rsidRPr="00A64210" w:rsidRDefault="00A710FF" w:rsidP="00EE025F">
                      <w:pPr>
                        <w:pStyle w:val="NormalPoznamka"/>
                      </w:pPr>
                    </w:p>
                    <w:p w14:paraId="5FCB041B" w14:textId="2A007467" w:rsidR="00A710FF" w:rsidRDefault="00A710FF" w:rsidP="00EE025F">
                      <w:pPr>
                        <w:pStyle w:val="NormalPoznamka"/>
                      </w:pPr>
                      <w:r w:rsidRPr="00B3423C">
                        <w:t>Ukázka vyplnění výchozích a cílových hodnot indikátorů v rámci Žádosti o podporu</w:t>
                      </w:r>
                      <w:r>
                        <w:t>.</w:t>
                      </w:r>
                    </w:p>
                    <w:p w14:paraId="6E7E6995" w14:textId="02A574FD" w:rsidR="00A710FF" w:rsidRDefault="00A710FF" w:rsidP="00EE025F">
                      <w:pPr>
                        <w:pStyle w:val="NormalPoznamka"/>
                      </w:pPr>
                    </w:p>
                    <w:p w14:paraId="2085CB21" w14:textId="47CE73D4" w:rsidR="00A710FF" w:rsidRDefault="00A710FF" w:rsidP="00EE025F">
                      <w:pPr>
                        <w:pStyle w:val="NormalPoznamka"/>
                      </w:pPr>
                      <w:r>
                        <w:rPr>
                          <w:noProof/>
                        </w:rPr>
                        <w:drawing>
                          <wp:inline distT="0" distB="0" distL="0" distR="0" wp14:anchorId="0543849F" wp14:editId="35250C91">
                            <wp:extent cx="2451100" cy="1197610"/>
                            <wp:effectExtent l="0" t="0" r="6350" b="2540"/>
                            <wp:docPr id="21"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51100" cy="1197610"/>
                                    </a:xfrm>
                                    <a:prstGeom prst="rect">
                                      <a:avLst/>
                                    </a:prstGeom>
                                    <a:noFill/>
                                    <a:ln>
                                      <a:noFill/>
                                    </a:ln>
                                  </pic:spPr>
                                </pic:pic>
                              </a:graphicData>
                            </a:graphic>
                          </wp:inline>
                        </w:drawing>
                      </w:r>
                    </w:p>
                    <w:p w14:paraId="5FA6EFC7" w14:textId="77777777" w:rsidR="00A710FF" w:rsidRPr="00A64210" w:rsidRDefault="00A710FF" w:rsidP="00A24328">
                      <w:pPr>
                        <w:pStyle w:val="NormalPoznamka"/>
                      </w:pPr>
                    </w:p>
                  </w:txbxContent>
                </v:textbox>
                <w10:wrap type="square" anchorx="margin"/>
              </v:rect>
            </w:pict>
          </mc:Fallback>
        </mc:AlternateContent>
      </w:r>
      <w:r w:rsidR="00B648DF">
        <w:t xml:space="preserve">8.2 </w:t>
      </w:r>
      <w:r w:rsidR="00C346D1" w:rsidRPr="00A64210">
        <w:t>Indikátory</w:t>
      </w:r>
      <w:bookmarkEnd w:id="273"/>
    </w:p>
    <w:p w14:paraId="1590EC31" w14:textId="4766EB20" w:rsidR="008E2801" w:rsidRDefault="003A0299" w:rsidP="008E2801">
      <w:r>
        <w:t xml:space="preserve">(1) </w:t>
      </w:r>
      <w:r w:rsidR="00F0704B">
        <w:t>I</w:t>
      </w:r>
      <w:r>
        <w:t>ndikátory uvedené v</w:t>
      </w:r>
      <w:r w:rsidR="00642A8C">
        <w:t> </w:t>
      </w:r>
      <w:proofErr w:type="spellStart"/>
      <w:r>
        <w:t>RoPD</w:t>
      </w:r>
      <w:proofErr w:type="spellEnd"/>
      <w:r>
        <w:t xml:space="preserve"> jsou ukazatele sledované z</w:t>
      </w:r>
      <w:r w:rsidR="00642A8C">
        <w:t> </w:t>
      </w:r>
      <w:r>
        <w:t xml:space="preserve">úrovně projektu – tzn. </w:t>
      </w:r>
      <w:r w:rsidR="00F0704B">
        <w:t>j</w:t>
      </w:r>
      <w:r>
        <w:t>sou naplňovány výhradně příjemcem.</w:t>
      </w:r>
    </w:p>
    <w:p w14:paraId="0FCAF38D" w14:textId="6E2CF69E" w:rsidR="003A0299" w:rsidRPr="008E2801" w:rsidRDefault="003A0299" w:rsidP="008E2801">
      <w:r>
        <w:t xml:space="preserve">(2) </w:t>
      </w:r>
      <w:r w:rsidR="00190747">
        <w:t xml:space="preserve">Příjemce je </w:t>
      </w:r>
      <w:r>
        <w:t>povinen sledovat</w:t>
      </w:r>
      <w:r w:rsidR="00190747">
        <w:t xml:space="preserve"> </w:t>
      </w:r>
      <w:r>
        <w:t>dosažené hodnoty a</w:t>
      </w:r>
      <w:r w:rsidR="00642A8C">
        <w:t> </w:t>
      </w:r>
      <w:r>
        <w:t>data dosažení hodnot</w:t>
      </w:r>
      <w:r w:rsidR="00190747">
        <w:t xml:space="preserve"> indikátorů</w:t>
      </w:r>
      <w:r>
        <w:t xml:space="preserve"> </w:t>
      </w:r>
      <w:r w:rsidR="00190747">
        <w:t>a</w:t>
      </w:r>
      <w:r w:rsidR="00642A8C">
        <w:t> </w:t>
      </w:r>
      <w:r w:rsidR="00190747">
        <w:t xml:space="preserve">vykazovat je </w:t>
      </w:r>
      <w:r>
        <w:t>v</w:t>
      </w:r>
      <w:r w:rsidR="00642A8C">
        <w:t> </w:t>
      </w:r>
      <w:r>
        <w:t xml:space="preserve">rámci zpráv </w:t>
      </w:r>
      <w:r w:rsidR="00190747">
        <w:t>(viz 8</w:t>
      </w:r>
      <w:r>
        <w:t>.</w:t>
      </w:r>
      <w:r w:rsidR="00190747">
        <w:t>1)</w:t>
      </w:r>
    </w:p>
    <w:p w14:paraId="0C076BA4" w14:textId="22417076" w:rsidR="005005F7" w:rsidRDefault="005005F7" w:rsidP="005005F7">
      <w:pPr>
        <w:pStyle w:val="Nadpis3"/>
      </w:pPr>
      <w:r>
        <w:t>8.2.1 Indikátory povinné k</w:t>
      </w:r>
      <w:r w:rsidR="00642A8C">
        <w:t> </w:t>
      </w:r>
      <w:r>
        <w:t>naplnění</w:t>
      </w:r>
      <w:r w:rsidR="00F76BC7">
        <w:t xml:space="preserve"> (závazné</w:t>
      </w:r>
      <w:r w:rsidR="008E2801">
        <w:t>)</w:t>
      </w:r>
    </w:p>
    <w:p w14:paraId="7E1F47A6" w14:textId="369C89FA" w:rsidR="00B4746A" w:rsidRDefault="002070DC" w:rsidP="002070DC">
      <w:r>
        <w:t xml:space="preserve">(1) Příjemce je povinen </w:t>
      </w:r>
      <w:r w:rsidRPr="00FE3574">
        <w:rPr>
          <w:b/>
        </w:rPr>
        <w:t xml:space="preserve">dosáhnout cílové hodnoty </w:t>
      </w:r>
      <w:r w:rsidR="00BB55A3" w:rsidRPr="00FE3574">
        <w:rPr>
          <w:b/>
        </w:rPr>
        <w:t>Indikátor</w:t>
      </w:r>
      <w:r w:rsidRPr="00FE3574">
        <w:rPr>
          <w:b/>
        </w:rPr>
        <w:t>ů</w:t>
      </w:r>
      <w:r w:rsidR="00BB55A3" w:rsidRPr="002070DC">
        <w:rPr>
          <w:b/>
        </w:rPr>
        <w:t xml:space="preserve"> povinn</w:t>
      </w:r>
      <w:r w:rsidRPr="002070DC">
        <w:rPr>
          <w:b/>
        </w:rPr>
        <w:t>ých</w:t>
      </w:r>
      <w:r w:rsidR="00BB55A3" w:rsidRPr="002070DC">
        <w:rPr>
          <w:b/>
        </w:rPr>
        <w:t xml:space="preserve"> k</w:t>
      </w:r>
      <w:r w:rsidR="00642A8C">
        <w:rPr>
          <w:b/>
        </w:rPr>
        <w:t> </w:t>
      </w:r>
      <w:r w:rsidR="00BB55A3" w:rsidRPr="002070DC">
        <w:rPr>
          <w:b/>
        </w:rPr>
        <w:t>naplnění</w:t>
      </w:r>
      <w:r w:rsidR="00BB55A3" w:rsidRPr="00A64210">
        <w:t>, a</w:t>
      </w:r>
      <w:r w:rsidR="00642A8C">
        <w:t> </w:t>
      </w:r>
      <w:r w:rsidR="00BB55A3" w:rsidRPr="00A64210">
        <w:t>to do data</w:t>
      </w:r>
      <w:r>
        <w:t xml:space="preserve"> určeného v</w:t>
      </w:r>
      <w:r w:rsidR="00642A8C">
        <w:t> </w:t>
      </w:r>
      <w:proofErr w:type="spellStart"/>
      <w:r>
        <w:t>RoPD</w:t>
      </w:r>
      <w:proofErr w:type="spellEnd"/>
      <w:r w:rsidR="00F76BC7">
        <w:t>:</w:t>
      </w:r>
    </w:p>
    <w:tbl>
      <w:tblPr>
        <w:tblStyle w:val="Mkatabulky"/>
        <w:tblW w:w="0" w:type="auto"/>
        <w:tblLook w:val="04A0" w:firstRow="1" w:lastRow="0" w:firstColumn="1" w:lastColumn="0" w:noHBand="0" w:noVBand="1"/>
      </w:tblPr>
      <w:tblGrid>
        <w:gridCol w:w="988"/>
        <w:gridCol w:w="4394"/>
      </w:tblGrid>
      <w:tr w:rsidR="00143926" w:rsidRPr="00143926" w14:paraId="6E3D0E35" w14:textId="77777777" w:rsidTr="33447DCA">
        <w:tc>
          <w:tcPr>
            <w:tcW w:w="988" w:type="dxa"/>
          </w:tcPr>
          <w:p w14:paraId="38DC62CE" w14:textId="78E4EB30" w:rsidR="00143926" w:rsidRPr="00143926" w:rsidRDefault="00143926" w:rsidP="00143926">
            <w:pPr>
              <w:rPr>
                <w:rFonts w:asciiTheme="minorHAnsi" w:hAnsiTheme="minorHAnsi" w:cstheme="minorHAnsi"/>
                <w:sz w:val="18"/>
                <w:szCs w:val="18"/>
              </w:rPr>
            </w:pPr>
            <w:bookmarkStart w:id="274" w:name="_Hlk79997732"/>
            <w:r w:rsidRPr="00143926">
              <w:rPr>
                <w:rFonts w:asciiTheme="minorHAnsi" w:hAnsiTheme="minorHAnsi" w:cstheme="minorHAnsi"/>
                <w:sz w:val="18"/>
                <w:szCs w:val="18"/>
              </w:rPr>
              <w:t>Název</w:t>
            </w:r>
          </w:p>
        </w:tc>
        <w:tc>
          <w:tcPr>
            <w:tcW w:w="4394" w:type="dxa"/>
          </w:tcPr>
          <w:p w14:paraId="79C74F60" w14:textId="11FD357C" w:rsidR="00143926" w:rsidRPr="00143926" w:rsidRDefault="00143926" w:rsidP="00143926">
            <w:pPr>
              <w:rPr>
                <w:rFonts w:asciiTheme="minorHAnsi" w:hAnsiTheme="minorHAnsi" w:cstheme="minorHAnsi"/>
                <w:b/>
                <w:sz w:val="18"/>
                <w:szCs w:val="18"/>
              </w:rPr>
            </w:pPr>
            <w:r w:rsidRPr="00B4746A">
              <w:rPr>
                <w:rFonts w:asciiTheme="minorHAnsi" w:hAnsiTheme="minorHAnsi" w:cstheme="minorHAnsi"/>
                <w:b/>
                <w:sz w:val="18"/>
                <w:szCs w:val="18"/>
              </w:rPr>
              <w:t>Objekty</w:t>
            </w:r>
            <w:r w:rsidR="008502E5">
              <w:t xml:space="preserve"> </w:t>
            </w:r>
            <w:r w:rsidR="00337BBD" w:rsidRPr="00337BBD">
              <w:t>s</w:t>
            </w:r>
            <w:r w:rsidR="00642A8C">
              <w:t> </w:t>
            </w:r>
            <w:r w:rsidR="00337BBD" w:rsidRPr="00337BBD">
              <w:t>nově zřízeným přístupem k</w:t>
            </w:r>
            <w:r w:rsidR="00642A8C">
              <w:t> </w:t>
            </w:r>
            <w:r w:rsidR="00337BBD" w:rsidRPr="00337BBD">
              <w:t>sítím s</w:t>
            </w:r>
            <w:r w:rsidR="00642A8C">
              <w:t> </w:t>
            </w:r>
            <w:r w:rsidR="00337BBD" w:rsidRPr="00337BBD">
              <w:t>velmi vysokou kapacitou</w:t>
            </w:r>
          </w:p>
        </w:tc>
      </w:tr>
      <w:tr w:rsidR="00143926" w:rsidRPr="00143926" w14:paraId="5B5D185A" w14:textId="77777777" w:rsidTr="33447DCA">
        <w:tc>
          <w:tcPr>
            <w:tcW w:w="988" w:type="dxa"/>
          </w:tcPr>
          <w:p w14:paraId="3756FCAB" w14:textId="44105F44" w:rsidR="00143926" w:rsidRPr="00143926" w:rsidRDefault="00143926" w:rsidP="00143926">
            <w:pPr>
              <w:rPr>
                <w:rFonts w:asciiTheme="minorHAnsi" w:hAnsiTheme="minorHAnsi" w:cstheme="minorHAnsi"/>
                <w:sz w:val="18"/>
                <w:szCs w:val="18"/>
              </w:rPr>
            </w:pPr>
            <w:r w:rsidRPr="00143926">
              <w:rPr>
                <w:rFonts w:asciiTheme="minorHAnsi" w:hAnsiTheme="minorHAnsi" w:cstheme="minorHAnsi"/>
                <w:sz w:val="18"/>
                <w:szCs w:val="18"/>
              </w:rPr>
              <w:t>Typ</w:t>
            </w:r>
          </w:p>
        </w:tc>
        <w:tc>
          <w:tcPr>
            <w:tcW w:w="4394" w:type="dxa"/>
          </w:tcPr>
          <w:p w14:paraId="1F27F7E0" w14:textId="7C688C8B" w:rsidR="00143926" w:rsidRPr="00143926" w:rsidRDefault="00143926" w:rsidP="00143926">
            <w:pPr>
              <w:rPr>
                <w:rFonts w:asciiTheme="minorHAnsi" w:hAnsiTheme="minorHAnsi" w:cstheme="minorHAnsi"/>
                <w:sz w:val="18"/>
                <w:szCs w:val="18"/>
              </w:rPr>
            </w:pPr>
            <w:r w:rsidRPr="00143926">
              <w:rPr>
                <w:rFonts w:asciiTheme="minorHAnsi" w:hAnsiTheme="minorHAnsi" w:cstheme="minorHAnsi"/>
                <w:sz w:val="18"/>
                <w:szCs w:val="18"/>
              </w:rPr>
              <w:t>Indikátor výstupu</w:t>
            </w:r>
          </w:p>
        </w:tc>
      </w:tr>
      <w:tr w:rsidR="00143926" w:rsidRPr="00143926" w14:paraId="1608FD2A" w14:textId="77777777" w:rsidTr="33447DCA">
        <w:tc>
          <w:tcPr>
            <w:tcW w:w="988" w:type="dxa"/>
          </w:tcPr>
          <w:p w14:paraId="1D7C1594" w14:textId="5B7BEDF8" w:rsidR="00143926" w:rsidRPr="00143926" w:rsidRDefault="00143926" w:rsidP="00143926">
            <w:pPr>
              <w:rPr>
                <w:rFonts w:asciiTheme="minorHAnsi" w:hAnsiTheme="minorHAnsi" w:cstheme="minorHAnsi"/>
                <w:sz w:val="18"/>
                <w:szCs w:val="18"/>
              </w:rPr>
            </w:pPr>
            <w:r w:rsidRPr="00143926">
              <w:rPr>
                <w:rFonts w:asciiTheme="minorHAnsi" w:hAnsiTheme="minorHAnsi" w:cstheme="minorHAnsi"/>
                <w:sz w:val="18"/>
                <w:szCs w:val="18"/>
              </w:rPr>
              <w:t>Jednotka</w:t>
            </w:r>
          </w:p>
        </w:tc>
        <w:tc>
          <w:tcPr>
            <w:tcW w:w="4394" w:type="dxa"/>
          </w:tcPr>
          <w:p w14:paraId="3C54A349" w14:textId="390B89F0" w:rsidR="00143926" w:rsidRPr="00143926" w:rsidRDefault="00143926" w:rsidP="00143926">
            <w:pPr>
              <w:rPr>
                <w:rFonts w:asciiTheme="minorHAnsi" w:hAnsiTheme="minorHAnsi" w:cstheme="minorHAnsi"/>
                <w:sz w:val="18"/>
                <w:szCs w:val="18"/>
              </w:rPr>
            </w:pPr>
            <w:r w:rsidRPr="00143926">
              <w:rPr>
                <w:rFonts w:asciiTheme="minorHAnsi" w:hAnsiTheme="minorHAnsi" w:cstheme="minorHAnsi"/>
                <w:sz w:val="18"/>
                <w:szCs w:val="18"/>
              </w:rPr>
              <w:t>Objekt</w:t>
            </w:r>
          </w:p>
        </w:tc>
      </w:tr>
      <w:tr w:rsidR="00143926" w:rsidRPr="00143926" w14:paraId="038C971F" w14:textId="77777777" w:rsidTr="33447DCA">
        <w:tc>
          <w:tcPr>
            <w:tcW w:w="988" w:type="dxa"/>
          </w:tcPr>
          <w:p w14:paraId="71E4FF55" w14:textId="615ADB41" w:rsidR="00143926" w:rsidRPr="00143926" w:rsidRDefault="00143926" w:rsidP="00143926">
            <w:pPr>
              <w:rPr>
                <w:rFonts w:asciiTheme="minorHAnsi" w:hAnsiTheme="minorHAnsi" w:cstheme="minorHAnsi"/>
                <w:sz w:val="18"/>
                <w:szCs w:val="18"/>
              </w:rPr>
            </w:pPr>
            <w:r w:rsidRPr="00143926">
              <w:rPr>
                <w:rFonts w:asciiTheme="minorHAnsi" w:hAnsiTheme="minorHAnsi" w:cstheme="minorHAnsi"/>
                <w:sz w:val="18"/>
                <w:szCs w:val="18"/>
              </w:rPr>
              <w:t>Sledované období</w:t>
            </w:r>
          </w:p>
        </w:tc>
        <w:tc>
          <w:tcPr>
            <w:tcW w:w="4394" w:type="dxa"/>
          </w:tcPr>
          <w:p w14:paraId="7924603A" w14:textId="16743844" w:rsidR="00143926" w:rsidRPr="00143926" w:rsidRDefault="00143926" w:rsidP="00143926">
            <w:pPr>
              <w:rPr>
                <w:rFonts w:asciiTheme="minorHAnsi" w:hAnsiTheme="minorHAnsi" w:cstheme="minorHAnsi"/>
                <w:sz w:val="18"/>
                <w:szCs w:val="18"/>
              </w:rPr>
            </w:pPr>
            <w:r w:rsidRPr="00143926">
              <w:rPr>
                <w:rFonts w:asciiTheme="minorHAnsi" w:hAnsiTheme="minorHAnsi" w:cstheme="minorHAnsi"/>
                <w:sz w:val="18"/>
                <w:szCs w:val="18"/>
              </w:rPr>
              <w:t>Etapa / Projekt</w:t>
            </w:r>
          </w:p>
        </w:tc>
      </w:tr>
      <w:tr w:rsidR="00143926" w:rsidRPr="00143926" w14:paraId="2DA39BAD" w14:textId="77777777" w:rsidTr="33447DCA">
        <w:tc>
          <w:tcPr>
            <w:tcW w:w="988" w:type="dxa"/>
          </w:tcPr>
          <w:p w14:paraId="438E3217" w14:textId="4997B2F3" w:rsidR="00143926" w:rsidRPr="00143926" w:rsidRDefault="1313C0F3" w:rsidP="6D84506C">
            <w:pPr>
              <w:rPr>
                <w:rFonts w:asciiTheme="minorHAnsi" w:hAnsiTheme="minorHAnsi" w:cstheme="minorBidi"/>
                <w:sz w:val="18"/>
                <w:szCs w:val="18"/>
              </w:rPr>
            </w:pPr>
            <w:r w:rsidRPr="6D84506C">
              <w:rPr>
                <w:rFonts w:asciiTheme="minorHAnsi" w:hAnsiTheme="minorHAnsi" w:cstheme="minorBidi"/>
                <w:sz w:val="18"/>
                <w:szCs w:val="18"/>
              </w:rPr>
              <w:t>Definice</w:t>
            </w:r>
          </w:p>
        </w:tc>
        <w:tc>
          <w:tcPr>
            <w:tcW w:w="4394" w:type="dxa"/>
          </w:tcPr>
          <w:p w14:paraId="41246E2D" w14:textId="76FF30FD" w:rsidR="00143926" w:rsidRPr="00143926" w:rsidRDefault="7B91BCC5" w:rsidP="6D84506C">
            <w:pPr>
              <w:rPr>
                <w:rFonts w:asciiTheme="minorHAnsi" w:hAnsiTheme="minorHAnsi" w:cstheme="minorBidi"/>
                <w:sz w:val="18"/>
                <w:szCs w:val="18"/>
              </w:rPr>
            </w:pPr>
            <w:r w:rsidRPr="33447DCA">
              <w:rPr>
                <w:rFonts w:asciiTheme="minorHAnsi" w:hAnsiTheme="minorHAnsi" w:cstheme="minorBidi"/>
                <w:sz w:val="18"/>
                <w:szCs w:val="18"/>
              </w:rPr>
              <w:t>Celkový počet objektů s</w:t>
            </w:r>
            <w:r w:rsidR="00642A8C">
              <w:rPr>
                <w:rFonts w:asciiTheme="minorHAnsi" w:hAnsiTheme="minorHAnsi" w:cstheme="minorBidi"/>
                <w:sz w:val="18"/>
                <w:szCs w:val="18"/>
              </w:rPr>
              <w:t> </w:t>
            </w:r>
            <w:r w:rsidRPr="33447DCA">
              <w:rPr>
                <w:rFonts w:asciiTheme="minorHAnsi" w:hAnsiTheme="minorHAnsi" w:cstheme="minorBidi"/>
                <w:sz w:val="18"/>
                <w:szCs w:val="18"/>
              </w:rPr>
              <w:t>nově zřízeným přístupem k</w:t>
            </w:r>
            <w:r w:rsidR="00642A8C">
              <w:rPr>
                <w:rFonts w:asciiTheme="minorHAnsi" w:hAnsiTheme="minorHAnsi" w:cstheme="minorBidi"/>
                <w:sz w:val="18"/>
                <w:szCs w:val="18"/>
              </w:rPr>
              <w:t> </w:t>
            </w:r>
            <w:r w:rsidRPr="33447DCA">
              <w:rPr>
                <w:rFonts w:asciiTheme="minorHAnsi" w:hAnsiTheme="minorHAnsi" w:cstheme="minorBidi"/>
                <w:sz w:val="18"/>
                <w:szCs w:val="18"/>
              </w:rPr>
              <w:t>sítím s</w:t>
            </w:r>
            <w:r w:rsidR="00642A8C">
              <w:rPr>
                <w:rFonts w:asciiTheme="minorHAnsi" w:hAnsiTheme="minorHAnsi" w:cstheme="minorBidi"/>
                <w:sz w:val="18"/>
                <w:szCs w:val="18"/>
              </w:rPr>
              <w:t> </w:t>
            </w:r>
            <w:r w:rsidRPr="33447DCA">
              <w:rPr>
                <w:rFonts w:asciiTheme="minorHAnsi" w:hAnsiTheme="minorHAnsi" w:cstheme="minorBidi"/>
                <w:sz w:val="18"/>
                <w:szCs w:val="18"/>
              </w:rPr>
              <w:t xml:space="preserve">velmi vysokou kapacitou díky podpořeným projektům. Objektem je míněno Adresní místo, které </w:t>
            </w:r>
            <w:r w:rsidR="15865B96" w:rsidRPr="33447DCA">
              <w:rPr>
                <w:rFonts w:asciiTheme="minorHAnsi" w:hAnsiTheme="minorHAnsi" w:cstheme="minorBidi"/>
                <w:sz w:val="18"/>
                <w:szCs w:val="18"/>
              </w:rPr>
              <w:t>ne</w:t>
            </w:r>
            <w:r w:rsidRPr="33447DCA">
              <w:rPr>
                <w:rFonts w:asciiTheme="minorHAnsi" w:hAnsiTheme="minorHAnsi" w:cstheme="minorBidi"/>
                <w:sz w:val="18"/>
                <w:szCs w:val="18"/>
              </w:rPr>
              <w:t>mělo před podporou z</w:t>
            </w:r>
            <w:r w:rsidR="00642A8C">
              <w:rPr>
                <w:rFonts w:asciiTheme="minorHAnsi" w:hAnsiTheme="minorHAnsi" w:cstheme="minorBidi"/>
                <w:sz w:val="18"/>
                <w:szCs w:val="18"/>
              </w:rPr>
              <w:t> </w:t>
            </w:r>
            <w:r w:rsidRPr="33447DCA">
              <w:rPr>
                <w:rFonts w:asciiTheme="minorHAnsi" w:hAnsiTheme="minorHAnsi" w:cstheme="minorBidi"/>
                <w:sz w:val="18"/>
                <w:szCs w:val="18"/>
              </w:rPr>
              <w:t xml:space="preserve">RRF přístup </w:t>
            </w:r>
            <w:r w:rsidR="15865B96" w:rsidRPr="33447DCA">
              <w:rPr>
                <w:rFonts w:asciiTheme="minorHAnsi" w:hAnsiTheme="minorHAnsi" w:cstheme="minorBidi"/>
                <w:sz w:val="18"/>
                <w:szCs w:val="18"/>
              </w:rPr>
              <w:t>k</w:t>
            </w:r>
            <w:r w:rsidR="00642A8C">
              <w:rPr>
                <w:rFonts w:asciiTheme="minorHAnsi" w:hAnsiTheme="minorHAnsi" w:cstheme="minorBidi"/>
                <w:sz w:val="18"/>
                <w:szCs w:val="18"/>
              </w:rPr>
              <w:t> </w:t>
            </w:r>
            <w:r w:rsidRPr="33447DCA">
              <w:rPr>
                <w:rFonts w:asciiTheme="minorHAnsi" w:hAnsiTheme="minorHAnsi" w:cstheme="minorBidi"/>
                <w:sz w:val="18"/>
                <w:szCs w:val="18"/>
              </w:rPr>
              <w:t>připojení k</w:t>
            </w:r>
            <w:r w:rsidR="00642A8C">
              <w:rPr>
                <w:rFonts w:asciiTheme="minorHAnsi" w:hAnsiTheme="minorHAnsi" w:cstheme="minorBidi"/>
                <w:sz w:val="18"/>
                <w:szCs w:val="18"/>
              </w:rPr>
              <w:t> </w:t>
            </w:r>
            <w:r w:rsidRPr="33447DCA">
              <w:rPr>
                <w:rFonts w:asciiTheme="minorHAnsi" w:hAnsiTheme="minorHAnsi" w:cstheme="minorBidi"/>
                <w:sz w:val="18"/>
                <w:szCs w:val="18"/>
              </w:rPr>
              <w:t>internetu ani o</w:t>
            </w:r>
            <w:r w:rsidR="00642A8C">
              <w:rPr>
                <w:rFonts w:asciiTheme="minorHAnsi" w:hAnsiTheme="minorHAnsi" w:cstheme="minorBidi"/>
                <w:sz w:val="18"/>
                <w:szCs w:val="18"/>
              </w:rPr>
              <w:t> </w:t>
            </w:r>
            <w:r w:rsidRPr="33447DCA">
              <w:rPr>
                <w:rFonts w:asciiTheme="minorHAnsi" w:hAnsiTheme="minorHAnsi" w:cstheme="minorBidi"/>
                <w:sz w:val="18"/>
                <w:szCs w:val="18"/>
              </w:rPr>
              <w:t>prahové rychlosti nebo nemělo přístup k</w:t>
            </w:r>
            <w:r w:rsidR="00642A8C">
              <w:rPr>
                <w:rFonts w:asciiTheme="minorHAnsi" w:hAnsiTheme="minorHAnsi" w:cstheme="minorBidi"/>
                <w:sz w:val="18"/>
                <w:szCs w:val="18"/>
              </w:rPr>
              <w:t> </w:t>
            </w:r>
            <w:r w:rsidRPr="33447DCA">
              <w:rPr>
                <w:rFonts w:asciiTheme="minorHAnsi" w:hAnsiTheme="minorHAnsi" w:cstheme="minorBidi"/>
                <w:sz w:val="18"/>
                <w:szCs w:val="18"/>
              </w:rPr>
              <w:t xml:space="preserve">internetu vůbec. </w:t>
            </w:r>
          </w:p>
        </w:tc>
      </w:tr>
      <w:tr w:rsidR="6D84506C" w14:paraId="21B072D6" w14:textId="77777777" w:rsidTr="33447DCA">
        <w:tc>
          <w:tcPr>
            <w:tcW w:w="988" w:type="dxa"/>
          </w:tcPr>
          <w:p w14:paraId="498C7748" w14:textId="7AA22B1A" w:rsidR="6D84506C" w:rsidRDefault="5B675213" w:rsidP="6D84506C">
            <w:pPr>
              <w:rPr>
                <w:sz w:val="18"/>
                <w:szCs w:val="18"/>
              </w:rPr>
            </w:pPr>
            <w:r w:rsidRPr="33447DCA">
              <w:rPr>
                <w:sz w:val="18"/>
                <w:szCs w:val="18"/>
              </w:rPr>
              <w:t>Detailní popis</w:t>
            </w:r>
          </w:p>
        </w:tc>
        <w:tc>
          <w:tcPr>
            <w:tcW w:w="4394" w:type="dxa"/>
          </w:tcPr>
          <w:p w14:paraId="6522E109" w14:textId="0C102E45" w:rsidR="1313C0F3" w:rsidRDefault="7B91BCC5" w:rsidP="6D84506C">
            <w:pPr>
              <w:rPr>
                <w:rFonts w:asciiTheme="minorHAnsi" w:hAnsiTheme="minorHAnsi" w:cstheme="minorBidi"/>
                <w:sz w:val="18"/>
                <w:szCs w:val="18"/>
              </w:rPr>
            </w:pPr>
            <w:r w:rsidRPr="33447DCA">
              <w:rPr>
                <w:rFonts w:asciiTheme="minorHAnsi" w:hAnsiTheme="minorHAnsi" w:cstheme="minorBidi"/>
                <w:sz w:val="18"/>
                <w:szCs w:val="18"/>
              </w:rPr>
              <w:t>Zlepšený přístup k</w:t>
            </w:r>
            <w:r w:rsidR="00642A8C">
              <w:rPr>
                <w:rFonts w:asciiTheme="minorHAnsi" w:hAnsiTheme="minorHAnsi" w:cstheme="minorBidi"/>
                <w:sz w:val="18"/>
                <w:szCs w:val="18"/>
              </w:rPr>
              <w:t> </w:t>
            </w:r>
            <w:r w:rsidRPr="33447DCA">
              <w:rPr>
                <w:rFonts w:asciiTheme="minorHAnsi" w:hAnsiTheme="minorHAnsi" w:cstheme="minorBidi"/>
                <w:sz w:val="18"/>
                <w:szCs w:val="18"/>
              </w:rPr>
              <w:t>internetu musí být realizován v</w:t>
            </w:r>
            <w:r w:rsidR="00642A8C">
              <w:rPr>
                <w:rFonts w:asciiTheme="minorHAnsi" w:hAnsiTheme="minorHAnsi" w:cstheme="minorBidi"/>
                <w:sz w:val="18"/>
                <w:szCs w:val="18"/>
              </w:rPr>
              <w:t> </w:t>
            </w:r>
            <w:r w:rsidRPr="33447DCA">
              <w:rPr>
                <w:rFonts w:asciiTheme="minorHAnsi" w:hAnsiTheme="minorHAnsi" w:cstheme="minorBidi"/>
                <w:sz w:val="18"/>
                <w:szCs w:val="18"/>
              </w:rPr>
              <w:t>rámci projektu podpořeného z</w:t>
            </w:r>
            <w:r w:rsidR="00642A8C">
              <w:rPr>
                <w:rFonts w:asciiTheme="minorHAnsi" w:hAnsiTheme="minorHAnsi" w:cstheme="minorBidi"/>
                <w:sz w:val="18"/>
                <w:szCs w:val="18"/>
              </w:rPr>
              <w:t> </w:t>
            </w:r>
            <w:r w:rsidRPr="33447DCA">
              <w:rPr>
                <w:rFonts w:asciiTheme="minorHAnsi" w:hAnsiTheme="minorHAnsi" w:cstheme="minorBidi"/>
                <w:sz w:val="18"/>
                <w:szCs w:val="18"/>
              </w:rPr>
              <w:t>RRF. Ukazatel měří objekty s</w:t>
            </w:r>
            <w:r w:rsidR="00642A8C">
              <w:rPr>
                <w:rFonts w:asciiTheme="minorHAnsi" w:hAnsiTheme="minorHAnsi" w:cstheme="minorBidi"/>
                <w:sz w:val="18"/>
                <w:szCs w:val="18"/>
              </w:rPr>
              <w:t> </w:t>
            </w:r>
            <w:r w:rsidRPr="33447DCA">
              <w:rPr>
                <w:rFonts w:asciiTheme="minorHAnsi" w:hAnsiTheme="minorHAnsi" w:cstheme="minorBidi"/>
                <w:sz w:val="18"/>
                <w:szCs w:val="18"/>
              </w:rPr>
              <w:t>možností přístupu, nikoliv skutečné využívání</w:t>
            </w:r>
            <w:r w:rsidR="15865B96" w:rsidRPr="33447DCA">
              <w:rPr>
                <w:rFonts w:asciiTheme="minorHAnsi" w:hAnsiTheme="minorHAnsi" w:cstheme="minorBidi"/>
                <w:sz w:val="18"/>
                <w:szCs w:val="18"/>
              </w:rPr>
              <w:t>.</w:t>
            </w:r>
          </w:p>
          <w:p w14:paraId="364BFFF5" w14:textId="7B160221" w:rsidR="6D84506C" w:rsidRDefault="5B675213" w:rsidP="6D84506C">
            <w:pPr>
              <w:rPr>
                <w:sz w:val="18"/>
                <w:szCs w:val="18"/>
              </w:rPr>
            </w:pPr>
            <w:r w:rsidRPr="33447DCA">
              <w:rPr>
                <w:sz w:val="18"/>
                <w:szCs w:val="18"/>
              </w:rPr>
              <w:t>Žadatel v</w:t>
            </w:r>
            <w:r w:rsidR="00642A8C">
              <w:rPr>
                <w:sz w:val="18"/>
                <w:szCs w:val="18"/>
              </w:rPr>
              <w:t> </w:t>
            </w:r>
            <w:r w:rsidRPr="33447DCA">
              <w:rPr>
                <w:sz w:val="18"/>
                <w:szCs w:val="18"/>
              </w:rPr>
              <w:t>modulu Správa věcných ukazatelů a</w:t>
            </w:r>
            <w:r w:rsidR="00642A8C">
              <w:rPr>
                <w:sz w:val="18"/>
                <w:szCs w:val="18"/>
              </w:rPr>
              <w:t> </w:t>
            </w:r>
            <w:r w:rsidRPr="33447DCA">
              <w:rPr>
                <w:sz w:val="18"/>
                <w:szCs w:val="18"/>
              </w:rPr>
              <w:t xml:space="preserve">do tabulky IO vyplní </w:t>
            </w:r>
            <w:r w:rsidRPr="33447DCA">
              <w:rPr>
                <w:b/>
                <w:bCs/>
                <w:sz w:val="18"/>
                <w:szCs w:val="18"/>
              </w:rPr>
              <w:t>počet adresních míst.</w:t>
            </w:r>
          </w:p>
        </w:tc>
      </w:tr>
      <w:tr w:rsidR="00143926" w:rsidRPr="00143926" w14:paraId="44ACE71C" w14:textId="77777777" w:rsidTr="33447DCA">
        <w:tc>
          <w:tcPr>
            <w:tcW w:w="988" w:type="dxa"/>
          </w:tcPr>
          <w:p w14:paraId="789801D4" w14:textId="52426949" w:rsidR="00143926" w:rsidRPr="00143926" w:rsidRDefault="00143926" w:rsidP="00143926">
            <w:pPr>
              <w:rPr>
                <w:rFonts w:asciiTheme="minorHAnsi" w:hAnsiTheme="minorHAnsi" w:cstheme="minorHAnsi"/>
                <w:sz w:val="18"/>
                <w:szCs w:val="18"/>
              </w:rPr>
            </w:pPr>
            <w:r w:rsidRPr="00143926">
              <w:rPr>
                <w:rFonts w:asciiTheme="minorHAnsi" w:hAnsiTheme="minorHAnsi" w:cstheme="minorHAnsi"/>
                <w:sz w:val="18"/>
                <w:szCs w:val="18"/>
              </w:rPr>
              <w:t>Poznámka</w:t>
            </w:r>
          </w:p>
        </w:tc>
        <w:tc>
          <w:tcPr>
            <w:tcW w:w="4394" w:type="dxa"/>
          </w:tcPr>
          <w:p w14:paraId="2CF948DE" w14:textId="79B4633C" w:rsidR="00143926" w:rsidRDefault="00143926" w:rsidP="00143926">
            <w:pPr>
              <w:rPr>
                <w:rFonts w:asciiTheme="minorHAnsi" w:hAnsiTheme="minorHAnsi" w:cstheme="minorHAnsi"/>
                <w:sz w:val="18"/>
                <w:szCs w:val="18"/>
              </w:rPr>
            </w:pPr>
            <w:r w:rsidRPr="00143926">
              <w:rPr>
                <w:rFonts w:asciiTheme="minorHAnsi" w:hAnsiTheme="minorHAnsi" w:cstheme="minorHAnsi"/>
                <w:sz w:val="18"/>
                <w:szCs w:val="18"/>
              </w:rPr>
              <w:t>Výchozí hodnota v</w:t>
            </w:r>
            <w:r w:rsidR="00642A8C">
              <w:rPr>
                <w:rFonts w:asciiTheme="minorHAnsi" w:hAnsiTheme="minorHAnsi" w:cstheme="minorHAnsi"/>
                <w:sz w:val="18"/>
                <w:szCs w:val="18"/>
              </w:rPr>
              <w:t> </w:t>
            </w:r>
            <w:r w:rsidRPr="00143926">
              <w:rPr>
                <w:rFonts w:asciiTheme="minorHAnsi" w:hAnsiTheme="minorHAnsi" w:cstheme="minorHAnsi"/>
                <w:sz w:val="18"/>
                <w:szCs w:val="18"/>
              </w:rPr>
              <w:t>žádosti bude vždy 0</w:t>
            </w:r>
            <w:r w:rsidR="00F76BC7">
              <w:rPr>
                <w:rFonts w:asciiTheme="minorHAnsi" w:hAnsiTheme="minorHAnsi" w:cstheme="minorHAnsi"/>
                <w:sz w:val="18"/>
                <w:szCs w:val="18"/>
              </w:rPr>
              <w:t>.</w:t>
            </w:r>
          </w:p>
          <w:p w14:paraId="7A8B14E1" w14:textId="4E2EF60E" w:rsidR="00F76BC7" w:rsidRPr="00143926" w:rsidRDefault="00F76BC7" w:rsidP="00143926">
            <w:pPr>
              <w:rPr>
                <w:rFonts w:asciiTheme="minorHAnsi" w:hAnsiTheme="minorHAnsi" w:cstheme="minorHAnsi"/>
                <w:sz w:val="18"/>
                <w:szCs w:val="18"/>
              </w:rPr>
            </w:pPr>
            <w:r>
              <w:rPr>
                <w:rFonts w:asciiTheme="minorHAnsi" w:hAnsiTheme="minorHAnsi" w:cstheme="minorHAnsi"/>
                <w:sz w:val="18"/>
                <w:szCs w:val="18"/>
              </w:rPr>
              <w:t>Cílovou hodnotu je nutno v</w:t>
            </w:r>
            <w:r w:rsidR="00642A8C">
              <w:rPr>
                <w:rFonts w:asciiTheme="minorHAnsi" w:hAnsiTheme="minorHAnsi" w:cstheme="minorHAnsi"/>
                <w:sz w:val="18"/>
                <w:szCs w:val="18"/>
              </w:rPr>
              <w:t> </w:t>
            </w:r>
            <w:r>
              <w:rPr>
                <w:rFonts w:asciiTheme="minorHAnsi" w:hAnsiTheme="minorHAnsi" w:cstheme="minorHAnsi"/>
                <w:sz w:val="18"/>
                <w:szCs w:val="18"/>
              </w:rPr>
              <w:t>žádosti stanovit.</w:t>
            </w:r>
          </w:p>
        </w:tc>
      </w:tr>
      <w:bookmarkEnd w:id="274"/>
    </w:tbl>
    <w:p w14:paraId="7F216E45" w14:textId="77777777" w:rsidR="00143926" w:rsidRPr="00A64210" w:rsidRDefault="00143926" w:rsidP="002070DC"/>
    <w:p w14:paraId="51AD4F32" w14:textId="464A0C4B" w:rsidR="005005F7" w:rsidRDefault="005005F7" w:rsidP="007309CD">
      <w:r w:rsidRPr="00D973F2">
        <w:t xml:space="preserve">(2) </w:t>
      </w:r>
      <w:r>
        <w:rPr>
          <w:b/>
        </w:rPr>
        <w:t>P</w:t>
      </w:r>
      <w:r w:rsidRPr="007F1A5A">
        <w:rPr>
          <w:b/>
        </w:rPr>
        <w:t xml:space="preserve">říjemce je povinen </w:t>
      </w:r>
      <w:r w:rsidR="00D973F2">
        <w:rPr>
          <w:b/>
        </w:rPr>
        <w:t>tyto indikátory vždy vyplnit</w:t>
      </w:r>
      <w:r w:rsidR="00D973F2" w:rsidRPr="00D973F2">
        <w:t xml:space="preserve"> </w:t>
      </w:r>
      <w:r w:rsidR="00D973F2">
        <w:t>–</w:t>
      </w:r>
      <w:r w:rsidR="00D973F2" w:rsidRPr="00D973F2">
        <w:t xml:space="preserve"> zavázat</w:t>
      </w:r>
      <w:r w:rsidRPr="00D973F2">
        <w:t xml:space="preserve"> </w:t>
      </w:r>
      <w:r w:rsidR="00D973F2" w:rsidRPr="00D973F2">
        <w:t>se k</w:t>
      </w:r>
      <w:r w:rsidR="00642A8C">
        <w:t> </w:t>
      </w:r>
      <w:r w:rsidR="00D973F2" w:rsidRPr="00D973F2">
        <w:t xml:space="preserve">nim </w:t>
      </w:r>
      <w:r w:rsidRPr="00D973F2">
        <w:t>v</w:t>
      </w:r>
      <w:r w:rsidR="00642A8C">
        <w:t> </w:t>
      </w:r>
      <w:r w:rsidR="00D973F2" w:rsidRPr="00D973F2">
        <w:t>žádosti o</w:t>
      </w:r>
      <w:r w:rsidR="00642A8C">
        <w:t> </w:t>
      </w:r>
      <w:r w:rsidR="00D973F2" w:rsidRPr="00D973F2">
        <w:t>podporu</w:t>
      </w:r>
      <w:r w:rsidRPr="00D973F2">
        <w:t xml:space="preserve"> a</w:t>
      </w:r>
      <w:r w:rsidR="00642A8C">
        <w:t> </w:t>
      </w:r>
      <w:r w:rsidR="00D973F2" w:rsidRPr="00D973F2">
        <w:t>vykazovat jejich plnění ve zprávách</w:t>
      </w:r>
      <w:r w:rsidRPr="00D973F2">
        <w:t>.</w:t>
      </w:r>
      <w:r>
        <w:t xml:space="preserve"> </w:t>
      </w:r>
    </w:p>
    <w:p w14:paraId="6C66F648" w14:textId="54BB6A5A" w:rsidR="007309CD" w:rsidRDefault="007309CD" w:rsidP="007309CD">
      <w:r>
        <w:t>(</w:t>
      </w:r>
      <w:r w:rsidR="00D973F2">
        <w:t>3</w:t>
      </w:r>
      <w:r>
        <w:t xml:space="preserve">) Příjemce je povinen </w:t>
      </w:r>
      <w:r w:rsidR="003E7F07" w:rsidRPr="7A0A9E93">
        <w:rPr>
          <w:b/>
          <w:bCs/>
        </w:rPr>
        <w:t>zachovat</w:t>
      </w:r>
      <w:r w:rsidRPr="7A0A9E93">
        <w:rPr>
          <w:b/>
          <w:bCs/>
        </w:rPr>
        <w:t xml:space="preserve"> výstupy projektu</w:t>
      </w:r>
      <w:r>
        <w:t xml:space="preserve"> </w:t>
      </w:r>
      <w:r w:rsidR="003E7F07">
        <w:t>po</w:t>
      </w:r>
      <w:r>
        <w:t>dle ind</w:t>
      </w:r>
      <w:r w:rsidR="003E7F07">
        <w:t>i</w:t>
      </w:r>
      <w:r>
        <w:t>kátorů povinných k</w:t>
      </w:r>
      <w:r w:rsidR="00642A8C">
        <w:t> </w:t>
      </w:r>
      <w:r>
        <w:t xml:space="preserve">naplnění </w:t>
      </w:r>
      <w:r w:rsidR="0004706F">
        <w:t xml:space="preserve">(vč. hodnot indikátorů) </w:t>
      </w:r>
      <w:r>
        <w:t>po stanovenou dobu udržitelnost</w:t>
      </w:r>
      <w:r w:rsidR="00AE4E23">
        <w:t>i</w:t>
      </w:r>
      <w:r>
        <w:t xml:space="preserve"> po </w:t>
      </w:r>
      <w:r w:rsidR="004578D5">
        <w:t xml:space="preserve">finančním </w:t>
      </w:r>
      <w:r>
        <w:t xml:space="preserve">ukončení </w:t>
      </w:r>
      <w:r w:rsidR="003E7F07">
        <w:t>projektu</w:t>
      </w:r>
      <w:r>
        <w:t>.</w:t>
      </w:r>
    </w:p>
    <w:p w14:paraId="0149E774" w14:textId="0B410078" w:rsidR="005C120B" w:rsidRDefault="005C120B" w:rsidP="007309CD"/>
    <w:p w14:paraId="2DE923E8" w14:textId="541349E5" w:rsidR="005C120B" w:rsidRDefault="005C120B" w:rsidP="007309CD"/>
    <w:p w14:paraId="0306C5B0" w14:textId="77777777" w:rsidR="005C120B" w:rsidRDefault="005C120B" w:rsidP="007309CD"/>
    <w:p w14:paraId="4B54F523" w14:textId="5AFAE21B" w:rsidR="00837BFF" w:rsidRDefault="005005F7" w:rsidP="005C120B">
      <w:pPr>
        <w:pStyle w:val="Nadpis3"/>
      </w:pPr>
      <w:r>
        <w:lastRenderedPageBreak/>
        <w:t>8.2.2 Indikátory povinné k</w:t>
      </w:r>
      <w:r w:rsidR="00642A8C">
        <w:t> </w:t>
      </w:r>
      <w:r>
        <w:t>výběru</w:t>
      </w:r>
      <w:r w:rsidR="00F76BC7">
        <w:t xml:space="preserve"> (monitorovací)</w:t>
      </w:r>
      <w:r w:rsidR="005C120B">
        <w:rPr>
          <w:noProof/>
        </w:rPr>
        <mc:AlternateContent>
          <mc:Choice Requires="wps">
            <w:drawing>
              <wp:anchor distT="0" distB="0" distL="118745" distR="118745" simplePos="0" relativeHeight="251660329" behindDoc="0" locked="0" layoutInCell="0" allowOverlap="1" wp14:anchorId="6A4FCBB6" wp14:editId="1246F0B8">
                <wp:simplePos x="0" y="0"/>
                <wp:positionH relativeFrom="rightMargin">
                  <wp:posOffset>0</wp:posOffset>
                </wp:positionH>
                <wp:positionV relativeFrom="paragraph">
                  <wp:posOffset>-231140</wp:posOffset>
                </wp:positionV>
                <wp:extent cx="2649600" cy="8892540"/>
                <wp:effectExtent l="0" t="0" r="0" b="0"/>
                <wp:wrapSquare wrapText="bothSides"/>
                <wp:docPr id="45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44FBF760" w14:textId="77777777" w:rsidR="00A710FF" w:rsidRDefault="00A710FF" w:rsidP="005C120B">
                            <w:pPr>
                              <w:pStyle w:val="NormalPoznamka"/>
                            </w:pPr>
                            <w:r w:rsidRPr="0085079E">
                              <w:rPr>
                                <w:b/>
                              </w:rPr>
                              <w:t>Indikátory povinné k výběru (monitorovací)</w:t>
                            </w:r>
                            <w:r>
                              <w:t xml:space="preserve"> nemají stanovenu cílovou hodnotu, a tedy ani termín plnění. </w:t>
                            </w:r>
                            <w:r w:rsidRPr="00863C75">
                              <w:t xml:space="preserve">Ovšem příjemce je povinen tyto indikátory vyplňovat a poskytovat </w:t>
                            </w:r>
                            <w:r>
                              <w:t>ŘO</w:t>
                            </w:r>
                            <w:r w:rsidRPr="00863C75">
                              <w:t xml:space="preserve"> přehled o skutečných hodnotách indikátorů.</w:t>
                            </w:r>
                          </w:p>
                          <w:p w14:paraId="114DFE16" w14:textId="77777777" w:rsidR="00A710FF" w:rsidRDefault="00A710FF" w:rsidP="005C120B">
                            <w:pPr>
                              <w:pStyle w:val="NormalPoznamka"/>
                            </w:pPr>
                          </w:p>
                          <w:p w14:paraId="78194E28" w14:textId="77777777" w:rsidR="00A710FF" w:rsidRDefault="00A710FF" w:rsidP="005C120B">
                            <w:pPr>
                              <w:pStyle w:val="NormalPoznamka"/>
                            </w:pPr>
                          </w:p>
                          <w:p w14:paraId="7DD84F43" w14:textId="77777777" w:rsidR="00A710FF" w:rsidRDefault="00A710FF" w:rsidP="005C120B">
                            <w:pPr>
                              <w:pStyle w:val="NormalPoznamka"/>
                            </w:pPr>
                          </w:p>
                          <w:p w14:paraId="6E65AB8F" w14:textId="39F428D5" w:rsidR="00A710FF" w:rsidRDefault="00A710FF" w:rsidP="005C120B">
                            <w:pPr>
                              <w:pStyle w:val="NormalPoznamka"/>
                            </w:pPr>
                            <w:r w:rsidRPr="00863C75">
                              <w:t>Při vyplňování Žádosti o podporu žadatel uvede v případě indikátorů povinných k výběru u cílové hodnoty hodnotu 0. Pokud je žadatel schopen cílovou hodnotu stanovit, může tak učinit. Tato stanovená hodnota však v případě těchto indikátorů není pro žadatele závazná a nevážou se na ni, za její nesplnění, sankce</w:t>
                            </w:r>
                          </w:p>
                          <w:p w14:paraId="66CF55E8" w14:textId="1049D538" w:rsidR="00A710FF" w:rsidRDefault="00A710FF" w:rsidP="005C120B">
                            <w:pPr>
                              <w:pStyle w:val="NormalPoznamka"/>
                            </w:pPr>
                          </w:p>
                          <w:p w14:paraId="7B857837" w14:textId="4A61E2FF" w:rsidR="00A710FF" w:rsidRDefault="00A710FF" w:rsidP="005C120B">
                            <w:pPr>
                              <w:pStyle w:val="NormalPoznamka"/>
                            </w:pPr>
                          </w:p>
                          <w:p w14:paraId="70C57DD5" w14:textId="77777777" w:rsidR="00A710FF" w:rsidRDefault="00A710FF" w:rsidP="005C79E6">
                            <w:pPr>
                              <w:pStyle w:val="NormalPoznamka"/>
                            </w:pPr>
                          </w:p>
                          <w:p w14:paraId="40B74990" w14:textId="77777777" w:rsidR="00A710FF" w:rsidRDefault="00A710FF" w:rsidP="005C79E6">
                            <w:pPr>
                              <w:pStyle w:val="NormalPoznamka"/>
                            </w:pPr>
                          </w:p>
                          <w:p w14:paraId="2AE10EE7" w14:textId="77777777" w:rsidR="00A710FF" w:rsidRDefault="00A710FF" w:rsidP="005C79E6">
                            <w:pPr>
                              <w:pStyle w:val="NormalPoznamka"/>
                            </w:pPr>
                          </w:p>
                          <w:p w14:paraId="47872667" w14:textId="77777777" w:rsidR="00A710FF" w:rsidRDefault="00A710FF" w:rsidP="005C79E6">
                            <w:pPr>
                              <w:pStyle w:val="NormalPoznamka"/>
                            </w:pPr>
                          </w:p>
                          <w:p w14:paraId="72D69FB4" w14:textId="77777777" w:rsidR="00A710FF" w:rsidRDefault="00A710FF" w:rsidP="005C79E6">
                            <w:pPr>
                              <w:pStyle w:val="NormalPoznamka"/>
                            </w:pPr>
                          </w:p>
                          <w:p w14:paraId="26094A74" w14:textId="77777777" w:rsidR="00A710FF" w:rsidRDefault="00A710FF" w:rsidP="005C79E6">
                            <w:pPr>
                              <w:pStyle w:val="NormalPoznamka"/>
                            </w:pPr>
                          </w:p>
                          <w:p w14:paraId="5E9B31D9" w14:textId="77777777" w:rsidR="00A710FF" w:rsidRDefault="00A710FF" w:rsidP="005C79E6">
                            <w:pPr>
                              <w:pStyle w:val="NormalPoznamka"/>
                            </w:pPr>
                          </w:p>
                          <w:p w14:paraId="23F1F0C0" w14:textId="77777777" w:rsidR="00A710FF" w:rsidRDefault="00A710FF" w:rsidP="005C79E6">
                            <w:pPr>
                              <w:pStyle w:val="NormalPoznamka"/>
                            </w:pPr>
                          </w:p>
                          <w:p w14:paraId="08BD9930" w14:textId="77777777" w:rsidR="00A710FF" w:rsidRDefault="00A710FF" w:rsidP="005C79E6">
                            <w:pPr>
                              <w:pStyle w:val="NormalPoznamka"/>
                            </w:pPr>
                          </w:p>
                          <w:p w14:paraId="63D74EE2" w14:textId="77777777" w:rsidR="00A710FF" w:rsidRDefault="00A710FF" w:rsidP="005C79E6">
                            <w:pPr>
                              <w:pStyle w:val="NormalPoznamka"/>
                            </w:pPr>
                          </w:p>
                          <w:p w14:paraId="78E97AB2" w14:textId="77777777" w:rsidR="00A710FF" w:rsidRDefault="00A710FF" w:rsidP="005C79E6">
                            <w:pPr>
                              <w:pStyle w:val="NormalPoznamka"/>
                            </w:pPr>
                          </w:p>
                          <w:p w14:paraId="318510C2" w14:textId="77777777" w:rsidR="00A710FF" w:rsidRDefault="00A710FF" w:rsidP="005C79E6">
                            <w:pPr>
                              <w:pStyle w:val="NormalPoznamka"/>
                            </w:pPr>
                          </w:p>
                          <w:p w14:paraId="3DC84214" w14:textId="77777777" w:rsidR="00A710FF" w:rsidRDefault="00A710FF" w:rsidP="005C79E6">
                            <w:pPr>
                              <w:pStyle w:val="NormalPoznamka"/>
                            </w:pPr>
                          </w:p>
                          <w:p w14:paraId="5F6F4D7A" w14:textId="77777777" w:rsidR="00A710FF" w:rsidRDefault="00A710FF" w:rsidP="005C79E6">
                            <w:pPr>
                              <w:pStyle w:val="NormalPoznamka"/>
                            </w:pPr>
                          </w:p>
                          <w:p w14:paraId="21E722DA" w14:textId="77777777" w:rsidR="00A710FF" w:rsidRDefault="00A710FF" w:rsidP="005C79E6">
                            <w:pPr>
                              <w:pStyle w:val="NormalPoznamka"/>
                            </w:pPr>
                          </w:p>
                          <w:p w14:paraId="5B5F5FA8" w14:textId="77777777" w:rsidR="00A710FF" w:rsidRDefault="00A710FF" w:rsidP="005C79E6">
                            <w:pPr>
                              <w:pStyle w:val="NormalPoznamka"/>
                            </w:pPr>
                          </w:p>
                          <w:p w14:paraId="28F4B300" w14:textId="77777777" w:rsidR="00A710FF" w:rsidRDefault="00A710FF" w:rsidP="005C79E6">
                            <w:pPr>
                              <w:pStyle w:val="NormalPoznamka"/>
                            </w:pPr>
                          </w:p>
                          <w:p w14:paraId="2FCC1E07" w14:textId="77777777" w:rsidR="00A710FF" w:rsidRDefault="00A710FF" w:rsidP="005C79E6">
                            <w:pPr>
                              <w:pStyle w:val="NormalPoznamka"/>
                            </w:pPr>
                          </w:p>
                          <w:p w14:paraId="62E72A1C" w14:textId="77777777" w:rsidR="00A710FF" w:rsidRDefault="00A710FF" w:rsidP="005C79E6">
                            <w:pPr>
                              <w:pStyle w:val="NormalPoznamka"/>
                            </w:pPr>
                          </w:p>
                          <w:p w14:paraId="1A71FB40" w14:textId="64566ED7" w:rsidR="00A710FF" w:rsidRDefault="00A710FF" w:rsidP="005C79E6">
                            <w:pPr>
                              <w:pStyle w:val="NormalPoznamka"/>
                            </w:pPr>
                            <w:r w:rsidRPr="00DA6838">
                              <w:t>Postup</w:t>
                            </w:r>
                            <w:r>
                              <w:t xml:space="preserve"> vyplnění </w:t>
                            </w:r>
                            <w:r>
                              <w:rPr>
                                <w:b/>
                              </w:rPr>
                              <w:t>kategorií</w:t>
                            </w:r>
                            <w:r w:rsidRPr="00AE198C">
                              <w:rPr>
                                <w:b/>
                              </w:rPr>
                              <w:t xml:space="preserve"> intervence </w:t>
                            </w:r>
                            <w:r w:rsidRPr="00DA6838">
                              <w:t>je následující.</w:t>
                            </w:r>
                          </w:p>
                          <w:p w14:paraId="284E24C8" w14:textId="58E5E5D2" w:rsidR="00A710FF" w:rsidRDefault="00A710FF" w:rsidP="005C120B">
                            <w:pPr>
                              <w:pStyle w:val="NormalPoznamka"/>
                            </w:pPr>
                          </w:p>
                          <w:p w14:paraId="06AE88FA" w14:textId="70C99092" w:rsidR="00A710FF" w:rsidRDefault="00A710FF" w:rsidP="005C120B">
                            <w:pPr>
                              <w:pStyle w:val="NormalPoznamka"/>
                            </w:pPr>
                            <w:r>
                              <w:rPr>
                                <w:noProof/>
                              </w:rPr>
                              <w:drawing>
                                <wp:inline distT="0" distB="0" distL="0" distR="0" wp14:anchorId="4B337C07" wp14:editId="12B8037B">
                                  <wp:extent cx="2451100" cy="1299210"/>
                                  <wp:effectExtent l="0" t="0" r="6350" b="0"/>
                                  <wp:docPr id="23"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51100" cy="129921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6A4FCBB6" id="_x0000_s1053" style="position:absolute;left:0;text-align:left;margin-left:0;margin-top:-18.2pt;width:208.65pt;height:700.2pt;z-index:251660329;visibility:visible;mso-wrap-style:square;mso-width-percent:0;mso-height-percent:1000;mso-wrap-distance-left:9.35pt;mso-wrap-distance-top:0;mso-wrap-distance-right:9.35pt;mso-wrap-distance-bottom:0;mso-position-horizontal:absolute;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2NTAIAALgEAAAOAAAAZHJzL2Uyb0RvYy54bWysVNuO0zAQfUfiHyy/0yTdtrRR09Wqq0VI&#10;C6xY+ADXcZqA4zFjt2n5esZOGgpIPCBeLE8858zlzGR9e2o1Oyp0DZiCZ5OUM2UklI3ZF/zzp4dX&#10;S86cF6YUGowq+Fk5frt5+WLd2VxNoQZdKmREYlze2YLX3ts8SZysVSvcBKwy9FgBtsKTifukRNER&#10;e6uTaZoukg6wtAhSOUdf7/tHvon8VaWk/1BVTnmmC065+XhiPHfhTDZrke9R2LqRQxriH7JoRWMo&#10;6Eh1L7xgB2z+oGobieCg8hMJbQJV1UgVa6BqsvS3ap5rYVWshZrj7Ngm9/9o5fvjE7KmLPhsvuLM&#10;iJZEujt4iLFZNgsd6qzLyfHZPmGo0dlHkF8dM7CthdmrO0ToaiVKyisL/skvgGA4grJd9w5KohdE&#10;H5t1qrANhNQGdoqanEdN1MkzSR+ni9lqkZJ0kt6Wy9V0PouqJSK/wC06/0ZBy8Kl4EiiR3pxfHQ+&#10;pCPyi0uIZuCh0ToKrw3rKOf58vU8IsYngmgzFBJy73vg/FmrQKHNR1VR12LSsSUS97utRtaPFs0+&#10;ZXwZsEhGgOBYUegRm6XpTYwbx10F/FHQoGrft3F0D0gVp3nEpgPw73FHUIwNxo/4VnwBHMUaKgtS&#10;+dPuFAdienPRfgflmfRD6NeH1p0uNeB3zjpanYK7bweBijP91tAMrLIZacT8tYHXxu7aEEYSVcE9&#10;Z/116/smHiw2+5oiZYM2YSyrJioaEu2zGkSi9YhCD6sc9u/ajl4/fzibHwAAAP//AwBQSwMEFAAG&#10;AAgAAAAhAG8LD6HdAAAACQEAAA8AAABkcnMvZG93bnJldi54bWxMj8FOwzAQRO9I/IO1SNxap00V&#10;UIhTISR6QapE4AO28TYxxOsodtvA17Oc4Lgzo9k31Xb2gzrTFF1gA6tlBoq4DdZxZ+D97XlxDyom&#10;ZItDYDLwRRG29fVVhaUNF36lc5M6JSUcSzTQpzSWWse2J49xGUZi8Y5h8pjknDptJ7xIuR/0OssK&#10;7dGxfOhxpKee2s/m5A3sv3ehww92TX9sXb5/WRfjzhtzezM/PoBKNKe/MPziCzrUwnQIJ7ZRDQZk&#10;SDKwyIsNKLE3q7sc1EFyomSg60r/X1D/AAAA//8DAFBLAQItABQABgAIAAAAIQC2gziS/gAAAOEB&#10;AAATAAAAAAAAAAAAAAAAAAAAAABbQ29udGVudF9UeXBlc10ueG1sUEsBAi0AFAAGAAgAAAAhADj9&#10;If/WAAAAlAEAAAsAAAAAAAAAAAAAAAAALwEAAF9yZWxzLy5yZWxzUEsBAi0AFAAGAAgAAAAhAJse&#10;/Y1MAgAAuAQAAA4AAAAAAAAAAAAAAAAALgIAAGRycy9lMm9Eb2MueG1sUEsBAi0AFAAGAAgAAAAh&#10;AG8LD6HdAAAACQEAAA8AAAAAAAAAAAAAAAAApgQAAGRycy9kb3ducmV2LnhtbFBLBQYAAAAABAAE&#10;APMAAACwBQAAAAA=&#10;" o:allowincell="f" filled="f" stroked="f" strokeweight="1.25pt">
                <v:textbox inset=",7.2pt,,7.2pt">
                  <w:txbxContent>
                    <w:p w14:paraId="44FBF760" w14:textId="77777777" w:rsidR="00A710FF" w:rsidRDefault="00A710FF" w:rsidP="005C120B">
                      <w:pPr>
                        <w:pStyle w:val="NormalPoznamka"/>
                      </w:pPr>
                      <w:r w:rsidRPr="0085079E">
                        <w:rPr>
                          <w:b/>
                        </w:rPr>
                        <w:t>Indikátory povinné k výběru (monitorovací)</w:t>
                      </w:r>
                      <w:r>
                        <w:t xml:space="preserve"> nemají stanovenu cílovou hodnotu, a tedy ani termín plnění. </w:t>
                      </w:r>
                      <w:r w:rsidRPr="00863C75">
                        <w:t xml:space="preserve">Ovšem příjemce je povinen tyto indikátory vyplňovat a poskytovat </w:t>
                      </w:r>
                      <w:r>
                        <w:t>ŘO</w:t>
                      </w:r>
                      <w:r w:rsidRPr="00863C75">
                        <w:t xml:space="preserve"> přehled o skutečných hodnotách indikátorů.</w:t>
                      </w:r>
                    </w:p>
                    <w:p w14:paraId="114DFE16" w14:textId="77777777" w:rsidR="00A710FF" w:rsidRDefault="00A710FF" w:rsidP="005C120B">
                      <w:pPr>
                        <w:pStyle w:val="NormalPoznamka"/>
                      </w:pPr>
                    </w:p>
                    <w:p w14:paraId="78194E28" w14:textId="77777777" w:rsidR="00A710FF" w:rsidRDefault="00A710FF" w:rsidP="005C120B">
                      <w:pPr>
                        <w:pStyle w:val="NormalPoznamka"/>
                      </w:pPr>
                    </w:p>
                    <w:p w14:paraId="7DD84F43" w14:textId="77777777" w:rsidR="00A710FF" w:rsidRDefault="00A710FF" w:rsidP="005C120B">
                      <w:pPr>
                        <w:pStyle w:val="NormalPoznamka"/>
                      </w:pPr>
                    </w:p>
                    <w:p w14:paraId="6E65AB8F" w14:textId="39F428D5" w:rsidR="00A710FF" w:rsidRDefault="00A710FF" w:rsidP="005C120B">
                      <w:pPr>
                        <w:pStyle w:val="NormalPoznamka"/>
                      </w:pPr>
                      <w:r w:rsidRPr="00863C75">
                        <w:t>Při vyplňování Žádosti o podporu žadatel uvede v případě indikátorů povinných k výběru u cílové hodnoty hodnotu 0. Pokud je žadatel schopen cílovou hodnotu stanovit, může tak učinit. Tato stanovená hodnota však v případě těchto indikátorů není pro žadatele závazná a nevážou se na ni, za její nesplnění, sankce</w:t>
                      </w:r>
                    </w:p>
                    <w:p w14:paraId="66CF55E8" w14:textId="1049D538" w:rsidR="00A710FF" w:rsidRDefault="00A710FF" w:rsidP="005C120B">
                      <w:pPr>
                        <w:pStyle w:val="NormalPoznamka"/>
                      </w:pPr>
                    </w:p>
                    <w:p w14:paraId="7B857837" w14:textId="4A61E2FF" w:rsidR="00A710FF" w:rsidRDefault="00A710FF" w:rsidP="005C120B">
                      <w:pPr>
                        <w:pStyle w:val="NormalPoznamka"/>
                      </w:pPr>
                    </w:p>
                    <w:p w14:paraId="70C57DD5" w14:textId="77777777" w:rsidR="00A710FF" w:rsidRDefault="00A710FF" w:rsidP="005C79E6">
                      <w:pPr>
                        <w:pStyle w:val="NormalPoznamka"/>
                      </w:pPr>
                    </w:p>
                    <w:p w14:paraId="40B74990" w14:textId="77777777" w:rsidR="00A710FF" w:rsidRDefault="00A710FF" w:rsidP="005C79E6">
                      <w:pPr>
                        <w:pStyle w:val="NormalPoznamka"/>
                      </w:pPr>
                    </w:p>
                    <w:p w14:paraId="2AE10EE7" w14:textId="77777777" w:rsidR="00A710FF" w:rsidRDefault="00A710FF" w:rsidP="005C79E6">
                      <w:pPr>
                        <w:pStyle w:val="NormalPoznamka"/>
                      </w:pPr>
                    </w:p>
                    <w:p w14:paraId="47872667" w14:textId="77777777" w:rsidR="00A710FF" w:rsidRDefault="00A710FF" w:rsidP="005C79E6">
                      <w:pPr>
                        <w:pStyle w:val="NormalPoznamka"/>
                      </w:pPr>
                    </w:p>
                    <w:p w14:paraId="72D69FB4" w14:textId="77777777" w:rsidR="00A710FF" w:rsidRDefault="00A710FF" w:rsidP="005C79E6">
                      <w:pPr>
                        <w:pStyle w:val="NormalPoznamka"/>
                      </w:pPr>
                    </w:p>
                    <w:p w14:paraId="26094A74" w14:textId="77777777" w:rsidR="00A710FF" w:rsidRDefault="00A710FF" w:rsidP="005C79E6">
                      <w:pPr>
                        <w:pStyle w:val="NormalPoznamka"/>
                      </w:pPr>
                    </w:p>
                    <w:p w14:paraId="5E9B31D9" w14:textId="77777777" w:rsidR="00A710FF" w:rsidRDefault="00A710FF" w:rsidP="005C79E6">
                      <w:pPr>
                        <w:pStyle w:val="NormalPoznamka"/>
                      </w:pPr>
                    </w:p>
                    <w:p w14:paraId="23F1F0C0" w14:textId="77777777" w:rsidR="00A710FF" w:rsidRDefault="00A710FF" w:rsidP="005C79E6">
                      <w:pPr>
                        <w:pStyle w:val="NormalPoznamka"/>
                      </w:pPr>
                    </w:p>
                    <w:p w14:paraId="08BD9930" w14:textId="77777777" w:rsidR="00A710FF" w:rsidRDefault="00A710FF" w:rsidP="005C79E6">
                      <w:pPr>
                        <w:pStyle w:val="NormalPoznamka"/>
                      </w:pPr>
                    </w:p>
                    <w:p w14:paraId="63D74EE2" w14:textId="77777777" w:rsidR="00A710FF" w:rsidRDefault="00A710FF" w:rsidP="005C79E6">
                      <w:pPr>
                        <w:pStyle w:val="NormalPoznamka"/>
                      </w:pPr>
                    </w:p>
                    <w:p w14:paraId="78E97AB2" w14:textId="77777777" w:rsidR="00A710FF" w:rsidRDefault="00A710FF" w:rsidP="005C79E6">
                      <w:pPr>
                        <w:pStyle w:val="NormalPoznamka"/>
                      </w:pPr>
                    </w:p>
                    <w:p w14:paraId="318510C2" w14:textId="77777777" w:rsidR="00A710FF" w:rsidRDefault="00A710FF" w:rsidP="005C79E6">
                      <w:pPr>
                        <w:pStyle w:val="NormalPoznamka"/>
                      </w:pPr>
                    </w:p>
                    <w:p w14:paraId="3DC84214" w14:textId="77777777" w:rsidR="00A710FF" w:rsidRDefault="00A710FF" w:rsidP="005C79E6">
                      <w:pPr>
                        <w:pStyle w:val="NormalPoznamka"/>
                      </w:pPr>
                    </w:p>
                    <w:p w14:paraId="5F6F4D7A" w14:textId="77777777" w:rsidR="00A710FF" w:rsidRDefault="00A710FF" w:rsidP="005C79E6">
                      <w:pPr>
                        <w:pStyle w:val="NormalPoznamka"/>
                      </w:pPr>
                    </w:p>
                    <w:p w14:paraId="21E722DA" w14:textId="77777777" w:rsidR="00A710FF" w:rsidRDefault="00A710FF" w:rsidP="005C79E6">
                      <w:pPr>
                        <w:pStyle w:val="NormalPoznamka"/>
                      </w:pPr>
                    </w:p>
                    <w:p w14:paraId="5B5F5FA8" w14:textId="77777777" w:rsidR="00A710FF" w:rsidRDefault="00A710FF" w:rsidP="005C79E6">
                      <w:pPr>
                        <w:pStyle w:val="NormalPoznamka"/>
                      </w:pPr>
                    </w:p>
                    <w:p w14:paraId="28F4B300" w14:textId="77777777" w:rsidR="00A710FF" w:rsidRDefault="00A710FF" w:rsidP="005C79E6">
                      <w:pPr>
                        <w:pStyle w:val="NormalPoznamka"/>
                      </w:pPr>
                    </w:p>
                    <w:p w14:paraId="2FCC1E07" w14:textId="77777777" w:rsidR="00A710FF" w:rsidRDefault="00A710FF" w:rsidP="005C79E6">
                      <w:pPr>
                        <w:pStyle w:val="NormalPoznamka"/>
                      </w:pPr>
                    </w:p>
                    <w:p w14:paraId="62E72A1C" w14:textId="77777777" w:rsidR="00A710FF" w:rsidRDefault="00A710FF" w:rsidP="005C79E6">
                      <w:pPr>
                        <w:pStyle w:val="NormalPoznamka"/>
                      </w:pPr>
                    </w:p>
                    <w:p w14:paraId="1A71FB40" w14:textId="64566ED7" w:rsidR="00A710FF" w:rsidRDefault="00A710FF" w:rsidP="005C79E6">
                      <w:pPr>
                        <w:pStyle w:val="NormalPoznamka"/>
                      </w:pPr>
                      <w:r w:rsidRPr="00DA6838">
                        <w:t>Postup</w:t>
                      </w:r>
                      <w:r>
                        <w:t xml:space="preserve"> vyplnění </w:t>
                      </w:r>
                      <w:r>
                        <w:rPr>
                          <w:b/>
                        </w:rPr>
                        <w:t>kategorií</w:t>
                      </w:r>
                      <w:r w:rsidRPr="00AE198C">
                        <w:rPr>
                          <w:b/>
                        </w:rPr>
                        <w:t xml:space="preserve"> intervence </w:t>
                      </w:r>
                      <w:r w:rsidRPr="00DA6838">
                        <w:t>je následující.</w:t>
                      </w:r>
                    </w:p>
                    <w:p w14:paraId="284E24C8" w14:textId="58E5E5D2" w:rsidR="00A710FF" w:rsidRDefault="00A710FF" w:rsidP="005C120B">
                      <w:pPr>
                        <w:pStyle w:val="NormalPoznamka"/>
                      </w:pPr>
                    </w:p>
                    <w:p w14:paraId="06AE88FA" w14:textId="70C99092" w:rsidR="00A710FF" w:rsidRDefault="00A710FF" w:rsidP="005C120B">
                      <w:pPr>
                        <w:pStyle w:val="NormalPoznamka"/>
                      </w:pPr>
                      <w:r>
                        <w:rPr>
                          <w:noProof/>
                        </w:rPr>
                        <w:drawing>
                          <wp:inline distT="0" distB="0" distL="0" distR="0" wp14:anchorId="4B337C07" wp14:editId="12B8037B">
                            <wp:extent cx="2451100" cy="1299210"/>
                            <wp:effectExtent l="0" t="0" r="6350" b="0"/>
                            <wp:docPr id="23"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51100" cy="1299210"/>
                                    </a:xfrm>
                                    <a:prstGeom prst="rect">
                                      <a:avLst/>
                                    </a:prstGeom>
                                    <a:noFill/>
                                    <a:ln>
                                      <a:noFill/>
                                    </a:ln>
                                  </pic:spPr>
                                </pic:pic>
                              </a:graphicData>
                            </a:graphic>
                          </wp:inline>
                        </w:drawing>
                      </w:r>
                    </w:p>
                  </w:txbxContent>
                </v:textbox>
                <w10:wrap type="square" anchorx="margin"/>
              </v:rect>
            </w:pict>
          </mc:Fallback>
        </mc:AlternateContent>
      </w:r>
      <w:r w:rsidR="005C120B">
        <w:t xml:space="preserve"> </w:t>
      </w:r>
    </w:p>
    <w:p w14:paraId="74E97297" w14:textId="7F04717F" w:rsidR="005C120B" w:rsidRPr="005C120B" w:rsidRDefault="00F10EBA" w:rsidP="00837BFF">
      <w:r>
        <w:t>(</w:t>
      </w:r>
      <w:r w:rsidR="00D973F2">
        <w:t>1</w:t>
      </w:r>
      <w:r>
        <w:t xml:space="preserve">) </w:t>
      </w:r>
      <w:r w:rsidR="00BB55A3" w:rsidRPr="31C593F7">
        <w:t>Příjemce je</w:t>
      </w:r>
      <w:r w:rsidR="00FE3574">
        <w:t xml:space="preserve"> </w:t>
      </w:r>
      <w:r w:rsidR="00BB55A3" w:rsidRPr="31C593F7">
        <w:t xml:space="preserve">povinen </w:t>
      </w:r>
      <w:r w:rsidR="00FE3574" w:rsidRPr="00FE3574">
        <w:t xml:space="preserve">vyplňovat hodnoty </w:t>
      </w:r>
      <w:r w:rsidR="00FE3574">
        <w:t>I</w:t>
      </w:r>
      <w:r w:rsidR="00FE3574" w:rsidRPr="00FE3574">
        <w:t>ndikátorů povinných k</w:t>
      </w:r>
      <w:r w:rsidR="00642A8C">
        <w:t> </w:t>
      </w:r>
      <w:r w:rsidR="00FE3574" w:rsidRPr="00FE3574">
        <w:t>výběru</w:t>
      </w:r>
      <w:r w:rsidR="00FE3574">
        <w:t xml:space="preserve"> a</w:t>
      </w:r>
      <w:r w:rsidR="00642A8C">
        <w:t> </w:t>
      </w:r>
      <w:r w:rsidR="00BB55A3" w:rsidRPr="31C593F7">
        <w:t xml:space="preserve">poskytovat </w:t>
      </w:r>
      <w:r w:rsidR="00BB55A3" w:rsidRPr="00837BFF">
        <w:rPr>
          <w:b/>
          <w:bCs/>
        </w:rPr>
        <w:t>přehled o</w:t>
      </w:r>
      <w:r w:rsidR="00642A8C">
        <w:rPr>
          <w:b/>
          <w:bCs/>
        </w:rPr>
        <w:t> </w:t>
      </w:r>
      <w:r w:rsidR="00BB55A3" w:rsidRPr="00837BFF">
        <w:rPr>
          <w:b/>
          <w:bCs/>
        </w:rPr>
        <w:t>skutečných hodnotách indikátorů</w:t>
      </w:r>
      <w:r w:rsidR="00BB55A3" w:rsidRPr="31C593F7">
        <w:t>.</w:t>
      </w:r>
    </w:p>
    <w:tbl>
      <w:tblPr>
        <w:tblStyle w:val="Mkatabulky"/>
        <w:tblW w:w="0" w:type="auto"/>
        <w:tblLook w:val="04A0" w:firstRow="1" w:lastRow="0" w:firstColumn="1" w:lastColumn="0" w:noHBand="0" w:noVBand="1"/>
      </w:tblPr>
      <w:tblGrid>
        <w:gridCol w:w="988"/>
        <w:gridCol w:w="4394"/>
      </w:tblGrid>
      <w:tr w:rsidR="00F76BC7" w:rsidRPr="00F76BC7" w14:paraId="4AF886A5" w14:textId="77777777" w:rsidTr="33447DCA">
        <w:tc>
          <w:tcPr>
            <w:tcW w:w="988" w:type="dxa"/>
          </w:tcPr>
          <w:p w14:paraId="3627636F" w14:textId="77777777" w:rsidR="00F76BC7" w:rsidRPr="00F76BC7" w:rsidRDefault="00F76BC7" w:rsidP="00F76BC7">
            <w:pPr>
              <w:rPr>
                <w:rFonts w:asciiTheme="minorHAnsi" w:hAnsiTheme="minorHAnsi" w:cstheme="minorHAnsi"/>
                <w:sz w:val="18"/>
                <w:szCs w:val="18"/>
              </w:rPr>
            </w:pPr>
            <w:r w:rsidRPr="00F76BC7">
              <w:rPr>
                <w:rFonts w:asciiTheme="minorHAnsi" w:hAnsiTheme="minorHAnsi" w:cstheme="minorHAnsi"/>
                <w:sz w:val="18"/>
                <w:szCs w:val="18"/>
              </w:rPr>
              <w:t>Název</w:t>
            </w:r>
          </w:p>
        </w:tc>
        <w:tc>
          <w:tcPr>
            <w:tcW w:w="4394" w:type="dxa"/>
          </w:tcPr>
          <w:p w14:paraId="201E7198" w14:textId="2D29B4B9" w:rsidR="00F76BC7" w:rsidRPr="00F76BC7" w:rsidRDefault="001E5E26" w:rsidP="00F76BC7">
            <w:pPr>
              <w:rPr>
                <w:rFonts w:asciiTheme="minorHAnsi" w:hAnsiTheme="minorHAnsi" w:cstheme="minorHAnsi"/>
                <w:b/>
                <w:sz w:val="18"/>
                <w:szCs w:val="18"/>
              </w:rPr>
            </w:pPr>
            <w:r w:rsidRPr="00BF20CA">
              <w:rPr>
                <w:rFonts w:asciiTheme="minorHAnsi" w:hAnsiTheme="minorHAnsi" w:cstheme="minorHAnsi"/>
                <w:b/>
                <w:sz w:val="18"/>
                <w:szCs w:val="18"/>
              </w:rPr>
              <w:t>Obydlí</w:t>
            </w:r>
            <w:r w:rsidR="00337BBD">
              <w:t xml:space="preserve"> </w:t>
            </w:r>
            <w:r w:rsidR="00337BBD" w:rsidRPr="00337BBD">
              <w:rPr>
                <w:rFonts w:asciiTheme="minorHAnsi" w:hAnsiTheme="minorHAnsi" w:cstheme="minorHAnsi"/>
                <w:b/>
                <w:sz w:val="18"/>
                <w:szCs w:val="18"/>
              </w:rPr>
              <w:t>s</w:t>
            </w:r>
            <w:r w:rsidR="00642A8C">
              <w:rPr>
                <w:rFonts w:asciiTheme="minorHAnsi" w:hAnsiTheme="minorHAnsi" w:cstheme="minorHAnsi"/>
                <w:b/>
                <w:sz w:val="18"/>
                <w:szCs w:val="18"/>
              </w:rPr>
              <w:t> </w:t>
            </w:r>
            <w:r w:rsidR="00337BBD" w:rsidRPr="00337BBD">
              <w:rPr>
                <w:rFonts w:asciiTheme="minorHAnsi" w:hAnsiTheme="minorHAnsi" w:cstheme="minorHAnsi"/>
                <w:b/>
                <w:sz w:val="18"/>
                <w:szCs w:val="18"/>
              </w:rPr>
              <w:t>nově zřízeným přístupem k</w:t>
            </w:r>
            <w:r w:rsidR="00642A8C">
              <w:rPr>
                <w:rFonts w:asciiTheme="minorHAnsi" w:hAnsiTheme="minorHAnsi" w:cstheme="minorHAnsi"/>
                <w:b/>
                <w:sz w:val="18"/>
                <w:szCs w:val="18"/>
              </w:rPr>
              <w:t> </w:t>
            </w:r>
            <w:r w:rsidR="00337BBD" w:rsidRPr="00337BBD">
              <w:rPr>
                <w:rFonts w:asciiTheme="minorHAnsi" w:hAnsiTheme="minorHAnsi" w:cstheme="minorHAnsi"/>
                <w:b/>
                <w:sz w:val="18"/>
                <w:szCs w:val="18"/>
              </w:rPr>
              <w:t>sítím s</w:t>
            </w:r>
            <w:r w:rsidR="00642A8C">
              <w:rPr>
                <w:rFonts w:asciiTheme="minorHAnsi" w:hAnsiTheme="minorHAnsi" w:cstheme="minorHAnsi"/>
                <w:b/>
                <w:sz w:val="18"/>
                <w:szCs w:val="18"/>
              </w:rPr>
              <w:t> </w:t>
            </w:r>
            <w:r w:rsidR="00337BBD" w:rsidRPr="00337BBD">
              <w:rPr>
                <w:rFonts w:asciiTheme="minorHAnsi" w:hAnsiTheme="minorHAnsi" w:cstheme="minorHAnsi"/>
                <w:b/>
                <w:sz w:val="18"/>
                <w:szCs w:val="18"/>
              </w:rPr>
              <w:t>velmi vysokou kapacitou</w:t>
            </w:r>
          </w:p>
        </w:tc>
      </w:tr>
      <w:tr w:rsidR="00F76BC7" w:rsidRPr="00F76BC7" w14:paraId="78948F3C" w14:textId="77777777" w:rsidTr="33447DCA">
        <w:tc>
          <w:tcPr>
            <w:tcW w:w="988" w:type="dxa"/>
          </w:tcPr>
          <w:p w14:paraId="3B524B26" w14:textId="77777777" w:rsidR="00F76BC7" w:rsidRPr="00F76BC7" w:rsidRDefault="00F76BC7" w:rsidP="00F76BC7">
            <w:pPr>
              <w:rPr>
                <w:rFonts w:asciiTheme="minorHAnsi" w:hAnsiTheme="minorHAnsi" w:cstheme="minorHAnsi"/>
                <w:sz w:val="18"/>
                <w:szCs w:val="18"/>
              </w:rPr>
            </w:pPr>
            <w:r w:rsidRPr="00F76BC7">
              <w:rPr>
                <w:rFonts w:asciiTheme="minorHAnsi" w:hAnsiTheme="minorHAnsi" w:cstheme="minorHAnsi"/>
                <w:sz w:val="18"/>
                <w:szCs w:val="18"/>
              </w:rPr>
              <w:t>Typ</w:t>
            </w:r>
          </w:p>
        </w:tc>
        <w:tc>
          <w:tcPr>
            <w:tcW w:w="4394" w:type="dxa"/>
          </w:tcPr>
          <w:p w14:paraId="5F19B729" w14:textId="1B387F9C" w:rsidR="00F76BC7" w:rsidRPr="00F76BC7" w:rsidRDefault="00F76BC7" w:rsidP="00F76BC7">
            <w:pPr>
              <w:rPr>
                <w:rFonts w:asciiTheme="minorHAnsi" w:hAnsiTheme="minorHAnsi" w:cstheme="minorHAnsi"/>
                <w:sz w:val="18"/>
                <w:szCs w:val="18"/>
              </w:rPr>
            </w:pPr>
            <w:r w:rsidRPr="00F76BC7">
              <w:rPr>
                <w:rFonts w:asciiTheme="minorHAnsi" w:hAnsiTheme="minorHAnsi" w:cstheme="minorHAnsi"/>
                <w:sz w:val="18"/>
                <w:szCs w:val="18"/>
              </w:rPr>
              <w:t xml:space="preserve">Indikátor </w:t>
            </w:r>
            <w:r w:rsidR="00337BBD" w:rsidRPr="00F76BC7">
              <w:rPr>
                <w:rFonts w:asciiTheme="minorHAnsi" w:hAnsiTheme="minorHAnsi" w:cstheme="minorHAnsi"/>
                <w:sz w:val="18"/>
                <w:szCs w:val="18"/>
              </w:rPr>
              <w:t>výs</w:t>
            </w:r>
            <w:r w:rsidR="00337BBD">
              <w:rPr>
                <w:rFonts w:asciiTheme="minorHAnsi" w:hAnsiTheme="minorHAnsi" w:cstheme="minorHAnsi"/>
                <w:sz w:val="18"/>
                <w:szCs w:val="18"/>
              </w:rPr>
              <w:t>tupu</w:t>
            </w:r>
          </w:p>
        </w:tc>
      </w:tr>
      <w:tr w:rsidR="00F76BC7" w:rsidRPr="00F76BC7" w14:paraId="08B3466A" w14:textId="77777777" w:rsidTr="33447DCA">
        <w:tc>
          <w:tcPr>
            <w:tcW w:w="988" w:type="dxa"/>
          </w:tcPr>
          <w:p w14:paraId="7647EDD9" w14:textId="77777777" w:rsidR="00F76BC7" w:rsidRPr="00F76BC7" w:rsidRDefault="00F76BC7" w:rsidP="00F76BC7">
            <w:pPr>
              <w:rPr>
                <w:rFonts w:asciiTheme="minorHAnsi" w:hAnsiTheme="minorHAnsi" w:cstheme="minorHAnsi"/>
                <w:sz w:val="18"/>
                <w:szCs w:val="18"/>
              </w:rPr>
            </w:pPr>
            <w:r w:rsidRPr="00F76BC7">
              <w:rPr>
                <w:rFonts w:asciiTheme="minorHAnsi" w:hAnsiTheme="minorHAnsi" w:cstheme="minorHAnsi"/>
                <w:sz w:val="18"/>
                <w:szCs w:val="18"/>
              </w:rPr>
              <w:t>Jednotka</w:t>
            </w:r>
          </w:p>
        </w:tc>
        <w:tc>
          <w:tcPr>
            <w:tcW w:w="4394" w:type="dxa"/>
          </w:tcPr>
          <w:p w14:paraId="407CA42E" w14:textId="16064820" w:rsidR="00F76BC7" w:rsidRPr="00F76BC7" w:rsidRDefault="00337BBD" w:rsidP="00337BBD">
            <w:pPr>
              <w:rPr>
                <w:rFonts w:asciiTheme="minorHAnsi" w:hAnsiTheme="minorHAnsi" w:cstheme="minorHAnsi"/>
                <w:sz w:val="18"/>
                <w:szCs w:val="18"/>
              </w:rPr>
            </w:pPr>
            <w:r w:rsidRPr="00337BBD">
              <w:rPr>
                <w:rFonts w:asciiTheme="minorHAnsi" w:hAnsiTheme="minorHAnsi" w:cstheme="minorHAnsi"/>
                <w:sz w:val="18"/>
                <w:szCs w:val="18"/>
              </w:rPr>
              <w:t xml:space="preserve">Obydlí </w:t>
            </w:r>
          </w:p>
        </w:tc>
      </w:tr>
      <w:tr w:rsidR="00F76BC7" w:rsidRPr="00F76BC7" w14:paraId="2A183F82" w14:textId="77777777" w:rsidTr="33447DCA">
        <w:tc>
          <w:tcPr>
            <w:tcW w:w="988" w:type="dxa"/>
          </w:tcPr>
          <w:p w14:paraId="60A111D8" w14:textId="77777777" w:rsidR="00F76BC7" w:rsidRPr="00F76BC7" w:rsidRDefault="00F76BC7" w:rsidP="00F76BC7">
            <w:pPr>
              <w:rPr>
                <w:rFonts w:asciiTheme="minorHAnsi" w:hAnsiTheme="minorHAnsi" w:cstheme="minorHAnsi"/>
                <w:sz w:val="18"/>
                <w:szCs w:val="18"/>
              </w:rPr>
            </w:pPr>
            <w:r w:rsidRPr="00F76BC7">
              <w:rPr>
                <w:rFonts w:asciiTheme="minorHAnsi" w:hAnsiTheme="minorHAnsi" w:cstheme="minorHAnsi"/>
                <w:sz w:val="18"/>
                <w:szCs w:val="18"/>
              </w:rPr>
              <w:t>Sledované období</w:t>
            </w:r>
          </w:p>
        </w:tc>
        <w:tc>
          <w:tcPr>
            <w:tcW w:w="4394" w:type="dxa"/>
          </w:tcPr>
          <w:p w14:paraId="1E36744C" w14:textId="77777777" w:rsidR="00F76BC7" w:rsidRPr="00F76BC7" w:rsidRDefault="00F76BC7" w:rsidP="00F76BC7">
            <w:pPr>
              <w:rPr>
                <w:rFonts w:asciiTheme="minorHAnsi" w:hAnsiTheme="minorHAnsi" w:cstheme="minorHAnsi"/>
                <w:sz w:val="18"/>
                <w:szCs w:val="18"/>
              </w:rPr>
            </w:pPr>
            <w:r w:rsidRPr="00F76BC7">
              <w:rPr>
                <w:rFonts w:asciiTheme="minorHAnsi" w:hAnsiTheme="minorHAnsi" w:cstheme="minorHAnsi"/>
                <w:sz w:val="18"/>
                <w:szCs w:val="18"/>
              </w:rPr>
              <w:t>Etapa / Projekt</w:t>
            </w:r>
          </w:p>
        </w:tc>
      </w:tr>
      <w:tr w:rsidR="6D84506C" w14:paraId="33B720B2" w14:textId="77777777" w:rsidTr="33447DCA">
        <w:tc>
          <w:tcPr>
            <w:tcW w:w="988" w:type="dxa"/>
          </w:tcPr>
          <w:p w14:paraId="01A0EB15" w14:textId="3D1511A5" w:rsidR="6D84506C" w:rsidRDefault="5B675213" w:rsidP="6D84506C">
            <w:pPr>
              <w:rPr>
                <w:sz w:val="18"/>
                <w:szCs w:val="18"/>
              </w:rPr>
            </w:pPr>
            <w:r w:rsidRPr="33447DCA">
              <w:rPr>
                <w:sz w:val="18"/>
                <w:szCs w:val="18"/>
              </w:rPr>
              <w:t>Definice</w:t>
            </w:r>
          </w:p>
        </w:tc>
        <w:tc>
          <w:tcPr>
            <w:tcW w:w="4394" w:type="dxa"/>
          </w:tcPr>
          <w:p w14:paraId="1F1E2B07" w14:textId="0692CC80" w:rsidR="6D84506C" w:rsidRDefault="5B675213" w:rsidP="6D84506C">
            <w:pPr>
              <w:rPr>
                <w:rFonts w:asciiTheme="minorHAnsi" w:hAnsiTheme="minorHAnsi" w:cstheme="minorBidi"/>
                <w:sz w:val="18"/>
                <w:szCs w:val="18"/>
              </w:rPr>
            </w:pPr>
            <w:r w:rsidRPr="33447DCA">
              <w:rPr>
                <w:rFonts w:asciiTheme="minorHAnsi" w:hAnsiTheme="minorHAnsi" w:cstheme="minorBidi"/>
                <w:sz w:val="18"/>
                <w:szCs w:val="18"/>
              </w:rPr>
              <w:t>Celkový počet obydlí s</w:t>
            </w:r>
            <w:r w:rsidR="00642A8C">
              <w:rPr>
                <w:rFonts w:asciiTheme="minorHAnsi" w:hAnsiTheme="minorHAnsi" w:cstheme="minorBidi"/>
                <w:sz w:val="18"/>
                <w:szCs w:val="18"/>
              </w:rPr>
              <w:t> </w:t>
            </w:r>
            <w:r w:rsidRPr="33447DCA">
              <w:rPr>
                <w:rFonts w:asciiTheme="minorHAnsi" w:hAnsiTheme="minorHAnsi" w:cstheme="minorBidi"/>
                <w:sz w:val="18"/>
                <w:szCs w:val="18"/>
              </w:rPr>
              <w:t>nově zřízeným přístupem k</w:t>
            </w:r>
            <w:r w:rsidR="00642A8C">
              <w:rPr>
                <w:rFonts w:asciiTheme="minorHAnsi" w:hAnsiTheme="minorHAnsi" w:cstheme="minorBidi"/>
                <w:sz w:val="18"/>
                <w:szCs w:val="18"/>
              </w:rPr>
              <w:t> </w:t>
            </w:r>
            <w:r w:rsidRPr="33447DCA">
              <w:rPr>
                <w:rFonts w:asciiTheme="minorHAnsi" w:hAnsiTheme="minorHAnsi" w:cstheme="minorBidi"/>
                <w:sz w:val="18"/>
                <w:szCs w:val="18"/>
              </w:rPr>
              <w:t>sítím s</w:t>
            </w:r>
            <w:r w:rsidR="00642A8C">
              <w:rPr>
                <w:rFonts w:asciiTheme="minorHAnsi" w:hAnsiTheme="minorHAnsi" w:cstheme="minorBidi"/>
                <w:sz w:val="18"/>
                <w:szCs w:val="18"/>
              </w:rPr>
              <w:t> </w:t>
            </w:r>
            <w:r w:rsidRPr="33447DCA">
              <w:rPr>
                <w:rFonts w:asciiTheme="minorHAnsi" w:hAnsiTheme="minorHAnsi" w:cstheme="minorBidi"/>
                <w:sz w:val="18"/>
                <w:szCs w:val="18"/>
              </w:rPr>
              <w:t>velmi vysokou kapacitou díky podpořeným projektům. Do ukazatele se nezapočítávají kolektivní obydlí jako jsou nemocnice, domovy důchodců, ubytovny, věznice, kasárna, církevní instituce, penziony, dělnické ubytovny atd.</w:t>
            </w:r>
          </w:p>
        </w:tc>
      </w:tr>
      <w:tr w:rsidR="00F76BC7" w:rsidRPr="00F76BC7" w14:paraId="14880EFF" w14:textId="77777777" w:rsidTr="33447DCA">
        <w:tc>
          <w:tcPr>
            <w:tcW w:w="988" w:type="dxa"/>
          </w:tcPr>
          <w:p w14:paraId="7F492508" w14:textId="26240BB0" w:rsidR="00F76BC7" w:rsidRPr="00F76BC7" w:rsidRDefault="311B0F06" w:rsidP="6D84506C">
            <w:pPr>
              <w:rPr>
                <w:rFonts w:asciiTheme="minorHAnsi" w:hAnsiTheme="minorHAnsi" w:cstheme="minorBidi"/>
                <w:sz w:val="18"/>
                <w:szCs w:val="18"/>
              </w:rPr>
            </w:pPr>
            <w:r w:rsidRPr="33447DCA">
              <w:rPr>
                <w:rFonts w:asciiTheme="minorHAnsi" w:hAnsiTheme="minorHAnsi" w:cstheme="minorBidi"/>
                <w:sz w:val="18"/>
                <w:szCs w:val="18"/>
              </w:rPr>
              <w:t xml:space="preserve">Detailní popis </w:t>
            </w:r>
          </w:p>
        </w:tc>
        <w:tc>
          <w:tcPr>
            <w:tcW w:w="4394" w:type="dxa"/>
          </w:tcPr>
          <w:p w14:paraId="09760EB2" w14:textId="60AD8432" w:rsidR="00F76BC7" w:rsidRDefault="2A7EEBE4" w:rsidP="6D84506C">
            <w:pPr>
              <w:rPr>
                <w:rFonts w:asciiTheme="minorHAnsi" w:hAnsiTheme="minorHAnsi" w:cstheme="minorBidi"/>
                <w:sz w:val="18"/>
                <w:szCs w:val="18"/>
              </w:rPr>
            </w:pPr>
            <w:r w:rsidRPr="33447DCA">
              <w:rPr>
                <w:rFonts w:asciiTheme="minorHAnsi" w:hAnsiTheme="minorHAnsi" w:cstheme="minorBidi"/>
                <w:sz w:val="18"/>
                <w:szCs w:val="18"/>
              </w:rPr>
              <w:t>Obydlím je pro účely sledování indikátorů míněn dům, byt nebo jiná prostora sloužící k</w:t>
            </w:r>
            <w:r w:rsidR="00642A8C">
              <w:rPr>
                <w:rFonts w:asciiTheme="minorHAnsi" w:hAnsiTheme="minorHAnsi" w:cstheme="minorBidi"/>
                <w:sz w:val="18"/>
                <w:szCs w:val="18"/>
              </w:rPr>
              <w:t> </w:t>
            </w:r>
            <w:r w:rsidR="0F720136" w:rsidRPr="33447DCA">
              <w:rPr>
                <w:rFonts w:asciiTheme="minorHAnsi" w:hAnsiTheme="minorHAnsi" w:cstheme="minorBidi"/>
                <w:sz w:val="18"/>
                <w:szCs w:val="18"/>
              </w:rPr>
              <w:t xml:space="preserve">trvalému </w:t>
            </w:r>
            <w:r w:rsidRPr="33447DCA">
              <w:rPr>
                <w:rFonts w:asciiTheme="minorHAnsi" w:hAnsiTheme="minorHAnsi" w:cstheme="minorBidi"/>
                <w:sz w:val="18"/>
                <w:szCs w:val="18"/>
              </w:rPr>
              <w:t>bydlení a</w:t>
            </w:r>
            <w:r w:rsidR="00642A8C">
              <w:rPr>
                <w:rFonts w:asciiTheme="minorHAnsi" w:hAnsiTheme="minorHAnsi" w:cstheme="minorBidi"/>
                <w:sz w:val="18"/>
                <w:szCs w:val="18"/>
              </w:rPr>
              <w:t> </w:t>
            </w:r>
            <w:r w:rsidRPr="33447DCA">
              <w:rPr>
                <w:rFonts w:asciiTheme="minorHAnsi" w:hAnsiTheme="minorHAnsi" w:cstheme="minorBidi"/>
                <w:sz w:val="18"/>
                <w:szCs w:val="18"/>
              </w:rPr>
              <w:t>příslušenství k</w:t>
            </w:r>
            <w:r w:rsidR="00642A8C">
              <w:rPr>
                <w:rFonts w:asciiTheme="minorHAnsi" w:hAnsiTheme="minorHAnsi" w:cstheme="minorBidi"/>
                <w:sz w:val="18"/>
                <w:szCs w:val="18"/>
              </w:rPr>
              <w:t> </w:t>
            </w:r>
            <w:r w:rsidRPr="33447DCA">
              <w:rPr>
                <w:rFonts w:asciiTheme="minorHAnsi" w:hAnsiTheme="minorHAnsi" w:cstheme="minorBidi"/>
                <w:sz w:val="18"/>
                <w:szCs w:val="18"/>
              </w:rPr>
              <w:t xml:space="preserve">nim náležející. </w:t>
            </w:r>
            <w:r w:rsidR="311B0F06" w:rsidRPr="33447DCA">
              <w:rPr>
                <w:rFonts w:asciiTheme="minorHAnsi" w:hAnsiTheme="minorHAnsi" w:cstheme="minorBidi"/>
                <w:sz w:val="18"/>
                <w:szCs w:val="18"/>
              </w:rPr>
              <w:t xml:space="preserve">Počet </w:t>
            </w:r>
            <w:r w:rsidRPr="33447DCA">
              <w:rPr>
                <w:rFonts w:asciiTheme="minorHAnsi" w:hAnsiTheme="minorHAnsi" w:cstheme="minorBidi"/>
                <w:sz w:val="18"/>
                <w:szCs w:val="18"/>
              </w:rPr>
              <w:t xml:space="preserve">obydlí </w:t>
            </w:r>
            <w:r w:rsidR="311B0F06" w:rsidRPr="33447DCA">
              <w:rPr>
                <w:rFonts w:asciiTheme="minorHAnsi" w:hAnsiTheme="minorHAnsi" w:cstheme="minorBidi"/>
                <w:sz w:val="18"/>
                <w:szCs w:val="18"/>
              </w:rPr>
              <w:t>s</w:t>
            </w:r>
            <w:r w:rsidR="00642A8C">
              <w:rPr>
                <w:rFonts w:asciiTheme="minorHAnsi" w:hAnsiTheme="minorHAnsi" w:cstheme="minorBidi"/>
                <w:sz w:val="18"/>
                <w:szCs w:val="18"/>
              </w:rPr>
              <w:t> </w:t>
            </w:r>
            <w:r w:rsidR="311B0F06" w:rsidRPr="33447DCA">
              <w:rPr>
                <w:rFonts w:asciiTheme="minorHAnsi" w:hAnsiTheme="minorHAnsi" w:cstheme="minorBidi"/>
                <w:sz w:val="18"/>
                <w:szCs w:val="18"/>
              </w:rPr>
              <w:t>přístupem k</w:t>
            </w:r>
            <w:r w:rsidR="00642A8C">
              <w:rPr>
                <w:rFonts w:asciiTheme="minorHAnsi" w:hAnsiTheme="minorHAnsi" w:cstheme="minorBidi"/>
                <w:sz w:val="18"/>
                <w:szCs w:val="18"/>
              </w:rPr>
              <w:t> </w:t>
            </w:r>
            <w:r w:rsidR="311B0F06" w:rsidRPr="33447DCA">
              <w:rPr>
                <w:rFonts w:asciiTheme="minorHAnsi" w:hAnsiTheme="minorHAnsi" w:cstheme="minorBidi"/>
                <w:sz w:val="18"/>
                <w:szCs w:val="18"/>
              </w:rPr>
              <w:t>VHCN, kter</w:t>
            </w:r>
            <w:r w:rsidRPr="33447DCA">
              <w:rPr>
                <w:rFonts w:asciiTheme="minorHAnsi" w:hAnsiTheme="minorHAnsi" w:cstheme="minorBidi"/>
                <w:sz w:val="18"/>
                <w:szCs w:val="18"/>
              </w:rPr>
              <w:t>á</w:t>
            </w:r>
            <w:r w:rsidR="311B0F06" w:rsidRPr="33447DCA">
              <w:rPr>
                <w:rFonts w:asciiTheme="minorHAnsi" w:hAnsiTheme="minorHAnsi" w:cstheme="minorBidi"/>
                <w:sz w:val="18"/>
                <w:szCs w:val="18"/>
              </w:rPr>
              <w:t xml:space="preserve"> měl</w:t>
            </w:r>
            <w:r w:rsidRPr="33447DCA">
              <w:rPr>
                <w:rFonts w:asciiTheme="minorHAnsi" w:hAnsiTheme="minorHAnsi" w:cstheme="minorBidi"/>
                <w:sz w:val="18"/>
                <w:szCs w:val="18"/>
              </w:rPr>
              <w:t>a</w:t>
            </w:r>
            <w:r w:rsidR="311B0F06" w:rsidRPr="33447DCA">
              <w:rPr>
                <w:rFonts w:asciiTheme="minorHAnsi" w:hAnsiTheme="minorHAnsi" w:cstheme="minorBidi"/>
                <w:sz w:val="18"/>
                <w:szCs w:val="18"/>
              </w:rPr>
              <w:t xml:space="preserve"> před podporou RRF přístup pouze k</w:t>
            </w:r>
            <w:r w:rsidR="00642A8C">
              <w:rPr>
                <w:rFonts w:asciiTheme="minorHAnsi" w:hAnsiTheme="minorHAnsi" w:cstheme="minorBidi"/>
                <w:sz w:val="18"/>
                <w:szCs w:val="18"/>
              </w:rPr>
              <w:t> </w:t>
            </w:r>
            <w:r w:rsidR="311B0F06" w:rsidRPr="33447DCA">
              <w:rPr>
                <w:rFonts w:asciiTheme="minorHAnsi" w:hAnsiTheme="minorHAnsi" w:cstheme="minorBidi"/>
                <w:sz w:val="18"/>
                <w:szCs w:val="18"/>
              </w:rPr>
              <w:t>pomalejšímu připojení nebo neměl</w:t>
            </w:r>
            <w:r w:rsidRPr="33447DCA">
              <w:rPr>
                <w:rFonts w:asciiTheme="minorHAnsi" w:hAnsiTheme="minorHAnsi" w:cstheme="minorBidi"/>
                <w:sz w:val="18"/>
                <w:szCs w:val="18"/>
              </w:rPr>
              <w:t>a</w:t>
            </w:r>
            <w:r w:rsidR="311B0F06" w:rsidRPr="33447DCA">
              <w:rPr>
                <w:rFonts w:asciiTheme="minorHAnsi" w:hAnsiTheme="minorHAnsi" w:cstheme="minorBidi"/>
                <w:sz w:val="18"/>
                <w:szCs w:val="18"/>
              </w:rPr>
              <w:t xml:space="preserve"> přístup k</w:t>
            </w:r>
            <w:r w:rsidR="00642A8C">
              <w:rPr>
                <w:rFonts w:asciiTheme="minorHAnsi" w:hAnsiTheme="minorHAnsi" w:cstheme="minorBidi"/>
                <w:sz w:val="18"/>
                <w:szCs w:val="18"/>
              </w:rPr>
              <w:t> </w:t>
            </w:r>
            <w:r w:rsidR="311B0F06" w:rsidRPr="33447DCA">
              <w:rPr>
                <w:rFonts w:asciiTheme="minorHAnsi" w:hAnsiTheme="minorHAnsi" w:cstheme="minorBidi"/>
                <w:sz w:val="18"/>
                <w:szCs w:val="18"/>
              </w:rPr>
              <w:t>internetu vůbec. Zlepšený přístup k</w:t>
            </w:r>
            <w:r w:rsidR="00642A8C">
              <w:rPr>
                <w:rFonts w:asciiTheme="minorHAnsi" w:hAnsiTheme="minorHAnsi" w:cstheme="minorBidi"/>
                <w:sz w:val="18"/>
                <w:szCs w:val="18"/>
              </w:rPr>
              <w:t> </w:t>
            </w:r>
            <w:r w:rsidR="311B0F06" w:rsidRPr="33447DCA">
              <w:rPr>
                <w:rFonts w:asciiTheme="minorHAnsi" w:hAnsiTheme="minorHAnsi" w:cstheme="minorBidi"/>
                <w:sz w:val="18"/>
                <w:szCs w:val="18"/>
              </w:rPr>
              <w:t xml:space="preserve">internetu musí být přímým důsledkem podpory RRF. Ukazatel měří </w:t>
            </w:r>
            <w:r w:rsidRPr="33447DCA">
              <w:rPr>
                <w:rFonts w:asciiTheme="minorHAnsi" w:hAnsiTheme="minorHAnsi" w:cstheme="minorBidi"/>
                <w:sz w:val="18"/>
                <w:szCs w:val="18"/>
              </w:rPr>
              <w:t xml:space="preserve">obydlí </w:t>
            </w:r>
            <w:r w:rsidR="311B0F06" w:rsidRPr="33447DCA">
              <w:rPr>
                <w:rFonts w:asciiTheme="minorHAnsi" w:hAnsiTheme="minorHAnsi" w:cstheme="minorBidi"/>
                <w:sz w:val="18"/>
                <w:szCs w:val="18"/>
              </w:rPr>
              <w:t>(=bytové jednotky) s</w:t>
            </w:r>
            <w:r w:rsidR="00642A8C">
              <w:rPr>
                <w:rFonts w:asciiTheme="minorHAnsi" w:hAnsiTheme="minorHAnsi" w:cstheme="minorBidi"/>
                <w:sz w:val="18"/>
                <w:szCs w:val="18"/>
              </w:rPr>
              <w:t> </w:t>
            </w:r>
            <w:r w:rsidR="311B0F06" w:rsidRPr="33447DCA">
              <w:rPr>
                <w:rFonts w:asciiTheme="minorHAnsi" w:hAnsiTheme="minorHAnsi" w:cstheme="minorBidi"/>
                <w:sz w:val="18"/>
                <w:szCs w:val="18"/>
              </w:rPr>
              <w:t>možností přístupu (disponibilní přípojka), nikoliv skutečné využívání.</w:t>
            </w:r>
          </w:p>
          <w:p w14:paraId="341E96B3" w14:textId="7DD82E24" w:rsidR="00BF20CA" w:rsidRPr="00F76BC7" w:rsidRDefault="5B675213" w:rsidP="6D84506C">
            <w:pPr>
              <w:rPr>
                <w:rFonts w:asciiTheme="minorHAnsi" w:hAnsiTheme="minorHAnsi" w:cstheme="minorBidi"/>
                <w:sz w:val="18"/>
                <w:szCs w:val="18"/>
              </w:rPr>
            </w:pPr>
            <w:r w:rsidRPr="33447DCA">
              <w:rPr>
                <w:rFonts w:asciiTheme="minorHAnsi" w:hAnsiTheme="minorHAnsi" w:cstheme="minorBidi"/>
                <w:sz w:val="18"/>
                <w:szCs w:val="18"/>
              </w:rPr>
              <w:t>Žadatel v</w:t>
            </w:r>
            <w:r w:rsidR="00642A8C">
              <w:rPr>
                <w:rFonts w:asciiTheme="minorHAnsi" w:hAnsiTheme="minorHAnsi" w:cstheme="minorBidi"/>
                <w:sz w:val="18"/>
                <w:szCs w:val="18"/>
              </w:rPr>
              <w:t> </w:t>
            </w:r>
            <w:r w:rsidRPr="33447DCA">
              <w:rPr>
                <w:rFonts w:asciiTheme="minorHAnsi" w:hAnsiTheme="minorHAnsi" w:cstheme="minorBidi"/>
                <w:sz w:val="18"/>
                <w:szCs w:val="18"/>
              </w:rPr>
              <w:t>modulu Správa věcných ukazatelů a</w:t>
            </w:r>
            <w:r w:rsidR="00642A8C">
              <w:rPr>
                <w:rFonts w:asciiTheme="minorHAnsi" w:hAnsiTheme="minorHAnsi" w:cstheme="minorBidi"/>
                <w:sz w:val="18"/>
                <w:szCs w:val="18"/>
              </w:rPr>
              <w:t> </w:t>
            </w:r>
            <w:r w:rsidRPr="33447DCA">
              <w:rPr>
                <w:rFonts w:asciiTheme="minorHAnsi" w:hAnsiTheme="minorHAnsi" w:cstheme="minorBidi"/>
                <w:sz w:val="18"/>
                <w:szCs w:val="18"/>
              </w:rPr>
              <w:t xml:space="preserve">do tabulky IO vyplní </w:t>
            </w:r>
            <w:r w:rsidRPr="33447DCA">
              <w:rPr>
                <w:rFonts w:asciiTheme="minorHAnsi" w:hAnsiTheme="minorHAnsi" w:cstheme="minorBidi"/>
                <w:b/>
                <w:bCs/>
                <w:sz w:val="18"/>
                <w:szCs w:val="18"/>
              </w:rPr>
              <w:t>počet přípojek</w:t>
            </w:r>
            <w:r w:rsidRPr="33447DCA">
              <w:rPr>
                <w:rFonts w:asciiTheme="minorHAnsi" w:hAnsiTheme="minorHAnsi" w:cstheme="minorBidi"/>
                <w:sz w:val="18"/>
                <w:szCs w:val="18"/>
              </w:rPr>
              <w:t>.</w:t>
            </w:r>
          </w:p>
        </w:tc>
      </w:tr>
      <w:tr w:rsidR="00F76BC7" w:rsidRPr="00F76BC7" w14:paraId="25C5AAAD" w14:textId="77777777" w:rsidTr="33447DCA">
        <w:tc>
          <w:tcPr>
            <w:tcW w:w="988" w:type="dxa"/>
          </w:tcPr>
          <w:p w14:paraId="42B4086E" w14:textId="77777777" w:rsidR="00F76BC7" w:rsidRPr="00F76BC7" w:rsidRDefault="00F76BC7" w:rsidP="00F76BC7">
            <w:pPr>
              <w:rPr>
                <w:rFonts w:asciiTheme="minorHAnsi" w:hAnsiTheme="minorHAnsi" w:cstheme="minorHAnsi"/>
                <w:sz w:val="18"/>
                <w:szCs w:val="18"/>
              </w:rPr>
            </w:pPr>
            <w:r w:rsidRPr="00F76BC7">
              <w:rPr>
                <w:rFonts w:asciiTheme="minorHAnsi" w:hAnsiTheme="minorHAnsi" w:cstheme="minorHAnsi"/>
                <w:sz w:val="18"/>
                <w:szCs w:val="18"/>
              </w:rPr>
              <w:t>Poznámka</w:t>
            </w:r>
          </w:p>
        </w:tc>
        <w:tc>
          <w:tcPr>
            <w:tcW w:w="4394" w:type="dxa"/>
          </w:tcPr>
          <w:p w14:paraId="0FB43BDB" w14:textId="6878F3D4" w:rsidR="00F76BC7" w:rsidRPr="00F76BC7" w:rsidRDefault="00F76BC7" w:rsidP="00F76BC7">
            <w:pPr>
              <w:rPr>
                <w:rFonts w:asciiTheme="minorHAnsi" w:hAnsiTheme="minorHAnsi" w:cstheme="minorHAnsi"/>
                <w:sz w:val="18"/>
                <w:szCs w:val="18"/>
              </w:rPr>
            </w:pPr>
            <w:r w:rsidRPr="00F76BC7">
              <w:rPr>
                <w:rFonts w:asciiTheme="minorHAnsi" w:hAnsiTheme="minorHAnsi" w:cstheme="minorHAnsi"/>
                <w:sz w:val="18"/>
                <w:szCs w:val="18"/>
              </w:rPr>
              <w:t>Výchozí hodnota v</w:t>
            </w:r>
            <w:r w:rsidR="00642A8C">
              <w:rPr>
                <w:rFonts w:asciiTheme="minorHAnsi" w:hAnsiTheme="minorHAnsi" w:cstheme="minorHAnsi"/>
                <w:sz w:val="18"/>
                <w:szCs w:val="18"/>
              </w:rPr>
              <w:t> </w:t>
            </w:r>
            <w:r w:rsidRPr="00F76BC7">
              <w:rPr>
                <w:rFonts w:asciiTheme="minorHAnsi" w:hAnsiTheme="minorHAnsi" w:cstheme="minorHAnsi"/>
                <w:sz w:val="18"/>
                <w:szCs w:val="18"/>
              </w:rPr>
              <w:t>žádosti bude vždy 0.</w:t>
            </w:r>
          </w:p>
          <w:p w14:paraId="1068F683" w14:textId="5AD0EA21" w:rsidR="00F76BC7" w:rsidRPr="00F76BC7" w:rsidRDefault="00F76BC7" w:rsidP="00F76BC7">
            <w:pPr>
              <w:rPr>
                <w:rFonts w:asciiTheme="minorHAnsi" w:hAnsiTheme="minorHAnsi" w:cstheme="minorHAnsi"/>
                <w:sz w:val="18"/>
                <w:szCs w:val="18"/>
              </w:rPr>
            </w:pPr>
            <w:r w:rsidRPr="00F76BC7">
              <w:rPr>
                <w:rFonts w:asciiTheme="minorHAnsi" w:hAnsiTheme="minorHAnsi" w:cstheme="minorHAnsi"/>
                <w:sz w:val="18"/>
                <w:szCs w:val="18"/>
              </w:rPr>
              <w:t>Cílová hodnota se nestanovuje.</w:t>
            </w:r>
          </w:p>
        </w:tc>
      </w:tr>
    </w:tbl>
    <w:p w14:paraId="57FEC8FA" w14:textId="5947659D" w:rsidR="00734D2D" w:rsidRDefault="00E45F13" w:rsidP="00CC4E74">
      <w:pPr>
        <w:pStyle w:val="Nadpis2"/>
      </w:pPr>
      <w:bookmarkStart w:id="275" w:name="_Toc99035763"/>
      <w:r>
        <w:t>8</w:t>
      </w:r>
      <w:r w:rsidR="00557A89" w:rsidRPr="00A64210">
        <w:t>.</w:t>
      </w:r>
      <w:r w:rsidR="00557A89">
        <w:t>3</w:t>
      </w:r>
      <w:r w:rsidR="00557A89" w:rsidRPr="00A64210">
        <w:t xml:space="preserve"> </w:t>
      </w:r>
      <w:r w:rsidR="00557A89">
        <w:t>K</w:t>
      </w:r>
      <w:r w:rsidR="00B95955">
        <w:t>ategorie</w:t>
      </w:r>
      <w:r w:rsidR="008A7EDD">
        <w:t xml:space="preserve"> </w:t>
      </w:r>
      <w:r w:rsidR="00557A89">
        <w:t>intervence</w:t>
      </w:r>
      <w:bookmarkEnd w:id="275"/>
    </w:p>
    <w:p w14:paraId="17A3A031" w14:textId="1B05604B" w:rsidR="00557A89" w:rsidRDefault="00B95955" w:rsidP="00E1261C">
      <w:pPr>
        <w:rPr>
          <w:b/>
        </w:rPr>
      </w:pPr>
      <w:r>
        <w:t xml:space="preserve">(1) </w:t>
      </w:r>
      <w:r w:rsidR="008A7EDD" w:rsidRPr="00CC4E74">
        <w:t xml:space="preserve">Žadatel vyplňuje kód </w:t>
      </w:r>
      <w:r>
        <w:t>jednotlivých kategorií intervenc</w:t>
      </w:r>
      <w:r w:rsidR="00386833">
        <w:t>e takto:</w:t>
      </w:r>
    </w:p>
    <w:p w14:paraId="2A4B34F3" w14:textId="54808DD2" w:rsidR="00AB1A4B" w:rsidRDefault="00AB1A4B" w:rsidP="00386833">
      <w:pPr>
        <w:pStyle w:val="Odrazka"/>
      </w:pPr>
      <w:r>
        <w:t xml:space="preserve">Tematický cíl vybrat: </w:t>
      </w:r>
    </w:p>
    <w:p w14:paraId="223B226D" w14:textId="6CFD8267" w:rsidR="00AB1A4B" w:rsidRPr="00A26B9D" w:rsidRDefault="00AB1A4B" w:rsidP="00386833">
      <w:pPr>
        <w:pStyle w:val="Odrazka"/>
      </w:pPr>
      <w:r>
        <w:t>Oblast intervence:</w:t>
      </w:r>
      <w:r w:rsidRPr="7A0A9E93">
        <w:rPr>
          <w:color w:val="auto"/>
        </w:rPr>
        <w:t xml:space="preserve"> </w:t>
      </w:r>
      <w:r w:rsidR="00A26B9D" w:rsidRPr="7A0A9E93">
        <w:rPr>
          <w:color w:val="auto"/>
        </w:rPr>
        <w:t>Vysokokapacitní širokopásmová síť (přístup / účastnické vedení s</w:t>
      </w:r>
      <w:r w:rsidR="00642A8C">
        <w:rPr>
          <w:color w:val="auto"/>
        </w:rPr>
        <w:t> </w:t>
      </w:r>
      <w:r w:rsidR="00A26B9D" w:rsidRPr="7A0A9E93">
        <w:rPr>
          <w:color w:val="auto"/>
        </w:rPr>
        <w:t>výkonností ekvivalentní instalaci optického vlákna až do rozvodného bodu v</w:t>
      </w:r>
      <w:r w:rsidR="00642A8C">
        <w:rPr>
          <w:color w:val="auto"/>
        </w:rPr>
        <w:t> </w:t>
      </w:r>
      <w:r w:rsidR="00A26B9D" w:rsidRPr="7A0A9E93">
        <w:rPr>
          <w:color w:val="auto"/>
        </w:rPr>
        <w:t>obslužném místě pro domácnosti a</w:t>
      </w:r>
      <w:r w:rsidR="00642A8C">
        <w:rPr>
          <w:color w:val="auto"/>
        </w:rPr>
        <w:t> </w:t>
      </w:r>
      <w:r w:rsidR="00A26B9D" w:rsidRPr="7A0A9E93">
        <w:rPr>
          <w:color w:val="auto"/>
        </w:rPr>
        <w:t xml:space="preserve">podniky) </w:t>
      </w:r>
      <w:r>
        <w:t xml:space="preserve"> </w:t>
      </w:r>
    </w:p>
    <w:p w14:paraId="51A46266" w14:textId="77777777" w:rsidR="00AB1A4B" w:rsidRDefault="00AB1A4B" w:rsidP="00386833">
      <w:pPr>
        <w:pStyle w:val="Odrazka"/>
      </w:pPr>
      <w:r w:rsidRPr="00DA6838">
        <w:t>Vedlejší téma ESF</w:t>
      </w:r>
      <w:r>
        <w:t>:</w:t>
      </w:r>
      <w:r w:rsidRPr="00DA6838">
        <w:t xml:space="preserve"> ponechat nevyplněné</w:t>
      </w:r>
    </w:p>
    <w:p w14:paraId="2A5FC2BD" w14:textId="77777777" w:rsidR="00AB1A4B" w:rsidRPr="000E60EA" w:rsidRDefault="00AB1A4B" w:rsidP="00386833">
      <w:pPr>
        <w:pStyle w:val="Odrazka"/>
      </w:pPr>
      <w:r w:rsidRPr="000E60EA">
        <w:t>Forma financování: vybrat Nevratný grant</w:t>
      </w:r>
    </w:p>
    <w:p w14:paraId="36BEA4C7" w14:textId="0476D4C4" w:rsidR="00AB1A4B" w:rsidRPr="000E60EA" w:rsidRDefault="00AB1A4B" w:rsidP="00386833">
      <w:pPr>
        <w:pStyle w:val="Odrazka"/>
      </w:pPr>
      <w:r>
        <w:t xml:space="preserve">Ekonomická aktivita: vybrat převažující ekonomickou aktivitu žadatele </w:t>
      </w:r>
    </w:p>
    <w:p w14:paraId="4AC43125" w14:textId="77777777" w:rsidR="00AB1A4B" w:rsidRPr="000E60EA" w:rsidRDefault="00AB1A4B" w:rsidP="00386833">
      <w:pPr>
        <w:pStyle w:val="Odrazka"/>
      </w:pPr>
      <w:r w:rsidRPr="000E60EA">
        <w:t xml:space="preserve">Mechanismus územního plnění: Nepoužije se </w:t>
      </w:r>
    </w:p>
    <w:p w14:paraId="639E43E3" w14:textId="01F571D0" w:rsidR="00AB1A4B" w:rsidRPr="000E60EA" w:rsidRDefault="00AB1A4B" w:rsidP="00386833">
      <w:pPr>
        <w:pStyle w:val="Odrazka"/>
      </w:pPr>
      <w:r w:rsidRPr="000E60EA">
        <w:t>Lokalizace: vybrat kraj, kde je místo dopadu projektu (kde leží intervenční oblast – ORP, v</w:t>
      </w:r>
      <w:r w:rsidR="00642A8C">
        <w:t> </w:t>
      </w:r>
      <w:r w:rsidRPr="000E60EA">
        <w:t>němž je projekt realizován)</w:t>
      </w:r>
    </w:p>
    <w:p w14:paraId="499F4770" w14:textId="092159FC" w:rsidR="00AB1A4B" w:rsidRPr="000E60EA" w:rsidRDefault="00AB1A4B" w:rsidP="00386833">
      <w:pPr>
        <w:pStyle w:val="Odrazka"/>
      </w:pPr>
      <w:r w:rsidRPr="000E60EA">
        <w:t>Typ území: Vybrat podle převažujícího charakteru území, v</w:t>
      </w:r>
      <w:r w:rsidR="00642A8C">
        <w:t> </w:t>
      </w:r>
      <w:r w:rsidRPr="000E60EA">
        <w:t>němž je realizován projekt</w:t>
      </w:r>
    </w:p>
    <w:p w14:paraId="18DA3F99" w14:textId="07C6912D" w:rsidR="007B6E52" w:rsidRDefault="007B6E52" w:rsidP="007B6E52"/>
    <w:p w14:paraId="67BC0E7D" w14:textId="508FED08" w:rsidR="00AE198C" w:rsidRDefault="00AE198C">
      <w:pPr>
        <w:spacing w:before="0" w:after="0"/>
        <w:jc w:val="left"/>
      </w:pPr>
      <w:r>
        <w:br w:type="page"/>
      </w:r>
    </w:p>
    <w:p w14:paraId="4B7DB56F" w14:textId="2B9A6C39" w:rsidR="00305BB9" w:rsidRPr="00A64210" w:rsidRDefault="005F1968" w:rsidP="00CC4E74">
      <w:pPr>
        <w:pStyle w:val="Nadpis1"/>
      </w:pPr>
      <w:bookmarkStart w:id="276" w:name="_Toc99035764"/>
      <w:r w:rsidRPr="006A52F7">
        <w:rPr>
          <w:noProof/>
        </w:rPr>
        <w:lastRenderedPageBreak/>
        <mc:AlternateContent>
          <mc:Choice Requires="wps">
            <w:drawing>
              <wp:anchor distT="0" distB="0" distL="118745" distR="118745" simplePos="0" relativeHeight="251658271" behindDoc="0" locked="0" layoutInCell="0" allowOverlap="1" wp14:anchorId="31A37BFD" wp14:editId="7CF7FE44">
                <wp:simplePos x="0" y="0"/>
                <wp:positionH relativeFrom="rightMargin">
                  <wp:align>left</wp:align>
                </wp:positionH>
                <wp:positionV relativeFrom="paragraph">
                  <wp:posOffset>0</wp:posOffset>
                </wp:positionV>
                <wp:extent cx="2649600" cy="8892540"/>
                <wp:effectExtent l="0" t="0" r="0" b="0"/>
                <wp:wrapSquare wrapText="bothSides"/>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583D6B03" w14:textId="5E923AA0" w:rsidR="00A710FF" w:rsidRDefault="00A710FF" w:rsidP="00B2513A">
                            <w:pPr>
                              <w:pStyle w:val="NormalPoznamka"/>
                              <w:rPr>
                                <w:shd w:val="clear" w:color="auto" w:fill="FFFFFF"/>
                              </w:rPr>
                            </w:pPr>
                            <w:r w:rsidRPr="0029145F">
                              <w:rPr>
                                <w:b/>
                                <w:bCs/>
                              </w:rPr>
                              <w:t>Fyzická infrastruktura</w:t>
                            </w:r>
                            <w:r>
                              <w:t xml:space="preserve"> je </w:t>
                            </w:r>
                            <w:r w:rsidRPr="0006296B">
                              <w:rPr>
                                <w:shd w:val="clear" w:color="auto" w:fill="FFFFFF"/>
                              </w:rPr>
                              <w:t>prvek sítě, který je určen k</w:t>
                            </w:r>
                            <w:r>
                              <w:rPr>
                                <w:shd w:val="clear" w:color="auto" w:fill="FFFFFF"/>
                              </w:rPr>
                              <w:t> </w:t>
                            </w:r>
                            <w:r w:rsidRPr="0006296B">
                              <w:rPr>
                                <w:shd w:val="clear" w:color="auto" w:fill="FFFFFF"/>
                              </w:rPr>
                              <w:t xml:space="preserve">umístění jiných prvků sítě, aniž by se sám stal aktivním prvkem sítě; jedná se zejména o potrubí, stožáry, </w:t>
                            </w:r>
                            <w:r w:rsidRPr="0006296B">
                              <w:rPr>
                                <w:shd w:val="clear" w:color="auto" w:fill="FFFFFF"/>
                              </w:rPr>
                              <w:t>kabelovody, kolektory, inspekční komory, vstupní šachty, rozvodné skříně, budovy nebo vstupy do budov, anténní nosiče, věže a podpůrné konstrukce; fyzickou infrastrukturou nejsou kabely, včetně nenasvícených optických vláken</w:t>
                            </w:r>
                            <w:r>
                              <w:rPr>
                                <w:shd w:val="clear" w:color="auto" w:fill="FFFFFF"/>
                              </w:rPr>
                              <w:t>.</w:t>
                            </w:r>
                          </w:p>
                          <w:p w14:paraId="2CE99103" w14:textId="1AE94784" w:rsidR="00A710FF" w:rsidRDefault="00A710FF" w:rsidP="00B2513A">
                            <w:pPr>
                              <w:pStyle w:val="NormalPoznamka"/>
                            </w:pPr>
                            <w:r>
                              <w:t xml:space="preserve">Definice </w:t>
                            </w:r>
                            <w:r w:rsidRPr="00D64BFF">
                              <w:rPr>
                                <w:b/>
                                <w:bCs/>
                              </w:rPr>
                              <w:t>pasivní infrastruktury</w:t>
                            </w:r>
                            <w:r>
                              <w:t xml:space="preserve"> vychází z GBER. Zde uvedená </w:t>
                            </w:r>
                            <w:r w:rsidRPr="00371054">
                              <w:rPr>
                                <w:b/>
                                <w:bCs/>
                              </w:rPr>
                              <w:t>definice</w:t>
                            </w:r>
                            <w:r>
                              <w:t xml:space="preserve"> </w:t>
                            </w:r>
                            <w:r>
                              <w:rPr>
                                <w:b/>
                                <w:bCs/>
                              </w:rPr>
                              <w:t>sítě</w:t>
                            </w:r>
                            <w:r>
                              <w:t xml:space="preserve"> je v souladu s</w:t>
                            </w:r>
                            <w:bookmarkStart w:id="277" w:name="_Hlk82010607"/>
                            <w:r>
                              <w:t xml:space="preserve"> definicí v §2 odst. 2 písm. b) ZoEK, a pouze zdůrazňuje, že tato síť zahrnuje aktivní i pasivní infrastrukturu (vč. fyzické infrastruktury). </w:t>
                            </w:r>
                          </w:p>
                          <w:p w14:paraId="4D35918A" w14:textId="689A466D" w:rsidR="00A710FF" w:rsidRPr="00A2431F" w:rsidRDefault="00A710FF" w:rsidP="00A2431F">
                            <w:pPr>
                              <w:pStyle w:val="RamPoznamky"/>
                            </w:pPr>
                            <w:r>
                              <w:t>Pozor: p</w:t>
                            </w:r>
                            <w:r w:rsidRPr="00A2431F">
                              <w:t xml:space="preserve">oužívat </w:t>
                            </w:r>
                            <w:r>
                              <w:t>z</w:t>
                            </w:r>
                            <w:r w:rsidRPr="00A2431F">
                              <w:t>ákon č. 127/2005 Sb., o elektronických komunikacích („</w:t>
                            </w:r>
                            <w:r w:rsidRPr="00950514">
                              <w:rPr>
                                <w:b/>
                                <w:bCs/>
                              </w:rPr>
                              <w:t>ZoEK</w:t>
                            </w:r>
                            <w:r w:rsidRPr="00A2431F">
                              <w:t xml:space="preserve">“) ve znění účinném od 1.1.2022, který </w:t>
                            </w:r>
                            <w:r>
                              <w:t>transponoval</w:t>
                            </w:r>
                            <w:r w:rsidRPr="00A2431F">
                              <w:t xml:space="preserve"> směrnici EU 2018/1972 („Kodex“).</w:t>
                            </w:r>
                          </w:p>
                          <w:bookmarkEnd w:id="277"/>
                          <w:p w14:paraId="4C459F41" w14:textId="7E440DAA" w:rsidR="00A710FF" w:rsidRPr="00A25A66" w:rsidRDefault="00A710FF" w:rsidP="00C022FE">
                            <w:pPr>
                              <w:pStyle w:val="NormalPoznamka"/>
                              <w:rPr>
                                <w:color w:val="0000FF"/>
                                <w:u w:val="single"/>
                              </w:rPr>
                            </w:pPr>
                            <w:r w:rsidRPr="00371054">
                              <w:rPr>
                                <w:b/>
                                <w:bCs/>
                              </w:rPr>
                              <w:t>Definice VHCN</w:t>
                            </w:r>
                            <w:r>
                              <w:t xml:space="preserve"> uvedená v §2 odst. 2 písm. g) ZoEK je upřesněná BoR (20) 165 </w:t>
                            </w:r>
                            <w:hyperlink r:id="rId87" w:history="1">
                              <w:r w:rsidRPr="00BE0F5A">
                                <w:rPr>
                                  <w:rStyle w:val="Hypertextovodkaz"/>
                                </w:rPr>
                                <w:t>https://berec.europa.eu/eng/document_register/subject_matter/berec/download/0/9439-berec-guidelines-on-very-high-capacity-n_0.pdf</w:t>
                              </w:r>
                            </w:hyperlink>
                          </w:p>
                          <w:p w14:paraId="3451475E" w14:textId="1519ADD1" w:rsidR="00A710FF" w:rsidRPr="0008153B" w:rsidRDefault="00A710FF" w:rsidP="00B451A0">
                            <w:pPr>
                              <w:pStyle w:val="RamPoznamky"/>
                            </w:pPr>
                          </w:p>
                          <w:p w14:paraId="48B92CD4" w14:textId="45438E48" w:rsidR="00A710FF" w:rsidRDefault="00A710FF" w:rsidP="00DF0D33">
                            <w:pPr>
                              <w:pStyle w:val="RamPoznamky"/>
                            </w:pPr>
                            <w:r w:rsidRPr="00B451A0">
                              <w:rPr>
                                <w:b/>
                              </w:rPr>
                              <w:t xml:space="preserve">Kritérium 3: </w:t>
                            </w:r>
                            <w:r w:rsidRPr="00E53615">
                              <w:t xml:space="preserve">Jakákoli síť poskytující pevné připojení, která je schopna za obvyklých špičkových časů poskytovat služby koncovým uživatelům s následující kvalitou služeb </w:t>
                            </w:r>
                            <w:r w:rsidRPr="009E1CCC">
                              <w:rPr>
                                <w:b/>
                                <w:bCs/>
                              </w:rPr>
                              <w:t>(výkonnostní limit 1)</w:t>
                            </w:r>
                            <w:r>
                              <w:t xml:space="preserve">: a. Rychlost stahování (downlink) ≥ 1000 Mb/s; b. Rychlost nahrávání (uplink) ≥ 200 Mb/s; </w:t>
                            </w:r>
                            <w:r>
                              <w:br/>
                              <w:t>c. Chybovost IP paketů ≤ 0.05 %; d. Ztrátovost IP paketů ≤ 0.0025 %; e. Zpoždění ≤ 10 ms; f. Kolísání zpoždění ≤ 2 ms; g. Dostupnost služby ≥ 99.9 % za rok</w:t>
                            </w:r>
                          </w:p>
                          <w:p w14:paraId="7F1CAF94" w14:textId="23B5BFEF" w:rsidR="00A710FF" w:rsidRDefault="00A710FF" w:rsidP="00CF68AE">
                            <w:pPr>
                              <w:pStyle w:val="RamPoznamky"/>
                            </w:pPr>
                          </w:p>
                          <w:p w14:paraId="5444F12C" w14:textId="52DECECF" w:rsidR="00A710FF" w:rsidRDefault="00A710FF" w:rsidP="00E03F02">
                            <w:pPr>
                              <w:pStyle w:val="NormalPoznamka"/>
                            </w:pPr>
                            <w:r>
                              <w:t xml:space="preserve">Definice </w:t>
                            </w:r>
                            <w:r w:rsidRPr="00785A66">
                              <w:rPr>
                                <w:b/>
                                <w:bCs/>
                              </w:rPr>
                              <w:t>širokopásmových sítí</w:t>
                            </w:r>
                            <w:r>
                              <w:t xml:space="preserve"> viz Pokyny ke státní podpoře pro širokopásmové sítě </w:t>
                            </w:r>
                            <w:hyperlink r:id="rId88" w:history="1">
                              <w:r w:rsidRPr="00E434D9">
                                <w:rPr>
                                  <w:rStyle w:val="Hypertextovodkaz"/>
                                </w:rPr>
                                <w:t>https://ec.europa.eu/competition-policy/document/download/7ec8482d-7657-4413-9c1a-88d74da2ca26_en</w:t>
                              </w:r>
                            </w:hyperlink>
                            <w:r>
                              <w:t xml:space="preserve"> a </w:t>
                            </w:r>
                            <w:hyperlink r:id="rId89" w:history="1">
                              <w:r w:rsidRPr="00E434D9">
                                <w:rPr>
                                  <w:rStyle w:val="Hypertextovodkaz"/>
                                </w:rPr>
                                <w:t>https://ec.europa.eu/competition-policy/document/download/5c3ade36-bef6-4e49-9180-ef2e62dd2d1d_en</w:t>
                              </w:r>
                            </w:hyperlink>
                            <w:r>
                              <w:t xml:space="preserve"> (též jen „BB Guidelines“).</w:t>
                            </w:r>
                          </w:p>
                          <w:p w14:paraId="19C00B27" w14:textId="4BC77A26" w:rsidR="00A710FF" w:rsidRDefault="00A710FF" w:rsidP="001E305C">
                            <w:pPr>
                              <w:pStyle w:val="NormalPoznamka"/>
                            </w:pPr>
                            <w:r w:rsidRPr="00E71072">
                              <w:rPr>
                                <w:b/>
                                <w:bCs/>
                              </w:rPr>
                              <w:t>S</w:t>
                            </w:r>
                            <w:r>
                              <w:rPr>
                                <w:b/>
                                <w:bCs/>
                              </w:rPr>
                              <w:t>lužba přístupu k internetu</w:t>
                            </w:r>
                            <w:r w:rsidRPr="002951FF">
                              <w:t xml:space="preserve"> </w:t>
                            </w:r>
                            <w:r>
                              <w:t xml:space="preserve">viz Nařízení 2015/2120: </w:t>
                            </w:r>
                            <w:hyperlink r:id="rId90" w:history="1">
                              <w:r w:rsidRPr="00BC71A6">
                                <w:rPr>
                                  <w:rStyle w:val="Hypertextovodkaz"/>
                                </w:rPr>
                                <w:t>https://eur-lex.europa.eu/legal-content/EN/TXT/?uri=</w:t>
                              </w:r>
                              <w:r w:rsidRPr="00BC71A6">
                                <w:rPr>
                                  <w:rStyle w:val="Hypertextovodkaz"/>
                                </w:rPr>
                                <w:br/>
                                <w:t>CELEX%3A02015R2120-20201221</w:t>
                              </w:r>
                            </w:hyperlink>
                            <w:r>
                              <w:t xml:space="preserve">  a metodologie BEREC </w:t>
                            </w:r>
                            <w:r w:rsidRPr="009C72C2">
                              <w:t>BoR</w:t>
                            </w:r>
                            <w:r>
                              <w:t> </w:t>
                            </w:r>
                            <w:r w:rsidRPr="009C72C2">
                              <w:t>(17)</w:t>
                            </w:r>
                            <w:r>
                              <w:t> </w:t>
                            </w:r>
                            <w:r w:rsidRPr="009C72C2">
                              <w:t>178</w:t>
                            </w:r>
                            <w:r>
                              <w:t xml:space="preserve">  </w:t>
                            </w:r>
                            <w:hyperlink r:id="rId91" w:history="1">
                              <w:r w:rsidRPr="00BE0F5A">
                                <w:rPr>
                                  <w:rStyle w:val="Hypertextovodkaz"/>
                                </w:rPr>
                                <w:t>https://berec.europa.eu/eng/document_register/subject_matter/berec/download/0/7295-berec-net-neutrality-regulatory-assessme_0.pdf</w:t>
                              </w:r>
                            </w:hyperlink>
                          </w:p>
                          <w:p w14:paraId="3BDF4D3E" w14:textId="1BB214EA" w:rsidR="00A710FF" w:rsidRDefault="00A710FF" w:rsidP="000D5CE4">
                            <w:pPr>
                              <w:pStyle w:val="NormalPoznamka"/>
                            </w:pPr>
                            <w:r w:rsidRPr="007C755C">
                              <w:rPr>
                                <w:i/>
                                <w:iCs/>
                              </w:rPr>
                              <w:t>Všeobecn</w:t>
                            </w:r>
                            <w:r>
                              <w:rPr>
                                <w:i/>
                                <w:iCs/>
                              </w:rPr>
                              <w:t>é</w:t>
                            </w:r>
                            <w:r w:rsidRPr="007C755C">
                              <w:rPr>
                                <w:i/>
                                <w:iCs/>
                              </w:rPr>
                              <w:t xml:space="preserve"> oprávnění</w:t>
                            </w:r>
                            <w:r>
                              <w:rPr>
                                <w:i/>
                                <w:iCs/>
                              </w:rPr>
                              <w:t xml:space="preserve">, </w:t>
                            </w:r>
                            <w:r w:rsidRPr="00A6550B">
                              <w:rPr>
                                <w:i/>
                                <w:iCs/>
                              </w:rPr>
                              <w:t>kterým se stanoví podmínky k</w:t>
                            </w:r>
                            <w:r>
                              <w:rPr>
                                <w:i/>
                                <w:iCs/>
                              </w:rPr>
                              <w:t xml:space="preserve"> </w:t>
                            </w:r>
                            <w:r w:rsidRPr="00A6550B">
                              <w:rPr>
                                <w:i/>
                                <w:iCs/>
                              </w:rPr>
                              <w:t>poskytování služeb elektronických komunikací</w:t>
                            </w:r>
                            <w:r>
                              <w:t xml:space="preserve"> na webu ČTÚ: </w:t>
                            </w:r>
                            <w:hyperlink r:id="rId92" w:history="1">
                              <w:r w:rsidRPr="00D752C1">
                                <w:rPr>
                                  <w:rStyle w:val="Hypertextovodkaz"/>
                                </w:rPr>
                                <w:t>https://www.ctu.cz/vseobecna-opravneni</w:t>
                              </w:r>
                            </w:hyperlink>
                            <w:r>
                              <w:t xml:space="preserve"> Aktuálně platné je </w:t>
                            </w:r>
                            <w:r w:rsidRPr="009F5FA0">
                              <w:t>VO-S/1/08.2020-9</w:t>
                            </w:r>
                            <w:r>
                              <w:t xml:space="preserve">, kterým se mění </w:t>
                            </w:r>
                            <w:r w:rsidRPr="009F5FA0">
                              <w:t>VO-S/1/07.2005-9</w:t>
                            </w:r>
                            <w:r>
                              <w:t>.</w:t>
                            </w:r>
                          </w:p>
                          <w:p w14:paraId="09D8CAEC" w14:textId="134B6EC0" w:rsidR="00A710FF" w:rsidRDefault="00A710FF" w:rsidP="002034C6">
                            <w:pPr>
                              <w:pStyle w:val="NormalPoznamka"/>
                            </w:pPr>
                            <w:r w:rsidRPr="003552D4">
                              <w:rPr>
                                <w:i/>
                                <w:iCs/>
                              </w:rPr>
                              <w:t>Metodiku pro měření a vyhodnocení datových parametrů pevných sítí elektronických komunikací</w:t>
                            </w:r>
                            <w:r>
                              <w:t xml:space="preserve"> zveřejňuje ČTÚ </w:t>
                            </w:r>
                            <w:hyperlink r:id="rId93" w:history="1">
                              <w:r w:rsidRPr="00D752C1">
                                <w:rPr>
                                  <w:rStyle w:val="Hypertextovodkaz"/>
                                </w:rPr>
                                <w:t>https://www.ctu.cz/mereni-rychlosti-prenosu-dat</w:t>
                              </w:r>
                            </w:hyperlink>
                            <w:r>
                              <w:t xml:space="preserve"> Nutno použít vždy nejaktuálnější verzi! Pojem NGA použitý v metodice se vztahuje také na VHCN.</w:t>
                            </w:r>
                          </w:p>
                          <w:p w14:paraId="631808B8" w14:textId="613A9461" w:rsidR="00A710FF" w:rsidRDefault="00A710FF" w:rsidP="001451A5">
                            <w:pPr>
                              <w:pStyle w:val="RamPoznamky"/>
                            </w:pPr>
                            <w:r>
                              <w:t>Tato PpŽP rozlišují „</w:t>
                            </w:r>
                            <w:r w:rsidRPr="00C33311">
                              <w:rPr>
                                <w:b/>
                              </w:rPr>
                              <w:t>prahov</w:t>
                            </w:r>
                            <w:r>
                              <w:rPr>
                                <w:b/>
                              </w:rPr>
                              <w:t>ou</w:t>
                            </w:r>
                            <w:r w:rsidRPr="00C33311">
                              <w:rPr>
                                <w:b/>
                              </w:rPr>
                              <w:t xml:space="preserve"> rychlost</w:t>
                            </w:r>
                            <w:r>
                              <w:t>“, která je rozhodujícím kritériem stávajícího pokrytí před vyhlášením výzvy, „</w:t>
                            </w:r>
                            <w:r w:rsidRPr="00C33311">
                              <w:rPr>
                                <w:b/>
                              </w:rPr>
                              <w:t>cílová rychlost</w:t>
                            </w:r>
                            <w:r>
                              <w:t>“, kterou minimálně musí dosáhnout podporovaná síť a „</w:t>
                            </w:r>
                            <w:r w:rsidRPr="005A5F21">
                              <w:rPr>
                                <w:b/>
                              </w:rPr>
                              <w:t>n</w:t>
                            </w:r>
                            <w:r>
                              <w:rPr>
                                <w:b/>
                              </w:rPr>
                              <w:t>a</w:t>
                            </w:r>
                            <w:r w:rsidRPr="005A5F21">
                              <w:rPr>
                                <w:b/>
                              </w:rPr>
                              <w:t>vržená závazná rychlost</w:t>
                            </w:r>
                            <w:r>
                              <w:t xml:space="preserve">“, kterou se po realizaci projektu Žadatel zavazuje nabízet a poskytovat.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31A37BFD" id="_x0000_s1054" style="position:absolute;left:0;text-align:left;margin-left:0;margin-top:0;width:208.65pt;height:700.2pt;z-index:251658271;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QLSQIAALcEAAAOAAAAZHJzL2Uyb0RvYy54bWysVNuO0zAQfUfiHyy/0ySl7bZR09Wqq0VI&#10;C6xY+ADXcZqA4zFjt2n5esZOGgpIPCBeLE8858zlzGR9e2o1Oyp0DZiCZ5OUM2UklI3ZF/zzp4dX&#10;S86cF6YUGowq+Fk5frt5+WLd2VxNoQZdKmREYlze2YLX3ts8SZysVSvcBKwy9FgBtsKTifukRNER&#10;e6uTaZoukg6wtAhSOUdf7/tHvon8VaWk/1BVTnmmC065+XhiPHfhTDZrke9R2LqRQxriH7JoRWMo&#10;6Eh1L7xgB2z+oGobieCg8hMJbQJV1UgVa6BqsvS3ap5rYVWshZrj7Ngm9/9o5fvjE7KmJO1uODOi&#10;JY3uDh5iaJbNQoM663Lye7ZPGEp09hHkV8cMbGth9uoOEbpaiZLSyoJ/8gsgGI6gbNe9g5LoBdHH&#10;Xp0qbAMhdYGdoiTnURJ18kzSx+litlqkpJykt+VyNZ3PomiJyC9wi86/UdCycCk4kuaRXhwfnQ/p&#10;iPziEqIZeGi0jrprwzrKeb68mUfE+EQQbYZCQu59D5w/axUotPmoKmpaTDq2ROJ+t9XI+smi0aeM&#10;L/MVyQgQHCsKPWKzNH0d48ZpVwF/FDSn2vdtHN0DUsVhHrHpAPx73BEUY4PxI74VXwBHsYbKglT+&#10;tDvFeZiO2u+gPJN+CP320LbTpQb8zllHm1Nw9+0gUHGm3xqagVU2I42Yvzbw2thdG8JIoiq456y/&#10;bn3fxIPFZl9TpGzQJoxl1URFQ6J9VoNItB1R6GGTw/pd29Hr5/9m8wMAAP//AwBQSwMEFAAGAAgA&#10;AAAhAJRqVeDcAAAABgEAAA8AAABkcnMvZG93bnJldi54bWxMj8FOwzAQRO9I/IO1SNyo3TYqKMSp&#10;EBK9VKpE4AO28TY2xOsodtvQr8dwgctIqxnNvK3Wk+/FicboAmuYzxQI4jYYx52G97eXuwcQMSEb&#10;7AOThi+KsK6vryosTTjzK52a1IlcwrFEDTaloZQytpY8xlkYiLN3CKPHlM+xk2bEcy73vVwotZIe&#10;HecFiwM9W2o/m6PXsLtsQocf7Bp7aN1yt12sho3X+vZmenoEkWhKf2H4wc/oUGemfTiyiaLXkB9J&#10;v5q9Yn6/BLHPoUKpAmRdyf/49TcAAAD//wMAUEsBAi0AFAAGAAgAAAAhALaDOJL+AAAA4QEAABMA&#10;AAAAAAAAAAAAAAAAAAAAAFtDb250ZW50X1R5cGVzXS54bWxQSwECLQAUAAYACAAAACEAOP0h/9YA&#10;AACUAQAACwAAAAAAAAAAAAAAAAAvAQAAX3JlbHMvLnJlbHNQSwECLQAUAAYACAAAACEATo+0C0kC&#10;AAC3BAAADgAAAAAAAAAAAAAAAAAuAgAAZHJzL2Uyb0RvYy54bWxQSwECLQAUAAYACAAAACEAlGpV&#10;4NwAAAAGAQAADwAAAAAAAAAAAAAAAACjBAAAZHJzL2Rvd25yZXYueG1sUEsFBgAAAAAEAAQA8wAA&#10;AKwFAAAAAA==&#10;" o:allowincell="f" filled="f" stroked="f" strokeweight="1.25pt">
                <v:textbox inset=",7.2pt,,7.2pt">
                  <w:txbxContent>
                    <w:p w14:paraId="583D6B03" w14:textId="5E923AA0" w:rsidR="00A710FF" w:rsidRDefault="00A710FF" w:rsidP="00B2513A">
                      <w:pPr>
                        <w:pStyle w:val="NormalPoznamka"/>
                        <w:rPr>
                          <w:shd w:val="clear" w:color="auto" w:fill="FFFFFF"/>
                        </w:rPr>
                      </w:pPr>
                      <w:r w:rsidRPr="0029145F">
                        <w:rPr>
                          <w:b/>
                          <w:bCs/>
                        </w:rPr>
                        <w:t>Fyzická infrastruktura</w:t>
                      </w:r>
                      <w:r>
                        <w:t xml:space="preserve"> je </w:t>
                      </w:r>
                      <w:r w:rsidRPr="0006296B">
                        <w:rPr>
                          <w:shd w:val="clear" w:color="auto" w:fill="FFFFFF"/>
                        </w:rPr>
                        <w:t>prvek sítě, který je určen k</w:t>
                      </w:r>
                      <w:r>
                        <w:rPr>
                          <w:shd w:val="clear" w:color="auto" w:fill="FFFFFF"/>
                        </w:rPr>
                        <w:t> </w:t>
                      </w:r>
                      <w:r w:rsidRPr="0006296B">
                        <w:rPr>
                          <w:shd w:val="clear" w:color="auto" w:fill="FFFFFF"/>
                        </w:rPr>
                        <w:t xml:space="preserve">umístění jiných prvků sítě, aniž by se sám stal aktivním prvkem sítě; jedná se zejména o potrubí, stožáry, </w:t>
                      </w:r>
                      <w:r w:rsidRPr="0006296B">
                        <w:rPr>
                          <w:shd w:val="clear" w:color="auto" w:fill="FFFFFF"/>
                        </w:rPr>
                        <w:t>kabelovody, kolektory, inspekční komory, vstupní šachty, rozvodné skříně, budovy nebo vstupy do budov, anténní nosiče, věže a podpůrné konstrukce; fyzickou infrastrukturou nejsou kabely, včetně nenasvícených optických vláken</w:t>
                      </w:r>
                      <w:r>
                        <w:rPr>
                          <w:shd w:val="clear" w:color="auto" w:fill="FFFFFF"/>
                        </w:rPr>
                        <w:t>.</w:t>
                      </w:r>
                    </w:p>
                    <w:p w14:paraId="2CE99103" w14:textId="1AE94784" w:rsidR="00A710FF" w:rsidRDefault="00A710FF" w:rsidP="00B2513A">
                      <w:pPr>
                        <w:pStyle w:val="NormalPoznamka"/>
                      </w:pPr>
                      <w:r>
                        <w:t xml:space="preserve">Definice </w:t>
                      </w:r>
                      <w:r w:rsidRPr="00D64BFF">
                        <w:rPr>
                          <w:b/>
                          <w:bCs/>
                        </w:rPr>
                        <w:t>pasivní infrastruktury</w:t>
                      </w:r>
                      <w:r>
                        <w:t xml:space="preserve"> vychází z GBER. Zde uvedená </w:t>
                      </w:r>
                      <w:r w:rsidRPr="00371054">
                        <w:rPr>
                          <w:b/>
                          <w:bCs/>
                        </w:rPr>
                        <w:t>definice</w:t>
                      </w:r>
                      <w:r>
                        <w:t xml:space="preserve"> </w:t>
                      </w:r>
                      <w:r>
                        <w:rPr>
                          <w:b/>
                          <w:bCs/>
                        </w:rPr>
                        <w:t>sítě</w:t>
                      </w:r>
                      <w:r>
                        <w:t xml:space="preserve"> je v souladu s</w:t>
                      </w:r>
                      <w:bookmarkStart w:id="278" w:name="_Hlk82010607"/>
                      <w:r>
                        <w:t xml:space="preserve"> definicí v §2 odst. 2 písm. b) ZoEK, a pouze zdůrazňuje, že tato síť zahrnuje aktivní i pasivní infrastrukturu (vč. fyzické infrastruktury). </w:t>
                      </w:r>
                    </w:p>
                    <w:p w14:paraId="4D35918A" w14:textId="689A466D" w:rsidR="00A710FF" w:rsidRPr="00A2431F" w:rsidRDefault="00A710FF" w:rsidP="00A2431F">
                      <w:pPr>
                        <w:pStyle w:val="RamPoznamky"/>
                      </w:pPr>
                      <w:r>
                        <w:t>Pozor: p</w:t>
                      </w:r>
                      <w:r w:rsidRPr="00A2431F">
                        <w:t xml:space="preserve">oužívat </w:t>
                      </w:r>
                      <w:r>
                        <w:t>z</w:t>
                      </w:r>
                      <w:r w:rsidRPr="00A2431F">
                        <w:t>ákon č. 127/2005 Sb., o elektronických komunikacích („</w:t>
                      </w:r>
                      <w:r w:rsidRPr="00950514">
                        <w:rPr>
                          <w:b/>
                          <w:bCs/>
                        </w:rPr>
                        <w:t>ZoEK</w:t>
                      </w:r>
                      <w:r w:rsidRPr="00A2431F">
                        <w:t xml:space="preserve">“) ve znění účinném od 1.1.2022, který </w:t>
                      </w:r>
                      <w:r>
                        <w:t>transponoval</w:t>
                      </w:r>
                      <w:r w:rsidRPr="00A2431F">
                        <w:t xml:space="preserve"> směrnici EU 2018/1972 („Kodex“).</w:t>
                      </w:r>
                    </w:p>
                    <w:bookmarkEnd w:id="278"/>
                    <w:p w14:paraId="4C459F41" w14:textId="7E440DAA" w:rsidR="00A710FF" w:rsidRPr="00A25A66" w:rsidRDefault="00A710FF" w:rsidP="00C022FE">
                      <w:pPr>
                        <w:pStyle w:val="NormalPoznamka"/>
                        <w:rPr>
                          <w:color w:val="0000FF"/>
                          <w:u w:val="single"/>
                        </w:rPr>
                      </w:pPr>
                      <w:r w:rsidRPr="00371054">
                        <w:rPr>
                          <w:b/>
                          <w:bCs/>
                        </w:rPr>
                        <w:t>Definice VHCN</w:t>
                      </w:r>
                      <w:r>
                        <w:t xml:space="preserve"> uvedená v §2 odst. 2 písm. g) ZoEK je upřesněná BoR (20) 165 </w:t>
                      </w:r>
                      <w:hyperlink r:id="rId94" w:history="1">
                        <w:r w:rsidRPr="00BE0F5A">
                          <w:rPr>
                            <w:rStyle w:val="Hypertextovodkaz"/>
                          </w:rPr>
                          <w:t>https://berec.europa.eu/eng/document_register/subject_matter/berec/download/0/9439-berec-guidelines-on-very-high-capacity-n_0.pdf</w:t>
                        </w:r>
                      </w:hyperlink>
                    </w:p>
                    <w:p w14:paraId="3451475E" w14:textId="1519ADD1" w:rsidR="00A710FF" w:rsidRPr="0008153B" w:rsidRDefault="00A710FF" w:rsidP="00B451A0">
                      <w:pPr>
                        <w:pStyle w:val="RamPoznamky"/>
                      </w:pPr>
                    </w:p>
                    <w:p w14:paraId="48B92CD4" w14:textId="45438E48" w:rsidR="00A710FF" w:rsidRDefault="00A710FF" w:rsidP="00DF0D33">
                      <w:pPr>
                        <w:pStyle w:val="RamPoznamky"/>
                      </w:pPr>
                      <w:r w:rsidRPr="00B451A0">
                        <w:rPr>
                          <w:b/>
                        </w:rPr>
                        <w:t xml:space="preserve">Kritérium 3: </w:t>
                      </w:r>
                      <w:r w:rsidRPr="00E53615">
                        <w:t xml:space="preserve">Jakákoli síť poskytující pevné připojení, která je schopna za obvyklých špičkových časů poskytovat služby koncovým uživatelům s následující kvalitou služeb </w:t>
                      </w:r>
                      <w:r w:rsidRPr="009E1CCC">
                        <w:rPr>
                          <w:b/>
                          <w:bCs/>
                        </w:rPr>
                        <w:t>(výkonnostní limit 1)</w:t>
                      </w:r>
                      <w:r>
                        <w:t xml:space="preserve">: a. Rychlost stahování (downlink) ≥ 1000 Mb/s; b. Rychlost nahrávání (uplink) ≥ 200 Mb/s; </w:t>
                      </w:r>
                      <w:r>
                        <w:br/>
                        <w:t>c. Chybovost IP paketů ≤ 0.05 %; d. Ztrátovost IP paketů ≤ 0.0025 %; e. Zpoždění ≤ 10 ms; f. Kolísání zpoždění ≤ 2 ms; g. Dostupnost služby ≥ 99.9 % za rok</w:t>
                      </w:r>
                    </w:p>
                    <w:p w14:paraId="7F1CAF94" w14:textId="23B5BFEF" w:rsidR="00A710FF" w:rsidRDefault="00A710FF" w:rsidP="00CF68AE">
                      <w:pPr>
                        <w:pStyle w:val="RamPoznamky"/>
                      </w:pPr>
                    </w:p>
                    <w:p w14:paraId="5444F12C" w14:textId="52DECECF" w:rsidR="00A710FF" w:rsidRDefault="00A710FF" w:rsidP="00E03F02">
                      <w:pPr>
                        <w:pStyle w:val="NormalPoznamka"/>
                      </w:pPr>
                      <w:r>
                        <w:t xml:space="preserve">Definice </w:t>
                      </w:r>
                      <w:r w:rsidRPr="00785A66">
                        <w:rPr>
                          <w:b/>
                          <w:bCs/>
                        </w:rPr>
                        <w:t>širokopásmových sítí</w:t>
                      </w:r>
                      <w:r>
                        <w:t xml:space="preserve"> viz Pokyny ke státní podpoře pro širokopásmové sítě </w:t>
                      </w:r>
                      <w:hyperlink r:id="rId95" w:history="1">
                        <w:r w:rsidRPr="00E434D9">
                          <w:rPr>
                            <w:rStyle w:val="Hypertextovodkaz"/>
                          </w:rPr>
                          <w:t>https://ec.europa.eu/competition-policy/document/download/7ec8482d-7657-4413-9c1a-88d74da2ca26_en</w:t>
                        </w:r>
                      </w:hyperlink>
                      <w:r>
                        <w:t xml:space="preserve"> a </w:t>
                      </w:r>
                      <w:hyperlink r:id="rId96" w:history="1">
                        <w:r w:rsidRPr="00E434D9">
                          <w:rPr>
                            <w:rStyle w:val="Hypertextovodkaz"/>
                          </w:rPr>
                          <w:t>https://ec.europa.eu/competition-policy/document/download/5c3ade36-bef6-4e49-9180-ef2e62dd2d1d_en</w:t>
                        </w:r>
                      </w:hyperlink>
                      <w:r>
                        <w:t xml:space="preserve"> (též jen „BB Guidelines“).</w:t>
                      </w:r>
                    </w:p>
                    <w:p w14:paraId="19C00B27" w14:textId="4BC77A26" w:rsidR="00A710FF" w:rsidRDefault="00A710FF" w:rsidP="001E305C">
                      <w:pPr>
                        <w:pStyle w:val="NormalPoznamka"/>
                      </w:pPr>
                      <w:r w:rsidRPr="00E71072">
                        <w:rPr>
                          <w:b/>
                          <w:bCs/>
                        </w:rPr>
                        <w:t>S</w:t>
                      </w:r>
                      <w:r>
                        <w:rPr>
                          <w:b/>
                          <w:bCs/>
                        </w:rPr>
                        <w:t>lužba přístupu k internetu</w:t>
                      </w:r>
                      <w:r w:rsidRPr="002951FF">
                        <w:t xml:space="preserve"> </w:t>
                      </w:r>
                      <w:r>
                        <w:t xml:space="preserve">viz Nařízení 2015/2120: </w:t>
                      </w:r>
                      <w:hyperlink r:id="rId97" w:history="1">
                        <w:r w:rsidRPr="00BC71A6">
                          <w:rPr>
                            <w:rStyle w:val="Hypertextovodkaz"/>
                          </w:rPr>
                          <w:t>https://eur-lex.europa.eu/legal-content/EN/TXT/?uri=</w:t>
                        </w:r>
                        <w:r w:rsidRPr="00BC71A6">
                          <w:rPr>
                            <w:rStyle w:val="Hypertextovodkaz"/>
                          </w:rPr>
                          <w:br/>
                          <w:t>CELEX%3A02015R2120-20201221</w:t>
                        </w:r>
                      </w:hyperlink>
                      <w:r>
                        <w:t xml:space="preserve">  a metodologie BEREC </w:t>
                      </w:r>
                      <w:r w:rsidRPr="009C72C2">
                        <w:t>BoR</w:t>
                      </w:r>
                      <w:r>
                        <w:t> </w:t>
                      </w:r>
                      <w:r w:rsidRPr="009C72C2">
                        <w:t>(17)</w:t>
                      </w:r>
                      <w:r>
                        <w:t> </w:t>
                      </w:r>
                      <w:r w:rsidRPr="009C72C2">
                        <w:t>178</w:t>
                      </w:r>
                      <w:r>
                        <w:t xml:space="preserve">  </w:t>
                      </w:r>
                      <w:hyperlink r:id="rId98" w:history="1">
                        <w:r w:rsidRPr="00BE0F5A">
                          <w:rPr>
                            <w:rStyle w:val="Hypertextovodkaz"/>
                          </w:rPr>
                          <w:t>https://berec.europa.eu/eng/document_register/subject_matter/berec/download/0/7295-berec-net-neutrality-regulatory-assessme_0.pdf</w:t>
                        </w:r>
                      </w:hyperlink>
                    </w:p>
                    <w:p w14:paraId="3BDF4D3E" w14:textId="1BB214EA" w:rsidR="00A710FF" w:rsidRDefault="00A710FF" w:rsidP="000D5CE4">
                      <w:pPr>
                        <w:pStyle w:val="NormalPoznamka"/>
                      </w:pPr>
                      <w:r w:rsidRPr="007C755C">
                        <w:rPr>
                          <w:i/>
                          <w:iCs/>
                        </w:rPr>
                        <w:t>Všeobecn</w:t>
                      </w:r>
                      <w:r>
                        <w:rPr>
                          <w:i/>
                          <w:iCs/>
                        </w:rPr>
                        <w:t>é</w:t>
                      </w:r>
                      <w:r w:rsidRPr="007C755C">
                        <w:rPr>
                          <w:i/>
                          <w:iCs/>
                        </w:rPr>
                        <w:t xml:space="preserve"> oprávnění</w:t>
                      </w:r>
                      <w:r>
                        <w:rPr>
                          <w:i/>
                          <w:iCs/>
                        </w:rPr>
                        <w:t xml:space="preserve">, </w:t>
                      </w:r>
                      <w:r w:rsidRPr="00A6550B">
                        <w:rPr>
                          <w:i/>
                          <w:iCs/>
                        </w:rPr>
                        <w:t>kterým se stanoví podmínky k</w:t>
                      </w:r>
                      <w:r>
                        <w:rPr>
                          <w:i/>
                          <w:iCs/>
                        </w:rPr>
                        <w:t xml:space="preserve"> </w:t>
                      </w:r>
                      <w:r w:rsidRPr="00A6550B">
                        <w:rPr>
                          <w:i/>
                          <w:iCs/>
                        </w:rPr>
                        <w:t>poskytování služeb elektronických komunikací</w:t>
                      </w:r>
                      <w:r>
                        <w:t xml:space="preserve"> na webu ČTÚ: </w:t>
                      </w:r>
                      <w:hyperlink r:id="rId99" w:history="1">
                        <w:r w:rsidRPr="00D752C1">
                          <w:rPr>
                            <w:rStyle w:val="Hypertextovodkaz"/>
                          </w:rPr>
                          <w:t>https://www.ctu.cz/vseobecna-opravneni</w:t>
                        </w:r>
                      </w:hyperlink>
                      <w:r>
                        <w:t xml:space="preserve"> Aktuálně platné je </w:t>
                      </w:r>
                      <w:r w:rsidRPr="009F5FA0">
                        <w:t>VO-S/1/08.2020-9</w:t>
                      </w:r>
                      <w:r>
                        <w:t xml:space="preserve">, kterým se mění </w:t>
                      </w:r>
                      <w:r w:rsidRPr="009F5FA0">
                        <w:t>VO-S/1/07.2005-9</w:t>
                      </w:r>
                      <w:r>
                        <w:t>.</w:t>
                      </w:r>
                    </w:p>
                    <w:p w14:paraId="09D8CAEC" w14:textId="134B6EC0" w:rsidR="00A710FF" w:rsidRDefault="00A710FF" w:rsidP="002034C6">
                      <w:pPr>
                        <w:pStyle w:val="NormalPoznamka"/>
                      </w:pPr>
                      <w:r w:rsidRPr="003552D4">
                        <w:rPr>
                          <w:i/>
                          <w:iCs/>
                        </w:rPr>
                        <w:t>Metodiku pro měření a vyhodnocení datových parametrů pevných sítí elektronických komunikací</w:t>
                      </w:r>
                      <w:r>
                        <w:t xml:space="preserve"> zveřejňuje ČTÚ </w:t>
                      </w:r>
                      <w:hyperlink r:id="rId100" w:history="1">
                        <w:r w:rsidRPr="00D752C1">
                          <w:rPr>
                            <w:rStyle w:val="Hypertextovodkaz"/>
                          </w:rPr>
                          <w:t>https://www.ctu.cz/mereni-rychlosti-prenosu-dat</w:t>
                        </w:r>
                      </w:hyperlink>
                      <w:r>
                        <w:t xml:space="preserve"> Nutno použít vždy nejaktuálnější verzi! Pojem NGA použitý v metodice se vztahuje také na VHCN.</w:t>
                      </w:r>
                    </w:p>
                    <w:p w14:paraId="631808B8" w14:textId="613A9461" w:rsidR="00A710FF" w:rsidRDefault="00A710FF" w:rsidP="001451A5">
                      <w:pPr>
                        <w:pStyle w:val="RamPoznamky"/>
                      </w:pPr>
                      <w:r>
                        <w:t>Tato PpŽP rozlišují „</w:t>
                      </w:r>
                      <w:r w:rsidRPr="00C33311">
                        <w:rPr>
                          <w:b/>
                        </w:rPr>
                        <w:t>prahov</w:t>
                      </w:r>
                      <w:r>
                        <w:rPr>
                          <w:b/>
                        </w:rPr>
                        <w:t>ou</w:t>
                      </w:r>
                      <w:r w:rsidRPr="00C33311">
                        <w:rPr>
                          <w:b/>
                        </w:rPr>
                        <w:t xml:space="preserve"> rychlost</w:t>
                      </w:r>
                      <w:r>
                        <w:t>“, která je rozhodujícím kritériem stávajícího pokrytí před vyhlášením výzvy, „</w:t>
                      </w:r>
                      <w:r w:rsidRPr="00C33311">
                        <w:rPr>
                          <w:b/>
                        </w:rPr>
                        <w:t>cílová rychlost</w:t>
                      </w:r>
                      <w:r>
                        <w:t>“, kterou minimálně musí dosáhnout podporovaná síť a „</w:t>
                      </w:r>
                      <w:r w:rsidRPr="005A5F21">
                        <w:rPr>
                          <w:b/>
                        </w:rPr>
                        <w:t>n</w:t>
                      </w:r>
                      <w:r>
                        <w:rPr>
                          <w:b/>
                        </w:rPr>
                        <w:t>a</w:t>
                      </w:r>
                      <w:r w:rsidRPr="005A5F21">
                        <w:rPr>
                          <w:b/>
                        </w:rPr>
                        <w:t>vržená závazná rychlost</w:t>
                      </w:r>
                      <w:r>
                        <w:t xml:space="preserve">“, kterou se po realizaci projektu Žadatel zavazuje nabízet a poskytovat. </w:t>
                      </w:r>
                    </w:p>
                  </w:txbxContent>
                </v:textbox>
                <w10:wrap type="square" anchorx="margin"/>
              </v:rect>
            </w:pict>
          </mc:Fallback>
        </mc:AlternateContent>
      </w:r>
      <w:r w:rsidR="00E45F13">
        <w:t>9</w:t>
      </w:r>
      <w:r w:rsidR="00305BB9" w:rsidRPr="00A64210">
        <w:t xml:space="preserve"> </w:t>
      </w:r>
      <w:r w:rsidR="00EF1609">
        <w:t>PODROBNÉ INFORMACE K</w:t>
      </w:r>
      <w:r w:rsidR="00642A8C">
        <w:t> </w:t>
      </w:r>
      <w:r w:rsidR="00EF1609">
        <w:t>VÝZVĚ</w:t>
      </w:r>
      <w:bookmarkEnd w:id="276"/>
    </w:p>
    <w:p w14:paraId="2123E91F" w14:textId="7B05BC62" w:rsidR="005D5D9D" w:rsidRDefault="005D5D9D" w:rsidP="005D5D9D">
      <w:pPr>
        <w:pStyle w:val="Nadpis2"/>
      </w:pPr>
      <w:bookmarkStart w:id="279" w:name="_Toc99035765"/>
      <w:r>
        <w:t>9</w:t>
      </w:r>
      <w:r w:rsidRPr="00A64210">
        <w:t xml:space="preserve">.1 </w:t>
      </w:r>
      <w:r>
        <w:t>Definice</w:t>
      </w:r>
      <w:bookmarkEnd w:id="279"/>
    </w:p>
    <w:p w14:paraId="398C803C" w14:textId="2A44837C" w:rsidR="00B2513A" w:rsidRDefault="00B2513A" w:rsidP="00B2513A">
      <w:pPr>
        <w:pStyle w:val="Nadpis3"/>
      </w:pPr>
      <w:r>
        <w:t>9.</w:t>
      </w:r>
      <w:r w:rsidRPr="006A52F7">
        <w:t>1.</w:t>
      </w:r>
      <w:r w:rsidR="00491D0F">
        <w:t>1</w:t>
      </w:r>
      <w:r w:rsidRPr="006A52F7">
        <w:t xml:space="preserve"> </w:t>
      </w:r>
      <w:r w:rsidR="00491D0F">
        <w:t>Z</w:t>
      </w:r>
      <w:r>
        <w:t>ákladní pojm</w:t>
      </w:r>
      <w:r w:rsidR="00491D0F">
        <w:t>y</w:t>
      </w:r>
      <w:r w:rsidRPr="006A52F7">
        <w:t xml:space="preserve"> </w:t>
      </w:r>
    </w:p>
    <w:p w14:paraId="32BD1513" w14:textId="573F90A6" w:rsidR="00E03F02" w:rsidRDefault="00E03F02" w:rsidP="00E03F02">
      <w:pPr>
        <w:pStyle w:val="Nadpis4"/>
      </w:pPr>
      <w:r>
        <w:t>9.1.1.1 Infrastruktura</w:t>
      </w:r>
    </w:p>
    <w:p w14:paraId="5E205815" w14:textId="6EB763AE" w:rsidR="00B2513A" w:rsidRDefault="00B2513A" w:rsidP="00B2513A">
      <w:pPr>
        <w:rPr>
          <w:shd w:val="clear" w:color="auto" w:fill="FFFFFF"/>
        </w:rPr>
      </w:pPr>
      <w:r>
        <w:rPr>
          <w:shd w:val="clear" w:color="auto" w:fill="FFFFFF"/>
        </w:rPr>
        <w:t xml:space="preserve">(1) Pojem </w:t>
      </w:r>
      <w:r w:rsidRPr="00AB382C">
        <w:rPr>
          <w:b/>
          <w:bCs/>
          <w:shd w:val="clear" w:color="auto" w:fill="FFFFFF"/>
        </w:rPr>
        <w:t>fy</w:t>
      </w:r>
      <w:r w:rsidRPr="3024ECE1">
        <w:rPr>
          <w:b/>
          <w:bCs/>
          <w:shd w:val="clear" w:color="auto" w:fill="FFFFFF"/>
        </w:rPr>
        <w:t>zick</w:t>
      </w:r>
      <w:r w:rsidRPr="7D218BD9">
        <w:rPr>
          <w:b/>
          <w:bCs/>
        </w:rPr>
        <w:t>á infrastruktura</w:t>
      </w:r>
      <w:r>
        <w:rPr>
          <w:shd w:val="clear" w:color="auto" w:fill="FFFFFF"/>
        </w:rPr>
        <w:t xml:space="preserve"> se používá dle definice §2 písm. a) zákona č. </w:t>
      </w:r>
      <w:r w:rsidRPr="00634E35">
        <w:rPr>
          <w:shd w:val="clear" w:color="auto" w:fill="FFFFFF"/>
        </w:rPr>
        <w:t>194/2017 Sb. o</w:t>
      </w:r>
      <w:r w:rsidR="00642A8C">
        <w:rPr>
          <w:shd w:val="clear" w:color="auto" w:fill="FFFFFF"/>
        </w:rPr>
        <w:t> </w:t>
      </w:r>
      <w:r w:rsidRPr="00634E35">
        <w:rPr>
          <w:shd w:val="clear" w:color="auto" w:fill="FFFFFF"/>
        </w:rPr>
        <w:t>opatřeních ke snížení nákladů na zavádění vysokorychlostních sítí elektronických komunikací</w:t>
      </w:r>
      <w:r>
        <w:rPr>
          <w:shd w:val="clear" w:color="auto" w:fill="FFFFFF"/>
        </w:rPr>
        <w:t>.</w:t>
      </w:r>
    </w:p>
    <w:p w14:paraId="19E0191D" w14:textId="6FB3AA30" w:rsidR="00B2513A" w:rsidRDefault="00B2513A" w:rsidP="00B2513A">
      <w:pPr>
        <w:rPr>
          <w:shd w:val="clear" w:color="auto" w:fill="FFFFFF"/>
        </w:rPr>
      </w:pPr>
      <w:r>
        <w:rPr>
          <w:shd w:val="clear" w:color="auto" w:fill="FFFFFF"/>
        </w:rPr>
        <w:t xml:space="preserve">(2) </w:t>
      </w:r>
      <w:r w:rsidRPr="00FD2813">
        <w:rPr>
          <w:b/>
          <w:shd w:val="clear" w:color="auto" w:fill="FFFFFF"/>
        </w:rPr>
        <w:t>Pasivní infrastrukturou</w:t>
      </w:r>
      <w:r>
        <w:rPr>
          <w:b/>
          <w:shd w:val="clear" w:color="auto" w:fill="FFFFFF"/>
        </w:rPr>
        <w:t xml:space="preserve"> (sítí)</w:t>
      </w:r>
      <w:r>
        <w:rPr>
          <w:shd w:val="clear" w:color="auto" w:fill="FFFFFF"/>
        </w:rPr>
        <w:t xml:space="preserve"> se rozumí fyzická infrastruktura a</w:t>
      </w:r>
      <w:r w:rsidR="00642A8C">
        <w:rPr>
          <w:shd w:val="clear" w:color="auto" w:fill="FFFFFF"/>
        </w:rPr>
        <w:t> </w:t>
      </w:r>
      <w:r>
        <w:rPr>
          <w:shd w:val="clear" w:color="auto" w:fill="FFFFFF"/>
        </w:rPr>
        <w:t xml:space="preserve">další pasivní prvky sítě, zejm. </w:t>
      </w:r>
      <w:r w:rsidRPr="00FD2813">
        <w:rPr>
          <w:shd w:val="clear" w:color="auto" w:fill="FFFFFF"/>
        </w:rPr>
        <w:t>zdroje napájení</w:t>
      </w:r>
      <w:r>
        <w:rPr>
          <w:shd w:val="clear" w:color="auto" w:fill="FFFFFF"/>
        </w:rPr>
        <w:t xml:space="preserve">, nenasvícená optická vlákna, </w:t>
      </w:r>
      <w:r w:rsidRPr="00FD2813">
        <w:rPr>
          <w:shd w:val="clear" w:color="auto" w:fill="FFFFFF"/>
        </w:rPr>
        <w:t>antény, pasivní antény</w:t>
      </w:r>
      <w:r>
        <w:rPr>
          <w:shd w:val="clear" w:color="auto" w:fill="FFFFFF"/>
        </w:rPr>
        <w:t>.</w:t>
      </w:r>
    </w:p>
    <w:p w14:paraId="2EC57C99" w14:textId="56735CBE" w:rsidR="00E03F02" w:rsidRDefault="00E03F02" w:rsidP="00E03F02">
      <w:pPr>
        <w:pStyle w:val="Nadpis4"/>
      </w:pPr>
      <w:r>
        <w:t>9.1.1.</w:t>
      </w:r>
      <w:r w:rsidR="000D5CE4">
        <w:t>2</w:t>
      </w:r>
      <w:r>
        <w:t xml:space="preserve"> Sítě</w:t>
      </w:r>
    </w:p>
    <w:p w14:paraId="45302E33" w14:textId="1C09724B" w:rsidR="00B2513A" w:rsidRDefault="00B2513A" w:rsidP="00B2513A">
      <w:pPr>
        <w:rPr>
          <w:shd w:val="clear" w:color="auto" w:fill="FFFFFF"/>
        </w:rPr>
      </w:pPr>
      <w:r>
        <w:rPr>
          <w:shd w:val="clear" w:color="auto" w:fill="FFFFFF"/>
        </w:rPr>
        <w:t>(</w:t>
      </w:r>
      <w:r w:rsidR="00E03F02">
        <w:rPr>
          <w:shd w:val="clear" w:color="auto" w:fill="FFFFFF"/>
        </w:rPr>
        <w:t>1</w:t>
      </w:r>
      <w:r>
        <w:rPr>
          <w:shd w:val="clear" w:color="auto" w:fill="FFFFFF"/>
        </w:rPr>
        <w:t xml:space="preserve">) </w:t>
      </w:r>
      <w:r w:rsidRPr="00B2513A">
        <w:rPr>
          <w:b/>
          <w:shd w:val="clear" w:color="auto" w:fill="FFFFFF"/>
        </w:rPr>
        <w:t>Síť elektronických komunikací</w:t>
      </w:r>
      <w:r>
        <w:rPr>
          <w:shd w:val="clear" w:color="auto" w:fill="FFFFFF"/>
        </w:rPr>
        <w:t xml:space="preserve"> (též jen „síť“) zahrnuje pasivní infrastrukturu a</w:t>
      </w:r>
      <w:r w:rsidR="00642A8C">
        <w:rPr>
          <w:shd w:val="clear" w:color="auto" w:fill="FFFFFF"/>
        </w:rPr>
        <w:t> </w:t>
      </w:r>
      <w:r>
        <w:rPr>
          <w:shd w:val="clear" w:color="auto" w:fill="FFFFFF"/>
        </w:rPr>
        <w:t>aktivní prvky sítě</w:t>
      </w:r>
      <w:r w:rsidRPr="00FD2813">
        <w:rPr>
          <w:shd w:val="clear" w:color="auto" w:fill="FFFFFF"/>
        </w:rPr>
        <w:t xml:space="preserve">, </w:t>
      </w:r>
      <w:r>
        <w:rPr>
          <w:shd w:val="clear" w:color="auto" w:fill="FFFFFF"/>
        </w:rPr>
        <w:t xml:space="preserve">jež </w:t>
      </w:r>
      <w:r w:rsidRPr="00FD2813">
        <w:rPr>
          <w:shd w:val="clear" w:color="auto" w:fill="FFFFFF"/>
        </w:rPr>
        <w:t xml:space="preserve">umožňují přenos signálů po vedení, rádiovými, optickými nebo jinými </w:t>
      </w:r>
      <w:r w:rsidR="00E03F02">
        <w:rPr>
          <w:shd w:val="clear" w:color="auto" w:fill="FFFFFF"/>
        </w:rPr>
        <w:t xml:space="preserve">elektromagnetickými </w:t>
      </w:r>
      <w:r w:rsidRPr="00FD2813">
        <w:rPr>
          <w:shd w:val="clear" w:color="auto" w:fill="FFFFFF"/>
        </w:rPr>
        <w:t>prostředky</w:t>
      </w:r>
      <w:r>
        <w:rPr>
          <w:shd w:val="clear" w:color="auto" w:fill="FFFFFF"/>
        </w:rPr>
        <w:t>.</w:t>
      </w:r>
    </w:p>
    <w:p w14:paraId="35CECB94" w14:textId="0FCF262D" w:rsidR="00E03F02" w:rsidRDefault="00E03F02" w:rsidP="00E03F02">
      <w:r>
        <w:rPr>
          <w:shd w:val="clear" w:color="auto" w:fill="FFFFFF"/>
        </w:rPr>
        <w:t xml:space="preserve">(2) </w:t>
      </w:r>
      <w:r w:rsidR="00CB3341">
        <w:rPr>
          <w:shd w:val="clear" w:color="auto" w:fill="FFFFFF"/>
        </w:rPr>
        <w:t xml:space="preserve">Použijí se definice </w:t>
      </w:r>
      <w:r w:rsidR="00CB3341">
        <w:rPr>
          <w:b/>
        </w:rPr>
        <w:t>sítí</w:t>
      </w:r>
      <w:r w:rsidRPr="00AA3329">
        <w:rPr>
          <w:b/>
        </w:rPr>
        <w:t xml:space="preserve"> s</w:t>
      </w:r>
      <w:r w:rsidR="00642A8C">
        <w:rPr>
          <w:b/>
        </w:rPr>
        <w:t> </w:t>
      </w:r>
      <w:r w:rsidRPr="00AA3329">
        <w:rPr>
          <w:b/>
        </w:rPr>
        <w:t>velmi vysokou kapacitou</w:t>
      </w:r>
      <w:r>
        <w:t xml:space="preserve"> (dále jen „VHCN“, „sí</w:t>
      </w:r>
      <w:r w:rsidR="008A5F4F">
        <w:t>ť</w:t>
      </w:r>
      <w:r>
        <w:t xml:space="preserve"> VHCN“</w:t>
      </w:r>
      <w:r w:rsidR="00FC08C9">
        <w:t xml:space="preserve"> nebo „vys</w:t>
      </w:r>
      <w:r w:rsidR="00BA621F">
        <w:t>okokapacitní síť“</w:t>
      </w:r>
      <w:r>
        <w:t xml:space="preserve">) </w:t>
      </w:r>
      <w:r w:rsidR="00755C4F">
        <w:t>podle</w:t>
      </w:r>
      <w:r w:rsidR="00755C4F" w:rsidRPr="00B2065A">
        <w:t xml:space="preserve"> </w:t>
      </w:r>
      <w:r w:rsidRPr="00B2065A">
        <w:t xml:space="preserve">BEREC </w:t>
      </w:r>
      <w:proofErr w:type="spellStart"/>
      <w:r w:rsidRPr="00B2065A">
        <w:t>Guidelines</w:t>
      </w:r>
      <w:proofErr w:type="spellEnd"/>
      <w:r w:rsidRPr="00B2065A">
        <w:t xml:space="preserve"> on Very </w:t>
      </w:r>
      <w:proofErr w:type="spellStart"/>
      <w:r w:rsidRPr="00B2065A">
        <w:t>High</w:t>
      </w:r>
      <w:proofErr w:type="spellEnd"/>
      <w:r w:rsidRPr="00B2065A">
        <w:t xml:space="preserve"> </w:t>
      </w:r>
      <w:proofErr w:type="spellStart"/>
      <w:r w:rsidRPr="00B2065A">
        <w:t>Capacity</w:t>
      </w:r>
      <w:proofErr w:type="spellEnd"/>
      <w:r w:rsidRPr="00B2065A">
        <w:t xml:space="preserve"> </w:t>
      </w:r>
      <w:proofErr w:type="spellStart"/>
      <w:r w:rsidRPr="00B2065A">
        <w:t>Networks</w:t>
      </w:r>
      <w:proofErr w:type="spellEnd"/>
      <w:r w:rsidRPr="00B2065A">
        <w:t xml:space="preserve"> </w:t>
      </w:r>
      <w:proofErr w:type="spellStart"/>
      <w:r w:rsidRPr="00B2065A">
        <w:t>BoR</w:t>
      </w:r>
      <w:proofErr w:type="spellEnd"/>
      <w:r w:rsidRPr="00B2065A">
        <w:t xml:space="preserve"> (20) 165</w:t>
      </w:r>
      <w:r>
        <w:t>.</w:t>
      </w:r>
    </w:p>
    <w:p w14:paraId="5964AF13" w14:textId="2E99667E" w:rsidR="00E03F02" w:rsidRDefault="00E03F02" w:rsidP="00F832A8">
      <w:r>
        <w:rPr>
          <w:shd w:val="clear" w:color="auto" w:fill="FFFFFF"/>
        </w:rPr>
        <w:t xml:space="preserve">(3) </w:t>
      </w:r>
      <w:r w:rsidR="008964AD" w:rsidRPr="07851AFC">
        <w:rPr>
          <w:b/>
          <w:bCs/>
        </w:rPr>
        <w:t>Pevná s</w:t>
      </w:r>
      <w:r w:rsidRPr="07851AFC">
        <w:rPr>
          <w:b/>
          <w:bCs/>
        </w:rPr>
        <w:t>íť VHCN</w:t>
      </w:r>
      <w:r>
        <w:t xml:space="preserve"> </w:t>
      </w:r>
      <w:r w:rsidR="00052DD0">
        <w:t>m</w:t>
      </w:r>
      <w:r>
        <w:t xml:space="preserve">usí splňovat kritérium </w:t>
      </w:r>
      <w:r w:rsidR="00FC630D">
        <w:t>3</w:t>
      </w:r>
      <w:r w:rsidR="00E53615">
        <w:t xml:space="preserve"> </w:t>
      </w:r>
      <w:r w:rsidR="00F05728">
        <w:t xml:space="preserve">(výkonnostní limit 1) </w:t>
      </w:r>
      <w:r>
        <w:t xml:space="preserve">podle </w:t>
      </w:r>
      <w:proofErr w:type="spellStart"/>
      <w:r w:rsidR="008A5F4F">
        <w:t>BoR</w:t>
      </w:r>
      <w:proofErr w:type="spellEnd"/>
      <w:r w:rsidR="00CE76D5">
        <w:t xml:space="preserve"> (20) </w:t>
      </w:r>
      <w:r w:rsidR="008A5F4F">
        <w:t xml:space="preserve">165, </w:t>
      </w:r>
      <w:r>
        <w:t xml:space="preserve">odst. 18. </w:t>
      </w:r>
    </w:p>
    <w:p w14:paraId="457DA3E0" w14:textId="36B77B85" w:rsidR="00BD626D" w:rsidRDefault="00BD626D" w:rsidP="00BD626D">
      <w:r>
        <w:rPr>
          <w:shd w:val="clear" w:color="auto" w:fill="FFFFFF"/>
        </w:rPr>
        <w:t xml:space="preserve">(4) </w:t>
      </w:r>
      <w:r w:rsidR="00A54DAE" w:rsidRPr="7D218BD9">
        <w:rPr>
          <w:b/>
          <w:bCs/>
        </w:rPr>
        <w:t>Širokopásmové s</w:t>
      </w:r>
      <w:r w:rsidRPr="7D218BD9">
        <w:rPr>
          <w:b/>
          <w:bCs/>
        </w:rPr>
        <w:t>í</w:t>
      </w:r>
      <w:r w:rsidR="00A54DAE" w:rsidRPr="7D218BD9">
        <w:rPr>
          <w:b/>
          <w:bCs/>
        </w:rPr>
        <w:t>tě elektronických komunikací</w:t>
      </w:r>
      <w:r>
        <w:t xml:space="preserve"> </w:t>
      </w:r>
      <w:r w:rsidR="00A54DAE">
        <w:t>jsou sítě schopné poskytovat vysokorychlostní přístup k</w:t>
      </w:r>
      <w:r w:rsidR="00642A8C">
        <w:t> </w:t>
      </w:r>
      <w:r w:rsidR="00A54DAE">
        <w:t>internetu různými technologiemi</w:t>
      </w:r>
      <w:r w:rsidR="00A0599E">
        <w:t>/infrastrukturami</w:t>
      </w:r>
      <w:r w:rsidR="00A54DAE">
        <w:t xml:space="preserve"> a</w:t>
      </w:r>
      <w:r w:rsidR="00642A8C">
        <w:t> </w:t>
      </w:r>
      <w:r w:rsidR="00A54DAE">
        <w:t>zahrnují aktivní a</w:t>
      </w:r>
      <w:r w:rsidR="00642A8C">
        <w:t> </w:t>
      </w:r>
      <w:r w:rsidR="00A54DAE">
        <w:t>pasivní prvky.</w:t>
      </w:r>
    </w:p>
    <w:p w14:paraId="7A6B6F32" w14:textId="2EEFEFC1" w:rsidR="00A54DAE" w:rsidRDefault="00A54DAE" w:rsidP="00BD626D">
      <w:r>
        <w:rPr>
          <w:shd w:val="clear" w:color="auto" w:fill="FFFFFF"/>
        </w:rPr>
        <w:t xml:space="preserve">(5) </w:t>
      </w:r>
      <w:r w:rsidR="006A51EC">
        <w:rPr>
          <w:b/>
          <w:bCs/>
          <w:shd w:val="clear" w:color="auto" w:fill="FFFFFF"/>
        </w:rPr>
        <w:t xml:space="preserve">Za pevnou VHCN se považuje </w:t>
      </w:r>
      <w:r>
        <w:t>širokopásmová síť poskytující služby koncovým uživatelům v</w:t>
      </w:r>
      <w:r w:rsidR="00642A8C">
        <w:t> </w:t>
      </w:r>
      <w:r>
        <w:t>pevném místě s</w:t>
      </w:r>
      <w:r w:rsidR="00642A8C">
        <w:t> </w:t>
      </w:r>
      <w:r>
        <w:t>využitím různých technologií</w:t>
      </w:r>
      <w:r w:rsidR="0056192F">
        <w:t>/infrastruktur</w:t>
      </w:r>
      <w:r>
        <w:t xml:space="preserve">, vč. kabelových, </w:t>
      </w:r>
      <w:r w:rsidR="0056192F">
        <w:t>DSL, optického vlákna, bezdrátových</w:t>
      </w:r>
      <w:r w:rsidR="007F1392">
        <w:t xml:space="preserve">, pokud </w:t>
      </w:r>
      <w:r w:rsidR="00CE7D4C">
        <w:t xml:space="preserve">splní </w:t>
      </w:r>
      <w:r w:rsidR="00F948A5">
        <w:t>požadované parametry</w:t>
      </w:r>
      <w:r w:rsidR="00B33AD0">
        <w:t xml:space="preserve"> krit</w:t>
      </w:r>
      <w:r w:rsidR="00B07AF1">
        <w:t>éria</w:t>
      </w:r>
      <w:r w:rsidR="00B33AD0">
        <w:t xml:space="preserve"> 3</w:t>
      </w:r>
      <w:r w:rsidR="00E0634A">
        <w:t>.</w:t>
      </w:r>
    </w:p>
    <w:p w14:paraId="4A0FF624" w14:textId="5A8EE0FF" w:rsidR="000D5CE4" w:rsidRDefault="000D5CE4" w:rsidP="000D5CE4">
      <w:pPr>
        <w:pStyle w:val="Nadpis4"/>
      </w:pPr>
      <w:r>
        <w:t>9.1.1.3 Služba</w:t>
      </w:r>
    </w:p>
    <w:p w14:paraId="1633E149" w14:textId="72A491C8" w:rsidR="00C63634" w:rsidRDefault="00B2513A" w:rsidP="00B2513A">
      <w:pPr>
        <w:rPr>
          <w:shd w:val="clear" w:color="auto" w:fill="FFFFFF"/>
        </w:rPr>
      </w:pPr>
      <w:r>
        <w:rPr>
          <w:shd w:val="clear" w:color="auto" w:fill="FFFFFF"/>
        </w:rPr>
        <w:t>(</w:t>
      </w:r>
      <w:r w:rsidR="000D5CE4">
        <w:rPr>
          <w:shd w:val="clear" w:color="auto" w:fill="FFFFFF"/>
        </w:rPr>
        <w:t>1</w:t>
      </w:r>
      <w:r>
        <w:rPr>
          <w:shd w:val="clear" w:color="auto" w:fill="FFFFFF"/>
        </w:rPr>
        <w:t xml:space="preserve">) </w:t>
      </w:r>
      <w:r w:rsidR="00846656">
        <w:rPr>
          <w:shd w:val="clear" w:color="auto" w:fill="FFFFFF"/>
        </w:rPr>
        <w:t xml:space="preserve">Pojem </w:t>
      </w:r>
      <w:r w:rsidR="002234C1">
        <w:rPr>
          <w:b/>
          <w:shd w:val="clear" w:color="auto" w:fill="FFFFFF"/>
        </w:rPr>
        <w:t>s</w:t>
      </w:r>
      <w:r w:rsidR="00A15DB3" w:rsidRPr="00707B17">
        <w:rPr>
          <w:b/>
          <w:shd w:val="clear" w:color="auto" w:fill="FFFFFF"/>
        </w:rPr>
        <w:t>lužb</w:t>
      </w:r>
      <w:r w:rsidR="00A15DB3">
        <w:rPr>
          <w:b/>
          <w:shd w:val="clear" w:color="auto" w:fill="FFFFFF"/>
        </w:rPr>
        <w:t>a</w:t>
      </w:r>
      <w:r w:rsidR="00A15DB3" w:rsidRPr="00707B17">
        <w:rPr>
          <w:b/>
          <w:shd w:val="clear" w:color="auto" w:fill="FFFFFF"/>
        </w:rPr>
        <w:t xml:space="preserve"> </w:t>
      </w:r>
      <w:r w:rsidRPr="00707B17">
        <w:rPr>
          <w:b/>
          <w:shd w:val="clear" w:color="auto" w:fill="FFFFFF"/>
        </w:rPr>
        <w:t>elektronických komunikací</w:t>
      </w:r>
      <w:r w:rsidRPr="00707B17">
        <w:rPr>
          <w:shd w:val="clear" w:color="auto" w:fill="FFFFFF"/>
        </w:rPr>
        <w:t xml:space="preserve"> </w:t>
      </w:r>
      <w:r w:rsidR="00846656">
        <w:rPr>
          <w:shd w:val="clear" w:color="auto" w:fill="FFFFFF"/>
        </w:rPr>
        <w:t>se použije dle</w:t>
      </w:r>
      <w:r w:rsidR="00247BC4" w:rsidRPr="00247BC4">
        <w:rPr>
          <w:shd w:val="clear" w:color="auto" w:fill="FFFFFF"/>
        </w:rPr>
        <w:t xml:space="preserve"> §2</w:t>
      </w:r>
      <w:r w:rsidR="0049016E">
        <w:rPr>
          <w:shd w:val="clear" w:color="auto" w:fill="FFFFFF"/>
        </w:rPr>
        <w:t xml:space="preserve"> </w:t>
      </w:r>
      <w:proofErr w:type="spellStart"/>
      <w:r w:rsidR="001041FC">
        <w:rPr>
          <w:shd w:val="clear" w:color="auto" w:fill="FFFFFF"/>
        </w:rPr>
        <w:t>ZoEK</w:t>
      </w:r>
      <w:proofErr w:type="spellEnd"/>
      <w:r w:rsidR="001041FC">
        <w:rPr>
          <w:shd w:val="clear" w:color="auto" w:fill="FFFFFF"/>
        </w:rPr>
        <w:t>.</w:t>
      </w:r>
    </w:p>
    <w:p w14:paraId="3671C58C" w14:textId="78DEFBF3" w:rsidR="00491D0F" w:rsidRDefault="00C63634" w:rsidP="00B2513A">
      <w:pPr>
        <w:rPr>
          <w:shd w:val="clear" w:color="auto" w:fill="FFFFFF"/>
        </w:rPr>
      </w:pPr>
      <w:r>
        <w:rPr>
          <w:shd w:val="clear" w:color="auto" w:fill="FFFFFF"/>
        </w:rPr>
        <w:t xml:space="preserve">(2) </w:t>
      </w:r>
      <w:r w:rsidRPr="3024ECE1">
        <w:rPr>
          <w:b/>
          <w:bCs/>
          <w:shd w:val="clear" w:color="auto" w:fill="FFFFFF"/>
        </w:rPr>
        <w:t xml:space="preserve">Službou </w:t>
      </w:r>
      <w:r w:rsidRPr="3024ECE1">
        <w:rPr>
          <w:b/>
          <w:bCs/>
        </w:rPr>
        <w:t>p</w:t>
      </w:r>
      <w:r w:rsidR="009F3F7F" w:rsidRPr="3024ECE1">
        <w:rPr>
          <w:b/>
          <w:bCs/>
        </w:rPr>
        <w:t>řístupu k</w:t>
      </w:r>
      <w:r w:rsidR="00642A8C">
        <w:rPr>
          <w:b/>
          <w:bCs/>
        </w:rPr>
        <w:t> </w:t>
      </w:r>
      <w:r w:rsidR="009F3F7F" w:rsidRPr="3024ECE1">
        <w:rPr>
          <w:b/>
          <w:bCs/>
        </w:rPr>
        <w:t>i</w:t>
      </w:r>
      <w:r w:rsidR="009F3F7F" w:rsidRPr="0409B23B">
        <w:rPr>
          <w:b/>
        </w:rPr>
        <w:t>nternetu</w:t>
      </w:r>
      <w:r w:rsidR="009F3F7F">
        <w:rPr>
          <w:shd w:val="clear" w:color="auto" w:fill="FFFFFF"/>
        </w:rPr>
        <w:t xml:space="preserve"> </w:t>
      </w:r>
      <w:r>
        <w:rPr>
          <w:shd w:val="clear" w:color="auto" w:fill="FFFFFF"/>
        </w:rPr>
        <w:t xml:space="preserve">(dále jen „služba“) je služba elektronických komunikací </w:t>
      </w:r>
      <w:r w:rsidR="009F3F7F" w:rsidRPr="009F3F7F">
        <w:rPr>
          <w:shd w:val="clear" w:color="auto" w:fill="FFFFFF"/>
        </w:rPr>
        <w:t xml:space="preserve">ve smyslu čl. 2 </w:t>
      </w:r>
      <w:r w:rsidR="00314AD6">
        <w:rPr>
          <w:shd w:val="clear" w:color="auto" w:fill="FFFFFF"/>
        </w:rPr>
        <w:t>N</w:t>
      </w:r>
      <w:r w:rsidR="009F3F7F" w:rsidRPr="009F3F7F">
        <w:rPr>
          <w:shd w:val="clear" w:color="auto" w:fill="FFFFFF"/>
        </w:rPr>
        <w:t>ařízení 2015/2120</w:t>
      </w:r>
      <w:r w:rsidR="009F3F7F">
        <w:rPr>
          <w:shd w:val="clear" w:color="auto" w:fill="FFFFFF"/>
        </w:rPr>
        <w:t>.</w:t>
      </w:r>
    </w:p>
    <w:p w14:paraId="45649F42" w14:textId="1DE5ED5C" w:rsidR="000D5CE4" w:rsidRPr="00A64210" w:rsidRDefault="000D5CE4" w:rsidP="000D5CE4">
      <w:pPr>
        <w:pStyle w:val="Nadpis3"/>
      </w:pPr>
      <w:r>
        <w:t xml:space="preserve">9.1.2 </w:t>
      </w:r>
      <w:r w:rsidRPr="00A64210">
        <w:t>Definice rychlostí přístupu k</w:t>
      </w:r>
      <w:r w:rsidR="00642A8C">
        <w:t> </w:t>
      </w:r>
      <w:r w:rsidRPr="00A64210">
        <w:t>internetu</w:t>
      </w:r>
    </w:p>
    <w:p w14:paraId="403E9160" w14:textId="58F1E975" w:rsidR="000D5CE4" w:rsidRDefault="000D5CE4" w:rsidP="000D5CE4">
      <w:pPr>
        <w:rPr>
          <w:rFonts w:asciiTheme="minorHAnsi" w:hAnsiTheme="minorHAnsi" w:cstheme="minorHAnsi"/>
          <w:bCs/>
          <w:lang w:eastAsia="ja-JP"/>
        </w:rPr>
      </w:pPr>
      <w:r>
        <w:t xml:space="preserve">(1) </w:t>
      </w:r>
      <w:r w:rsidRPr="00A64210">
        <w:t>Není-li uvedeno jinak, kde je zmíněna „rychlost“ (</w:t>
      </w:r>
      <w:proofErr w:type="spellStart"/>
      <w:r w:rsidRPr="00A64210">
        <w:t>download</w:t>
      </w:r>
      <w:proofErr w:type="spellEnd"/>
      <w:r w:rsidRPr="00A64210">
        <w:t xml:space="preserve">, </w:t>
      </w:r>
      <w:proofErr w:type="spellStart"/>
      <w:r w:rsidRPr="00A64210">
        <w:t>upload</w:t>
      </w:r>
      <w:proofErr w:type="spellEnd"/>
      <w:r w:rsidRPr="00A64210">
        <w:t xml:space="preserve">), </w:t>
      </w:r>
      <w:r>
        <w:t>jde o</w:t>
      </w:r>
      <w:r w:rsidR="00642A8C">
        <w:t> </w:t>
      </w:r>
      <w:r>
        <w:t>přenosovou rychlost a</w:t>
      </w:r>
      <w:r w:rsidR="00642A8C">
        <w:t> </w:t>
      </w:r>
      <w:r w:rsidRPr="00A64210">
        <w:t xml:space="preserve">jedná </w:t>
      </w:r>
      <w:r>
        <w:t xml:space="preserve">se </w:t>
      </w:r>
      <w:r w:rsidRPr="00A64210">
        <w:t>o</w:t>
      </w:r>
      <w:r w:rsidR="00642A8C">
        <w:t> </w:t>
      </w:r>
      <w:r w:rsidRPr="00A64210">
        <w:t>„</w:t>
      </w:r>
      <w:r w:rsidRPr="00DB2458">
        <w:rPr>
          <w:b/>
        </w:rPr>
        <w:t>Běžně dostupnou rychlost</w:t>
      </w:r>
      <w:r>
        <w:t>“</w:t>
      </w:r>
      <w:r w:rsidR="000E7D99">
        <w:t xml:space="preserve"> služby přístupu k</w:t>
      </w:r>
      <w:r w:rsidR="00642A8C">
        <w:t> </w:t>
      </w:r>
      <w:r w:rsidR="000E7D99">
        <w:t>internetu</w:t>
      </w:r>
      <w:r w:rsidRPr="00A64210">
        <w:t xml:space="preserve"> (také </w:t>
      </w:r>
      <w:r w:rsidR="000E7D99">
        <w:t>„</w:t>
      </w:r>
      <w:r w:rsidRPr="00A64210">
        <w:t>BDR</w:t>
      </w:r>
      <w:r w:rsidR="000E7D99">
        <w:t>“</w:t>
      </w:r>
      <w:r w:rsidRPr="00A64210">
        <w:t xml:space="preserve">) </w:t>
      </w:r>
      <w:r w:rsidR="000E7D99">
        <w:t>po</w:t>
      </w:r>
      <w:r>
        <w:t>dle</w:t>
      </w:r>
      <w:r w:rsidRPr="00A64210">
        <w:t xml:space="preserve"> defin</w:t>
      </w:r>
      <w:r>
        <w:t>ice</w:t>
      </w:r>
      <w:r w:rsidRPr="00A64210">
        <w:t xml:space="preserve"> v</w:t>
      </w:r>
      <w:r w:rsidR="00642A8C">
        <w:t> </w:t>
      </w:r>
      <w:r w:rsidRPr="00A64210">
        <w:t>Nařízení 2015/2120</w:t>
      </w:r>
      <w:r>
        <w:t>,</w:t>
      </w:r>
      <w:r w:rsidRPr="00A64210">
        <w:t xml:space="preserve"> a</w:t>
      </w:r>
      <w:r w:rsidR="00642A8C">
        <w:t> </w:t>
      </w:r>
      <w:r w:rsidR="002B4BBC">
        <w:t xml:space="preserve">podle specifikace </w:t>
      </w:r>
      <w:r w:rsidRPr="00A64210">
        <w:t>v</w:t>
      </w:r>
      <w:r>
        <w:t>e Všeobecném oprávnění ČTÚ</w:t>
      </w:r>
      <w:r w:rsidRPr="004564D5">
        <w:rPr>
          <w:rFonts w:asciiTheme="minorHAnsi" w:hAnsiTheme="minorHAnsi" w:cstheme="minorHAnsi"/>
          <w:bCs/>
          <w:lang w:eastAsia="ja-JP"/>
        </w:rPr>
        <w:t xml:space="preserve">. </w:t>
      </w:r>
    </w:p>
    <w:p w14:paraId="49F7048F" w14:textId="1F172441" w:rsidR="00B2513A" w:rsidRPr="00C022FE" w:rsidRDefault="000D5CE4" w:rsidP="00C022FE">
      <w:r>
        <w:rPr>
          <w:rFonts w:asciiTheme="minorHAnsi" w:hAnsiTheme="minorHAnsi" w:cstheme="minorHAnsi"/>
          <w:bCs/>
          <w:lang w:eastAsia="ja-JP"/>
        </w:rPr>
        <w:t xml:space="preserve">(2) </w:t>
      </w:r>
      <w:r w:rsidR="007C3CA6">
        <w:rPr>
          <w:rFonts w:asciiTheme="minorHAnsi" w:hAnsiTheme="minorHAnsi" w:cstheme="minorHAnsi"/>
          <w:bCs/>
          <w:lang w:eastAsia="ja-JP"/>
        </w:rPr>
        <w:t>Pro</w:t>
      </w:r>
      <w:r w:rsidRPr="004564D5">
        <w:rPr>
          <w:rFonts w:asciiTheme="minorHAnsi" w:hAnsiTheme="minorHAnsi" w:cstheme="minorHAnsi"/>
          <w:bCs/>
          <w:lang w:eastAsia="ja-JP"/>
        </w:rPr>
        <w:t xml:space="preserve"> ověřování</w:t>
      </w:r>
      <w:r>
        <w:t xml:space="preserve">, zda příjemce splnil požadovaná kritéria Všeobecného oprávnění bude postupováno podle </w:t>
      </w:r>
      <w:r w:rsidRPr="00A64210">
        <w:t>Metodik</w:t>
      </w:r>
      <w:r w:rsidR="00EB367B">
        <w:t>y</w:t>
      </w:r>
      <w:r w:rsidRPr="00A64210">
        <w:t xml:space="preserve"> </w:t>
      </w:r>
      <w:r w:rsidR="00D2395D">
        <w:t>ČTÚ</w:t>
      </w:r>
      <w:r w:rsidRPr="00A64210">
        <w:t xml:space="preserve">. </w:t>
      </w:r>
    </w:p>
    <w:p w14:paraId="4F9E3382" w14:textId="1A885E4D" w:rsidR="005D5D9D" w:rsidRPr="00A64210" w:rsidRDefault="00CE359C" w:rsidP="005D5D9D">
      <w:pPr>
        <w:pStyle w:val="Nadpis3"/>
      </w:pPr>
      <w:r>
        <w:rPr>
          <w:noProof/>
        </w:rPr>
        <w:lastRenderedPageBreak/>
        <mc:AlternateContent>
          <mc:Choice Requires="wps">
            <w:drawing>
              <wp:anchor distT="0" distB="0" distL="118745" distR="118745" simplePos="0" relativeHeight="251658265" behindDoc="0" locked="0" layoutInCell="0" allowOverlap="1" wp14:anchorId="6B29F388" wp14:editId="50E27F39">
                <wp:simplePos x="0" y="0"/>
                <wp:positionH relativeFrom="rightMargin">
                  <wp:align>left</wp:align>
                </wp:positionH>
                <wp:positionV relativeFrom="paragraph">
                  <wp:posOffset>23495</wp:posOffset>
                </wp:positionV>
                <wp:extent cx="2649220" cy="3676650"/>
                <wp:effectExtent l="0" t="0" r="0" b="0"/>
                <wp:wrapSquare wrapText="bothSides"/>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367665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65BFE4CE" w14:textId="77777777" w:rsidR="00A710FF" w:rsidRDefault="00A710FF" w:rsidP="00CE359C">
                            <w:pPr>
                              <w:pStyle w:val="NormalPoznamka"/>
                              <w:pBdr>
                                <w:top w:val="single" w:sz="4" w:space="1" w:color="auto"/>
                                <w:left w:val="single" w:sz="4" w:space="9" w:color="auto"/>
                                <w:bottom w:val="single" w:sz="4" w:space="1" w:color="auto"/>
                                <w:right w:val="single" w:sz="4" w:space="4" w:color="auto"/>
                              </w:pBdr>
                              <w:rPr>
                                <w:b/>
                                <w:bCs/>
                                <w:color w:val="000000"/>
                              </w:rPr>
                            </w:pPr>
                          </w:p>
                          <w:p w14:paraId="65FFC377" w14:textId="7582A137" w:rsidR="00A710FF" w:rsidRDefault="00A710FF" w:rsidP="00CE359C">
                            <w:pPr>
                              <w:pStyle w:val="NormalPoznamka"/>
                              <w:pBdr>
                                <w:top w:val="single" w:sz="4" w:space="1" w:color="auto"/>
                                <w:left w:val="single" w:sz="4" w:space="9" w:color="auto"/>
                                <w:bottom w:val="single" w:sz="4" w:space="1" w:color="auto"/>
                                <w:right w:val="single" w:sz="4" w:space="4" w:color="auto"/>
                              </w:pBdr>
                              <w:rPr>
                                <w:color w:val="000000"/>
                              </w:rPr>
                            </w:pPr>
                            <w:bookmarkStart w:id="280" w:name="_Hlk93947311"/>
                            <w:r w:rsidRPr="00904A54">
                              <w:rPr>
                                <w:b/>
                                <w:bCs/>
                                <w:color w:val="000000"/>
                              </w:rPr>
                              <w:t>Přístupová síť</w:t>
                            </w:r>
                            <w:r>
                              <w:rPr>
                                <w:color w:val="000000"/>
                              </w:rPr>
                              <w:t xml:space="preserve"> </w:t>
                            </w:r>
                            <w:r w:rsidRPr="00A64210">
                              <w:rPr>
                                <w:color w:val="000000"/>
                              </w:rPr>
                              <w:t>je síť</w:t>
                            </w:r>
                            <w:r>
                              <w:rPr>
                                <w:color w:val="000000"/>
                              </w:rPr>
                              <w:t xml:space="preserve"> elektronických komunikací</w:t>
                            </w:r>
                            <w:r w:rsidRPr="00A64210">
                              <w:rPr>
                                <w:color w:val="000000"/>
                              </w:rPr>
                              <w:t xml:space="preserve"> skládající se zpravidla ze sítě přípojné (</w:t>
                            </w:r>
                            <w:r w:rsidRPr="00A64210">
                              <w:rPr>
                                <w:color w:val="000000"/>
                              </w:rPr>
                              <w:t>backhaul)</w:t>
                            </w:r>
                            <w:r>
                              <w:rPr>
                                <w:color w:val="000000"/>
                              </w:rPr>
                              <w:t xml:space="preserve"> a na ni navazující</w:t>
                            </w:r>
                            <w:r w:rsidRPr="00A64210">
                              <w:rPr>
                                <w:color w:val="000000"/>
                              </w:rPr>
                              <w:t xml:space="preserve"> sítě distribuční </w:t>
                            </w:r>
                            <w:r>
                              <w:rPr>
                                <w:color w:val="000000"/>
                              </w:rPr>
                              <w:t xml:space="preserve">a vede až do koncového bodu sítě </w:t>
                            </w:r>
                            <w:r w:rsidRPr="002509DE">
                              <w:rPr>
                                <w:b/>
                                <w:color w:val="000000"/>
                              </w:rPr>
                              <w:t>NTP</w:t>
                            </w:r>
                            <w:r>
                              <w:rPr>
                                <w:color w:val="000000"/>
                              </w:rPr>
                              <w:t xml:space="preserve"> (Network Termination Point), </w:t>
                            </w:r>
                            <w:r>
                              <w:t xml:space="preserve">který je umístěn v prostorách koncového uživatele (na konkrétním adresním místě AM), </w:t>
                            </w:r>
                            <w:r>
                              <w:rPr>
                                <w:color w:val="000000"/>
                              </w:rPr>
                              <w:t>tak</w:t>
                            </w:r>
                            <w:r w:rsidRPr="00A64210">
                              <w:rPr>
                                <w:color w:val="000000"/>
                              </w:rPr>
                              <w:t xml:space="preserve"> jak je uvedeno na </w:t>
                            </w:r>
                            <w:r>
                              <w:rPr>
                                <w:color w:val="000000"/>
                              </w:rPr>
                              <w:t>následujícím schématu.</w:t>
                            </w:r>
                            <w:r w:rsidRPr="00904A54">
                              <w:rPr>
                                <w:color w:val="000000"/>
                              </w:rPr>
                              <w:t xml:space="preserve"> </w:t>
                            </w:r>
                          </w:p>
                          <w:p w14:paraId="03CF99B2" w14:textId="43830A64" w:rsidR="00A710FF" w:rsidRDefault="00A710FF" w:rsidP="00CE359C">
                            <w:pPr>
                              <w:pStyle w:val="NormalPoznamka"/>
                              <w:pBdr>
                                <w:top w:val="single" w:sz="4" w:space="1" w:color="auto"/>
                                <w:left w:val="single" w:sz="4" w:space="9" w:color="auto"/>
                                <w:bottom w:val="single" w:sz="4" w:space="1" w:color="auto"/>
                                <w:right w:val="single" w:sz="4" w:space="4" w:color="auto"/>
                              </w:pBdr>
                              <w:rPr>
                                <w:rFonts w:cs="Calibri"/>
                              </w:rPr>
                            </w:pPr>
                            <w:r w:rsidRPr="00487465">
                              <w:rPr>
                                <w:b/>
                                <w:bCs/>
                                <w:color w:val="A6A6A6" w:themeColor="background1" w:themeShade="A6"/>
                              </w:rPr>
                              <w:t>Přípojná část sítě (backhaul)</w:t>
                            </w:r>
                            <w:r w:rsidRPr="00A64210">
                              <w:rPr>
                                <w:color w:val="000000"/>
                              </w:rPr>
                              <w:t xml:space="preserve"> je definována jako </w:t>
                            </w:r>
                            <w:r>
                              <w:rPr>
                                <w:color w:val="000000"/>
                              </w:rPr>
                              <w:t>s</w:t>
                            </w:r>
                            <w:r w:rsidRPr="00A64210">
                              <w:rPr>
                                <w:color w:val="000000"/>
                              </w:rPr>
                              <w:t xml:space="preserve">pojení </w:t>
                            </w:r>
                            <w:r w:rsidRPr="00A64210">
                              <w:rPr>
                                <w:rFonts w:cs="Calibri"/>
                              </w:rPr>
                              <w:t xml:space="preserve">mezi </w:t>
                            </w:r>
                            <w:r w:rsidRPr="000171E2">
                              <w:rPr>
                                <w:rFonts w:cs="Calibri"/>
                                <w:color w:val="00B0F0"/>
                              </w:rPr>
                              <w:t>páteřní částí sí</w:t>
                            </w:r>
                            <w:r w:rsidRPr="000171E2">
                              <w:rPr>
                                <w:color w:val="00B0F0"/>
                              </w:rPr>
                              <w:t>tě</w:t>
                            </w:r>
                            <w:r w:rsidRPr="005D4BB3">
                              <w:rPr>
                                <w:color w:val="000000"/>
                              </w:rPr>
                              <w:t xml:space="preserve"> od uzlu </w:t>
                            </w:r>
                            <w:r w:rsidRPr="000171E2">
                              <w:rPr>
                                <w:b/>
                              </w:rPr>
                              <w:t>POP</w:t>
                            </w:r>
                            <w:r w:rsidRPr="000171E2">
                              <w:t xml:space="preserve"> </w:t>
                            </w:r>
                            <w:r>
                              <w:rPr>
                                <w:color w:val="000000"/>
                              </w:rPr>
                              <w:t>(Point of Presence)</w:t>
                            </w:r>
                            <w:r w:rsidRPr="005D4BB3">
                              <w:rPr>
                                <w:color w:val="000000"/>
                              </w:rPr>
                              <w:t xml:space="preserve"> </w:t>
                            </w:r>
                            <w:r w:rsidRPr="00A64210">
                              <w:rPr>
                                <w:color w:val="000000"/>
                              </w:rPr>
                              <w:t xml:space="preserve">do </w:t>
                            </w:r>
                            <w:r>
                              <w:rPr>
                                <w:color w:val="000000"/>
                              </w:rPr>
                              <w:t>hlavního rozvaděče</w:t>
                            </w:r>
                            <w:r w:rsidRPr="00A64210">
                              <w:rPr>
                                <w:color w:val="000000"/>
                              </w:rPr>
                              <w:t xml:space="preserve"> </w:t>
                            </w:r>
                            <w:r w:rsidRPr="002509DE">
                              <w:rPr>
                                <w:b/>
                                <w:color w:val="000000"/>
                              </w:rPr>
                              <w:t>CO</w:t>
                            </w:r>
                            <w:r w:rsidRPr="00A64210">
                              <w:rPr>
                                <w:color w:val="000000"/>
                              </w:rPr>
                              <w:t xml:space="preserve"> (Central Office).</w:t>
                            </w:r>
                            <w:r w:rsidRPr="00904A54">
                              <w:rPr>
                                <w:rFonts w:cs="Calibri"/>
                              </w:rPr>
                              <w:t xml:space="preserve"> </w:t>
                            </w:r>
                            <w:r>
                              <w:rPr>
                                <w:rFonts w:cs="Calibri"/>
                              </w:rPr>
                              <w:t xml:space="preserve"> </w:t>
                            </w:r>
                          </w:p>
                          <w:p w14:paraId="1C50A87F" w14:textId="25DD5217" w:rsidR="00A710FF" w:rsidRDefault="00A710FF" w:rsidP="00CE359C">
                            <w:pPr>
                              <w:pStyle w:val="NormalPoznamka"/>
                              <w:pBdr>
                                <w:top w:val="single" w:sz="4" w:space="1" w:color="auto"/>
                                <w:left w:val="single" w:sz="4" w:space="9" w:color="auto"/>
                                <w:bottom w:val="single" w:sz="4" w:space="1" w:color="auto"/>
                                <w:right w:val="single" w:sz="4" w:space="4" w:color="auto"/>
                              </w:pBdr>
                            </w:pPr>
                            <w:r w:rsidRPr="000171E2">
                              <w:rPr>
                                <w:rFonts w:cs="Calibri"/>
                                <w:b/>
                                <w:bCs/>
                                <w:color w:val="7030A0"/>
                              </w:rPr>
                              <w:t>D</w:t>
                            </w:r>
                            <w:r w:rsidRPr="000171E2">
                              <w:rPr>
                                <w:b/>
                                <w:bCs/>
                                <w:color w:val="7030A0"/>
                              </w:rPr>
                              <w:t>istribuční síť</w:t>
                            </w:r>
                            <w:r w:rsidRPr="009A71AF">
                              <w:rPr>
                                <w:b/>
                                <w:bCs/>
                                <w:color w:val="7030A0"/>
                              </w:rPr>
                              <w:t xml:space="preserve"> (účastnické vedení)</w:t>
                            </w:r>
                            <w:r>
                              <w:t xml:space="preserve"> </w:t>
                            </w:r>
                            <w:r w:rsidRPr="005D4BB3">
                              <w:t xml:space="preserve">začíná v bodě </w:t>
                            </w:r>
                            <w:r w:rsidRPr="000171E2">
                              <w:rPr>
                                <w:b/>
                              </w:rPr>
                              <w:t>CO</w:t>
                            </w:r>
                            <w:r w:rsidRPr="005D4BB3">
                              <w:t xml:space="preserve"> a </w:t>
                            </w:r>
                            <w:r>
                              <w:t xml:space="preserve">vede přes distribuční body </w:t>
                            </w:r>
                            <w:r w:rsidRPr="000171E2">
                              <w:rPr>
                                <w:b/>
                              </w:rPr>
                              <w:t>DP</w:t>
                            </w:r>
                            <w:r>
                              <w:t xml:space="preserve"> (Distribution Point) až do koncového bodu sítě </w:t>
                            </w:r>
                            <w:r w:rsidRPr="009A71AF">
                              <w:t>NTP</w:t>
                            </w:r>
                            <w:r>
                              <w:t>. Tato část sítě představuje účastnické vedení ve smyslu § 78 odst. 4 ZoEK.</w:t>
                            </w:r>
                          </w:p>
                          <w:p w14:paraId="16A1339E" w14:textId="2F6F9F50" w:rsidR="00A710FF" w:rsidRDefault="00A710FF" w:rsidP="00CE359C">
                            <w:pPr>
                              <w:pStyle w:val="NormalPoznamka"/>
                              <w:pBdr>
                                <w:top w:val="single" w:sz="4" w:space="1" w:color="auto"/>
                                <w:left w:val="single" w:sz="4" w:space="9" w:color="auto"/>
                                <w:bottom w:val="single" w:sz="4" w:space="1" w:color="auto"/>
                                <w:right w:val="single" w:sz="4" w:space="4" w:color="auto"/>
                              </w:pBdr>
                            </w:pPr>
                            <w:r>
                              <w:t>P</w:t>
                            </w:r>
                            <w:r w:rsidRPr="00E912AF">
                              <w:t xml:space="preserve">oslední </w:t>
                            </w:r>
                            <w:r>
                              <w:t>úsek</w:t>
                            </w:r>
                            <w:r w:rsidRPr="00E912AF">
                              <w:t xml:space="preserve"> distribuční sítě </w:t>
                            </w:r>
                            <w:r>
                              <w:t>vede z </w:t>
                            </w:r>
                            <w:r w:rsidRPr="001442B9">
                              <w:rPr>
                                <w:b/>
                              </w:rPr>
                              <w:t>posledního DP</w:t>
                            </w:r>
                            <w:r>
                              <w:t xml:space="preserve"> (distribuční bod v obslužném místě) až do </w:t>
                            </w:r>
                            <w:r w:rsidRPr="000171E2">
                              <w:t>koncového bodu sítě</w:t>
                            </w:r>
                            <w:r w:rsidRPr="008E7F5F">
                              <w:rPr>
                                <w:b/>
                              </w:rPr>
                              <w:t xml:space="preserve"> </w:t>
                            </w:r>
                            <w:r w:rsidRPr="000171E2">
                              <w:rPr>
                                <w:b/>
                              </w:rPr>
                              <w:t>NTP</w:t>
                            </w:r>
                            <w:r>
                              <w:t xml:space="preserve"> a označuje se jako </w:t>
                            </w:r>
                            <w:r w:rsidRPr="009A71AF">
                              <w:rPr>
                                <w:color w:val="FF0000"/>
                              </w:rPr>
                              <w:t>koncový úsek účastnického vedení</w:t>
                            </w:r>
                            <w:r>
                              <w:t xml:space="preserve">. </w:t>
                            </w:r>
                          </w:p>
                          <w:p w14:paraId="3C8B9053" w14:textId="683F7BEE" w:rsidR="00A710FF" w:rsidRDefault="00A710FF" w:rsidP="00CE359C">
                            <w:pPr>
                              <w:pStyle w:val="NormalPoznamka"/>
                              <w:pBdr>
                                <w:top w:val="single" w:sz="4" w:space="1" w:color="auto"/>
                                <w:left w:val="single" w:sz="4" w:space="9" w:color="auto"/>
                                <w:bottom w:val="single" w:sz="4" w:space="1" w:color="auto"/>
                                <w:right w:val="single" w:sz="4" w:space="4" w:color="auto"/>
                              </w:pBdr>
                              <w:rPr>
                                <w:sz w:val="22"/>
                              </w:rPr>
                            </w:pPr>
                            <w:r w:rsidRPr="009A71AF">
                              <w:t xml:space="preserve">Za </w:t>
                            </w:r>
                            <w:r w:rsidRPr="009A71AF">
                              <w:rPr>
                                <w:b/>
                              </w:rPr>
                              <w:t>přístupový bod</w:t>
                            </w:r>
                            <w:r w:rsidRPr="009A71AF">
                              <w:t xml:space="preserve"> pro účely zpřístupnění účastnického vedení nebo jeho úseku může být považován CO nebo DP podle toho, na kterém z těchto bodů je poskytována velkoobchodní služba</w:t>
                            </w:r>
                            <w:r w:rsidRPr="00A64210">
                              <w:t>.</w:t>
                            </w:r>
                            <w:r w:rsidRPr="00A64210">
                              <w:rPr>
                                <w:sz w:val="22"/>
                              </w:rPr>
                              <w:t xml:space="preserve"> </w:t>
                            </w:r>
                          </w:p>
                          <w:bookmarkEnd w:id="280"/>
                          <w:p w14:paraId="0771953F" w14:textId="77777777" w:rsidR="00A710FF" w:rsidRDefault="00A710FF" w:rsidP="00CE359C">
                            <w:pPr>
                              <w:pStyle w:val="NormalPoznamka"/>
                              <w:pBdr>
                                <w:top w:val="single" w:sz="4" w:space="1" w:color="auto"/>
                                <w:left w:val="single" w:sz="4" w:space="9" w:color="auto"/>
                                <w:bottom w:val="single" w:sz="4" w:space="1" w:color="auto"/>
                                <w:right w:val="single" w:sz="4" w:space="4" w:color="auto"/>
                              </w:pBdr>
                              <w:rPr>
                                <w:sz w:val="22"/>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29F388" id="_x0000_s1055" style="position:absolute;left:0;text-align:left;margin-left:0;margin-top:1.85pt;width:208.6pt;height:289.5pt;z-index:251658265;visibility:visible;mso-wrap-style:square;mso-width-percent:0;mso-height-percent:0;mso-wrap-distance-left:9.35pt;mso-wrap-distance-top:0;mso-wrap-distance-right:9.35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CtSgIAALYEAAAOAAAAZHJzL2Uyb0RvYy54bWysVG1v0zAQ/o7Ef7D8neVlbbdFTaep0xDS&#10;gInBD3Adpwk4PnN2m5Zfv7OThgISHxBfLF98z3Mvz12Wt4dOs71C14IpeXaRcqaMhKo125J/+fzw&#10;5poz54WphAajSn5Ujt+uXr9a9rZQOTSgK4WMSIwrelvyxntbJImTjeqEuwCrDD3WgJ3wZOI2qVD0&#10;xN7pJE/TRdIDVhZBKufo6/3wyFeRv66V9B/r2inPdMkpNx9PjOcmnMlqKYotCtu0ckxD/EMWnWgN&#10;BZ2o7oUXbIftH1RdKxEc1P5CQpdAXbdSxRqomiz9rZrnRlgVa6HmODu1yf0/Wvlh/4SsrUqec2ZE&#10;RxLd7TzEyCybhf701hXk9myfMFTo7CPIb44ZWDfCbNUdIvSNEhVllQX/5BdAMBxB2aZ/DxXRC6KP&#10;rTrU2AVCagI7REWOkyLq4Jmkj/lidpPnJJykt8vF1WIxj5olojjBLTr/VkHHwqXkSJJHerF/dD6k&#10;I4qTS4hm4KHVOsquDesp5/n11TwipieCaDMWEnIfeuD8UatAoc0nVVPPYtKxJRK3m7VGNgwWTT5l&#10;fBqvSEaA4FhT6AmbpelljBuHXQX8XtCYaj+0cXIPSBVnecKmI/DvcSdQjA3GT/hOfAWcxBorC1L5&#10;w+YwjMP8pP0GqiPphzAsDy07XRrAH5z1tDgld993AhVn+p2hGbjJZrOwaecGnhubc0MYSVQl95wN&#10;17Ufmriz2G4bipSN2oSxrNuoaEh0yGoUiZYjCj0ucti+czt6/fzdrF4AAAD//wMAUEsDBBQABgAI&#10;AAAAIQClSAyj3QAAAAYBAAAPAAAAZHJzL2Rvd25yZXYueG1sTI9PT4QwFMTvJn6H5pl4cwv4hxUp&#10;G2PixexBcdXrgz6BtX0ltOzit7ee9DiZycxvys1ijTjQ5AfHCtJVAoK4dXrgTsHu9fFiDcIHZI3G&#10;MSn4Jg+b6vSkxEK7I7/QoQ6diCXsC1TQhzAWUvq2J4t+5Ubi6H26yWKIcuqknvAYy62RWZLcSIsD&#10;x4UeR3roqf2qZ6sA357rbv9xuzfNdn6Setim7zuv1PnZcn8HItAS/sLwix/RoYpMjZtZe2EUxCNB&#10;wWUOIppXaZ6BaBRcr7McZFXK//jVDwAAAP//AwBQSwECLQAUAAYACAAAACEAtoM4kv4AAADhAQAA&#10;EwAAAAAAAAAAAAAAAAAAAAAAW0NvbnRlbnRfVHlwZXNdLnhtbFBLAQItABQABgAIAAAAIQA4/SH/&#10;1gAAAJQBAAALAAAAAAAAAAAAAAAAAC8BAABfcmVscy8ucmVsc1BLAQItABQABgAIAAAAIQCwpeCt&#10;SgIAALYEAAAOAAAAAAAAAAAAAAAAAC4CAABkcnMvZTJvRG9jLnhtbFBLAQItABQABgAIAAAAIQCl&#10;SAyj3QAAAAYBAAAPAAAAAAAAAAAAAAAAAKQEAABkcnMvZG93bnJldi54bWxQSwUGAAAAAAQABADz&#10;AAAArgUAAAAA&#10;" o:allowincell="f" filled="f" stroked="f" strokeweight="1.25pt">
                <v:textbox inset=",7.2pt,,7.2pt">
                  <w:txbxContent>
                    <w:p w14:paraId="65BFE4CE" w14:textId="77777777" w:rsidR="00A710FF" w:rsidRDefault="00A710FF" w:rsidP="00CE359C">
                      <w:pPr>
                        <w:pStyle w:val="NormalPoznamka"/>
                        <w:pBdr>
                          <w:top w:val="single" w:sz="4" w:space="1" w:color="auto"/>
                          <w:left w:val="single" w:sz="4" w:space="9" w:color="auto"/>
                          <w:bottom w:val="single" w:sz="4" w:space="1" w:color="auto"/>
                          <w:right w:val="single" w:sz="4" w:space="4" w:color="auto"/>
                        </w:pBdr>
                        <w:rPr>
                          <w:b/>
                          <w:bCs/>
                          <w:color w:val="000000"/>
                        </w:rPr>
                      </w:pPr>
                    </w:p>
                    <w:p w14:paraId="65FFC377" w14:textId="7582A137" w:rsidR="00A710FF" w:rsidRDefault="00A710FF" w:rsidP="00CE359C">
                      <w:pPr>
                        <w:pStyle w:val="NormalPoznamka"/>
                        <w:pBdr>
                          <w:top w:val="single" w:sz="4" w:space="1" w:color="auto"/>
                          <w:left w:val="single" w:sz="4" w:space="9" w:color="auto"/>
                          <w:bottom w:val="single" w:sz="4" w:space="1" w:color="auto"/>
                          <w:right w:val="single" w:sz="4" w:space="4" w:color="auto"/>
                        </w:pBdr>
                        <w:rPr>
                          <w:color w:val="000000"/>
                        </w:rPr>
                      </w:pPr>
                      <w:bookmarkStart w:id="281" w:name="_Hlk93947311"/>
                      <w:r w:rsidRPr="00904A54">
                        <w:rPr>
                          <w:b/>
                          <w:bCs/>
                          <w:color w:val="000000"/>
                        </w:rPr>
                        <w:t>Přístupová síť</w:t>
                      </w:r>
                      <w:r>
                        <w:rPr>
                          <w:color w:val="000000"/>
                        </w:rPr>
                        <w:t xml:space="preserve"> </w:t>
                      </w:r>
                      <w:r w:rsidRPr="00A64210">
                        <w:rPr>
                          <w:color w:val="000000"/>
                        </w:rPr>
                        <w:t>je síť</w:t>
                      </w:r>
                      <w:r>
                        <w:rPr>
                          <w:color w:val="000000"/>
                        </w:rPr>
                        <w:t xml:space="preserve"> elektronických komunikací</w:t>
                      </w:r>
                      <w:r w:rsidRPr="00A64210">
                        <w:rPr>
                          <w:color w:val="000000"/>
                        </w:rPr>
                        <w:t xml:space="preserve"> skládající se zpravidla ze sítě přípojné (</w:t>
                      </w:r>
                      <w:r w:rsidRPr="00A64210">
                        <w:rPr>
                          <w:color w:val="000000"/>
                        </w:rPr>
                        <w:t>backhaul)</w:t>
                      </w:r>
                      <w:r>
                        <w:rPr>
                          <w:color w:val="000000"/>
                        </w:rPr>
                        <w:t xml:space="preserve"> a na ni navazující</w:t>
                      </w:r>
                      <w:r w:rsidRPr="00A64210">
                        <w:rPr>
                          <w:color w:val="000000"/>
                        </w:rPr>
                        <w:t xml:space="preserve"> sítě distribuční </w:t>
                      </w:r>
                      <w:r>
                        <w:rPr>
                          <w:color w:val="000000"/>
                        </w:rPr>
                        <w:t xml:space="preserve">a vede až do koncového bodu sítě </w:t>
                      </w:r>
                      <w:r w:rsidRPr="002509DE">
                        <w:rPr>
                          <w:b/>
                          <w:color w:val="000000"/>
                        </w:rPr>
                        <w:t>NTP</w:t>
                      </w:r>
                      <w:r>
                        <w:rPr>
                          <w:color w:val="000000"/>
                        </w:rPr>
                        <w:t xml:space="preserve"> (Network Termination Point), </w:t>
                      </w:r>
                      <w:r>
                        <w:t xml:space="preserve">který je umístěn v prostorách koncového uživatele (na konkrétním adresním místě AM), </w:t>
                      </w:r>
                      <w:r>
                        <w:rPr>
                          <w:color w:val="000000"/>
                        </w:rPr>
                        <w:t>tak</w:t>
                      </w:r>
                      <w:r w:rsidRPr="00A64210">
                        <w:rPr>
                          <w:color w:val="000000"/>
                        </w:rPr>
                        <w:t xml:space="preserve"> jak je uvedeno na </w:t>
                      </w:r>
                      <w:r>
                        <w:rPr>
                          <w:color w:val="000000"/>
                        </w:rPr>
                        <w:t>následujícím schématu.</w:t>
                      </w:r>
                      <w:r w:rsidRPr="00904A54">
                        <w:rPr>
                          <w:color w:val="000000"/>
                        </w:rPr>
                        <w:t xml:space="preserve"> </w:t>
                      </w:r>
                    </w:p>
                    <w:p w14:paraId="03CF99B2" w14:textId="43830A64" w:rsidR="00A710FF" w:rsidRDefault="00A710FF" w:rsidP="00CE359C">
                      <w:pPr>
                        <w:pStyle w:val="NormalPoznamka"/>
                        <w:pBdr>
                          <w:top w:val="single" w:sz="4" w:space="1" w:color="auto"/>
                          <w:left w:val="single" w:sz="4" w:space="9" w:color="auto"/>
                          <w:bottom w:val="single" w:sz="4" w:space="1" w:color="auto"/>
                          <w:right w:val="single" w:sz="4" w:space="4" w:color="auto"/>
                        </w:pBdr>
                        <w:rPr>
                          <w:rFonts w:cs="Calibri"/>
                        </w:rPr>
                      </w:pPr>
                      <w:r w:rsidRPr="00487465">
                        <w:rPr>
                          <w:b/>
                          <w:bCs/>
                          <w:color w:val="A6A6A6" w:themeColor="background1" w:themeShade="A6"/>
                        </w:rPr>
                        <w:t>Přípojná část sítě (backhaul)</w:t>
                      </w:r>
                      <w:r w:rsidRPr="00A64210">
                        <w:rPr>
                          <w:color w:val="000000"/>
                        </w:rPr>
                        <w:t xml:space="preserve"> je definována jako </w:t>
                      </w:r>
                      <w:r>
                        <w:rPr>
                          <w:color w:val="000000"/>
                        </w:rPr>
                        <w:t>s</w:t>
                      </w:r>
                      <w:r w:rsidRPr="00A64210">
                        <w:rPr>
                          <w:color w:val="000000"/>
                        </w:rPr>
                        <w:t xml:space="preserve">pojení </w:t>
                      </w:r>
                      <w:r w:rsidRPr="00A64210">
                        <w:rPr>
                          <w:rFonts w:cs="Calibri"/>
                        </w:rPr>
                        <w:t xml:space="preserve">mezi </w:t>
                      </w:r>
                      <w:r w:rsidRPr="000171E2">
                        <w:rPr>
                          <w:rFonts w:cs="Calibri"/>
                          <w:color w:val="00B0F0"/>
                        </w:rPr>
                        <w:t>páteřní částí sí</w:t>
                      </w:r>
                      <w:r w:rsidRPr="000171E2">
                        <w:rPr>
                          <w:color w:val="00B0F0"/>
                        </w:rPr>
                        <w:t>tě</w:t>
                      </w:r>
                      <w:r w:rsidRPr="005D4BB3">
                        <w:rPr>
                          <w:color w:val="000000"/>
                        </w:rPr>
                        <w:t xml:space="preserve"> od uzlu </w:t>
                      </w:r>
                      <w:r w:rsidRPr="000171E2">
                        <w:rPr>
                          <w:b/>
                        </w:rPr>
                        <w:t>POP</w:t>
                      </w:r>
                      <w:r w:rsidRPr="000171E2">
                        <w:t xml:space="preserve"> </w:t>
                      </w:r>
                      <w:r>
                        <w:rPr>
                          <w:color w:val="000000"/>
                        </w:rPr>
                        <w:t>(Point of Presence)</w:t>
                      </w:r>
                      <w:r w:rsidRPr="005D4BB3">
                        <w:rPr>
                          <w:color w:val="000000"/>
                        </w:rPr>
                        <w:t xml:space="preserve"> </w:t>
                      </w:r>
                      <w:r w:rsidRPr="00A64210">
                        <w:rPr>
                          <w:color w:val="000000"/>
                        </w:rPr>
                        <w:t xml:space="preserve">do </w:t>
                      </w:r>
                      <w:r>
                        <w:rPr>
                          <w:color w:val="000000"/>
                        </w:rPr>
                        <w:t>hlavního rozvaděče</w:t>
                      </w:r>
                      <w:r w:rsidRPr="00A64210">
                        <w:rPr>
                          <w:color w:val="000000"/>
                        </w:rPr>
                        <w:t xml:space="preserve"> </w:t>
                      </w:r>
                      <w:r w:rsidRPr="002509DE">
                        <w:rPr>
                          <w:b/>
                          <w:color w:val="000000"/>
                        </w:rPr>
                        <w:t>CO</w:t>
                      </w:r>
                      <w:r w:rsidRPr="00A64210">
                        <w:rPr>
                          <w:color w:val="000000"/>
                        </w:rPr>
                        <w:t xml:space="preserve"> (Central Office).</w:t>
                      </w:r>
                      <w:r w:rsidRPr="00904A54">
                        <w:rPr>
                          <w:rFonts w:cs="Calibri"/>
                        </w:rPr>
                        <w:t xml:space="preserve"> </w:t>
                      </w:r>
                      <w:r>
                        <w:rPr>
                          <w:rFonts w:cs="Calibri"/>
                        </w:rPr>
                        <w:t xml:space="preserve"> </w:t>
                      </w:r>
                    </w:p>
                    <w:p w14:paraId="1C50A87F" w14:textId="25DD5217" w:rsidR="00A710FF" w:rsidRDefault="00A710FF" w:rsidP="00CE359C">
                      <w:pPr>
                        <w:pStyle w:val="NormalPoznamka"/>
                        <w:pBdr>
                          <w:top w:val="single" w:sz="4" w:space="1" w:color="auto"/>
                          <w:left w:val="single" w:sz="4" w:space="9" w:color="auto"/>
                          <w:bottom w:val="single" w:sz="4" w:space="1" w:color="auto"/>
                          <w:right w:val="single" w:sz="4" w:space="4" w:color="auto"/>
                        </w:pBdr>
                      </w:pPr>
                      <w:r w:rsidRPr="000171E2">
                        <w:rPr>
                          <w:rFonts w:cs="Calibri"/>
                          <w:b/>
                          <w:bCs/>
                          <w:color w:val="7030A0"/>
                        </w:rPr>
                        <w:t>D</w:t>
                      </w:r>
                      <w:r w:rsidRPr="000171E2">
                        <w:rPr>
                          <w:b/>
                          <w:bCs/>
                          <w:color w:val="7030A0"/>
                        </w:rPr>
                        <w:t>istribuční síť</w:t>
                      </w:r>
                      <w:r w:rsidRPr="009A71AF">
                        <w:rPr>
                          <w:b/>
                          <w:bCs/>
                          <w:color w:val="7030A0"/>
                        </w:rPr>
                        <w:t xml:space="preserve"> (účastnické vedení)</w:t>
                      </w:r>
                      <w:r>
                        <w:t xml:space="preserve"> </w:t>
                      </w:r>
                      <w:r w:rsidRPr="005D4BB3">
                        <w:t xml:space="preserve">začíná v bodě </w:t>
                      </w:r>
                      <w:r w:rsidRPr="000171E2">
                        <w:rPr>
                          <w:b/>
                        </w:rPr>
                        <w:t>CO</w:t>
                      </w:r>
                      <w:r w:rsidRPr="005D4BB3">
                        <w:t xml:space="preserve"> a </w:t>
                      </w:r>
                      <w:r>
                        <w:t xml:space="preserve">vede přes distribuční body </w:t>
                      </w:r>
                      <w:r w:rsidRPr="000171E2">
                        <w:rPr>
                          <w:b/>
                        </w:rPr>
                        <w:t>DP</w:t>
                      </w:r>
                      <w:r>
                        <w:t xml:space="preserve"> (Distribution Point) až do koncového bodu sítě </w:t>
                      </w:r>
                      <w:r w:rsidRPr="009A71AF">
                        <w:t>NTP</w:t>
                      </w:r>
                      <w:r>
                        <w:t>. Tato část sítě představuje účastnické vedení ve smyslu § 78 odst. 4 ZoEK.</w:t>
                      </w:r>
                    </w:p>
                    <w:p w14:paraId="16A1339E" w14:textId="2F6F9F50" w:rsidR="00A710FF" w:rsidRDefault="00A710FF" w:rsidP="00CE359C">
                      <w:pPr>
                        <w:pStyle w:val="NormalPoznamka"/>
                        <w:pBdr>
                          <w:top w:val="single" w:sz="4" w:space="1" w:color="auto"/>
                          <w:left w:val="single" w:sz="4" w:space="9" w:color="auto"/>
                          <w:bottom w:val="single" w:sz="4" w:space="1" w:color="auto"/>
                          <w:right w:val="single" w:sz="4" w:space="4" w:color="auto"/>
                        </w:pBdr>
                      </w:pPr>
                      <w:r>
                        <w:t>P</w:t>
                      </w:r>
                      <w:r w:rsidRPr="00E912AF">
                        <w:t xml:space="preserve">oslední </w:t>
                      </w:r>
                      <w:r>
                        <w:t>úsek</w:t>
                      </w:r>
                      <w:r w:rsidRPr="00E912AF">
                        <w:t xml:space="preserve"> distribuční sítě </w:t>
                      </w:r>
                      <w:r>
                        <w:t>vede z </w:t>
                      </w:r>
                      <w:r w:rsidRPr="001442B9">
                        <w:rPr>
                          <w:b/>
                        </w:rPr>
                        <w:t>posledního DP</w:t>
                      </w:r>
                      <w:r>
                        <w:t xml:space="preserve"> (distribuční bod v obslužném místě) až do </w:t>
                      </w:r>
                      <w:r w:rsidRPr="000171E2">
                        <w:t>koncového bodu sítě</w:t>
                      </w:r>
                      <w:r w:rsidRPr="008E7F5F">
                        <w:rPr>
                          <w:b/>
                        </w:rPr>
                        <w:t xml:space="preserve"> </w:t>
                      </w:r>
                      <w:r w:rsidRPr="000171E2">
                        <w:rPr>
                          <w:b/>
                        </w:rPr>
                        <w:t>NTP</w:t>
                      </w:r>
                      <w:r>
                        <w:t xml:space="preserve"> a označuje se jako </w:t>
                      </w:r>
                      <w:r w:rsidRPr="009A71AF">
                        <w:rPr>
                          <w:color w:val="FF0000"/>
                        </w:rPr>
                        <w:t>koncový úsek účastnického vedení</w:t>
                      </w:r>
                      <w:r>
                        <w:t xml:space="preserve">. </w:t>
                      </w:r>
                    </w:p>
                    <w:p w14:paraId="3C8B9053" w14:textId="683F7BEE" w:rsidR="00A710FF" w:rsidRDefault="00A710FF" w:rsidP="00CE359C">
                      <w:pPr>
                        <w:pStyle w:val="NormalPoznamka"/>
                        <w:pBdr>
                          <w:top w:val="single" w:sz="4" w:space="1" w:color="auto"/>
                          <w:left w:val="single" w:sz="4" w:space="9" w:color="auto"/>
                          <w:bottom w:val="single" w:sz="4" w:space="1" w:color="auto"/>
                          <w:right w:val="single" w:sz="4" w:space="4" w:color="auto"/>
                        </w:pBdr>
                        <w:rPr>
                          <w:sz w:val="22"/>
                        </w:rPr>
                      </w:pPr>
                      <w:r w:rsidRPr="009A71AF">
                        <w:t xml:space="preserve">Za </w:t>
                      </w:r>
                      <w:r w:rsidRPr="009A71AF">
                        <w:rPr>
                          <w:b/>
                        </w:rPr>
                        <w:t>přístupový bod</w:t>
                      </w:r>
                      <w:r w:rsidRPr="009A71AF">
                        <w:t xml:space="preserve"> pro účely zpřístupnění účastnického vedení nebo jeho úseku může být považován CO nebo DP podle toho, na kterém z těchto bodů je poskytována velkoobchodní služba</w:t>
                      </w:r>
                      <w:r w:rsidRPr="00A64210">
                        <w:t>.</w:t>
                      </w:r>
                      <w:r w:rsidRPr="00A64210">
                        <w:rPr>
                          <w:sz w:val="22"/>
                        </w:rPr>
                        <w:t xml:space="preserve"> </w:t>
                      </w:r>
                    </w:p>
                    <w:bookmarkEnd w:id="281"/>
                    <w:p w14:paraId="0771953F" w14:textId="77777777" w:rsidR="00A710FF" w:rsidRDefault="00A710FF" w:rsidP="00CE359C">
                      <w:pPr>
                        <w:pStyle w:val="NormalPoznamka"/>
                        <w:pBdr>
                          <w:top w:val="single" w:sz="4" w:space="1" w:color="auto"/>
                          <w:left w:val="single" w:sz="4" w:space="9" w:color="auto"/>
                          <w:bottom w:val="single" w:sz="4" w:space="1" w:color="auto"/>
                          <w:right w:val="single" w:sz="4" w:space="4" w:color="auto"/>
                        </w:pBdr>
                        <w:rPr>
                          <w:sz w:val="22"/>
                        </w:rPr>
                      </w:pPr>
                    </w:p>
                  </w:txbxContent>
                </v:textbox>
                <w10:wrap type="square" anchorx="margin"/>
              </v:rect>
            </w:pict>
          </mc:Fallback>
        </mc:AlternateContent>
      </w:r>
      <w:r w:rsidR="005D5D9D">
        <w:t>9</w:t>
      </w:r>
      <w:bookmarkStart w:id="282" w:name="_Hlk92983098"/>
      <w:r w:rsidR="005D5D9D" w:rsidRPr="00A64210">
        <w:t>.</w:t>
      </w:r>
      <w:r w:rsidR="009E2BEE">
        <w:t>1</w:t>
      </w:r>
      <w:r w:rsidR="005D5D9D" w:rsidRPr="00A64210">
        <w:t>.</w:t>
      </w:r>
      <w:r w:rsidR="002034C6">
        <w:t>3</w:t>
      </w:r>
      <w:r w:rsidR="005D5D9D" w:rsidRPr="00A64210">
        <w:t xml:space="preserve"> </w:t>
      </w:r>
      <w:r w:rsidR="009E2BEE">
        <w:t xml:space="preserve">Úrovně </w:t>
      </w:r>
      <w:r w:rsidR="005D5D9D" w:rsidRPr="00A64210">
        <w:t xml:space="preserve">sítí </w:t>
      </w:r>
      <w:r w:rsidR="009E2BEE">
        <w:t>elektronických komunikací</w:t>
      </w:r>
    </w:p>
    <w:p w14:paraId="1DD904AB" w14:textId="44EA26CF" w:rsidR="00677DDB" w:rsidRDefault="00B64D67" w:rsidP="005D4BB3">
      <w:pPr>
        <w:rPr>
          <w:color w:val="000000" w:themeColor="text1"/>
        </w:rPr>
      </w:pPr>
      <w:bookmarkStart w:id="283" w:name="_Hlk81493323"/>
      <w:r>
        <w:rPr>
          <w:color w:val="000000" w:themeColor="text1"/>
        </w:rPr>
        <w:t>(</w:t>
      </w:r>
      <w:r w:rsidR="00677DDB">
        <w:rPr>
          <w:color w:val="000000" w:themeColor="text1"/>
        </w:rPr>
        <w:t>1) V</w:t>
      </w:r>
      <w:r w:rsidR="00642A8C">
        <w:rPr>
          <w:color w:val="000000" w:themeColor="text1"/>
        </w:rPr>
        <w:t> </w:t>
      </w:r>
      <w:r w:rsidR="00677DDB">
        <w:rPr>
          <w:color w:val="000000" w:themeColor="text1"/>
        </w:rPr>
        <w:t>rámci výzvy se používá terminologie dle rámečku a</w:t>
      </w:r>
      <w:r w:rsidR="00642A8C">
        <w:rPr>
          <w:color w:val="000000" w:themeColor="text1"/>
        </w:rPr>
        <w:t> </w:t>
      </w:r>
      <w:r w:rsidR="00677DDB">
        <w:rPr>
          <w:color w:val="000000" w:themeColor="text1"/>
        </w:rPr>
        <w:t>schématu.</w:t>
      </w:r>
    </w:p>
    <w:p w14:paraId="02387250" w14:textId="40579249" w:rsidR="005D5D9D" w:rsidRPr="00A64210" w:rsidRDefault="005D4BB3" w:rsidP="005D4BB3">
      <w:pPr>
        <w:rPr>
          <w:color w:val="000000"/>
        </w:rPr>
      </w:pPr>
      <w:r>
        <w:rPr>
          <w:color w:val="000000" w:themeColor="text1"/>
        </w:rPr>
        <w:t xml:space="preserve">(2) </w:t>
      </w:r>
      <w:r w:rsidR="005D5D9D" w:rsidRPr="00F32C00">
        <w:rPr>
          <w:color w:val="000000" w:themeColor="text1"/>
        </w:rPr>
        <w:t>Ke všem uvedeným částem sítě bude při hodnocení projektu přistupováno v</w:t>
      </w:r>
      <w:r w:rsidR="00642A8C">
        <w:rPr>
          <w:color w:val="000000" w:themeColor="text1"/>
        </w:rPr>
        <w:t> </w:t>
      </w:r>
      <w:r w:rsidR="005D5D9D" w:rsidRPr="00F32C00">
        <w:rPr>
          <w:color w:val="000000" w:themeColor="text1"/>
        </w:rPr>
        <w:t xml:space="preserve">souladu se zásadami </w:t>
      </w:r>
      <w:r w:rsidR="00A30264" w:rsidRPr="00F32C00">
        <w:rPr>
          <w:color w:val="000000" w:themeColor="text1"/>
        </w:rPr>
        <w:t>infrastrukturní a</w:t>
      </w:r>
      <w:r w:rsidR="00642A8C">
        <w:rPr>
          <w:color w:val="000000" w:themeColor="text1"/>
        </w:rPr>
        <w:t> </w:t>
      </w:r>
      <w:r w:rsidR="005D5D9D" w:rsidRPr="00F32C00">
        <w:rPr>
          <w:color w:val="000000" w:themeColor="text1"/>
        </w:rPr>
        <w:t>technologické neutrality.</w:t>
      </w:r>
      <w:r w:rsidR="005D5D9D" w:rsidRPr="31C593F7">
        <w:rPr>
          <w:color w:val="000000" w:themeColor="text1"/>
        </w:rPr>
        <w:t xml:space="preserve"> Základním požadavkem je nezbytnost </w:t>
      </w:r>
      <w:r w:rsidR="005D5D9D" w:rsidRPr="00953C4F">
        <w:rPr>
          <w:b/>
          <w:bCs/>
          <w:color w:val="000000" w:themeColor="text1"/>
        </w:rPr>
        <w:t xml:space="preserve">zajistit spolehlivé </w:t>
      </w:r>
      <w:r w:rsidR="005D5D9D" w:rsidRPr="00953C4F">
        <w:rPr>
          <w:b/>
          <w:bCs/>
          <w:color w:val="000000"/>
        </w:rPr>
        <w:t>splnění</w:t>
      </w:r>
      <w:r w:rsidR="005D5D9D" w:rsidRPr="00953C4F">
        <w:rPr>
          <w:b/>
          <w:bCs/>
          <w:color w:val="000000" w:themeColor="text1"/>
        </w:rPr>
        <w:t xml:space="preserve"> </w:t>
      </w:r>
      <w:r w:rsidR="00677DDB" w:rsidRPr="00953C4F">
        <w:rPr>
          <w:b/>
          <w:bCs/>
          <w:color w:val="000000" w:themeColor="text1"/>
        </w:rPr>
        <w:t>definovaných cílových rychlosti a</w:t>
      </w:r>
      <w:r w:rsidR="00642A8C">
        <w:rPr>
          <w:b/>
          <w:bCs/>
          <w:color w:val="000000" w:themeColor="text1"/>
        </w:rPr>
        <w:t> </w:t>
      </w:r>
      <w:r w:rsidR="00511B7E" w:rsidRPr="00953C4F">
        <w:rPr>
          <w:b/>
          <w:bCs/>
          <w:color w:val="000000" w:themeColor="text1"/>
        </w:rPr>
        <w:t xml:space="preserve">kvalitativních </w:t>
      </w:r>
      <w:r w:rsidR="005D5D9D" w:rsidRPr="00953C4F">
        <w:rPr>
          <w:b/>
          <w:bCs/>
          <w:color w:val="000000" w:themeColor="text1"/>
        </w:rPr>
        <w:t>požadavků</w:t>
      </w:r>
      <w:r w:rsidR="005D5D9D" w:rsidRPr="31C593F7">
        <w:rPr>
          <w:color w:val="000000" w:themeColor="text1"/>
        </w:rPr>
        <w:t xml:space="preserve"> kladených na sítě </w:t>
      </w:r>
      <w:r w:rsidR="00511B7E">
        <w:rPr>
          <w:color w:val="000000" w:themeColor="text1"/>
        </w:rPr>
        <w:t xml:space="preserve">VHCN </w:t>
      </w:r>
      <w:r w:rsidR="005D5D9D" w:rsidRPr="31C593F7">
        <w:rPr>
          <w:color w:val="000000" w:themeColor="text1"/>
        </w:rPr>
        <w:t>po celou dobu udržitelnosti projektu, a</w:t>
      </w:r>
      <w:r w:rsidR="00642A8C">
        <w:rPr>
          <w:color w:val="000000" w:themeColor="text1"/>
        </w:rPr>
        <w:t> </w:t>
      </w:r>
      <w:r w:rsidR="005D5D9D" w:rsidRPr="31C593F7">
        <w:rPr>
          <w:color w:val="000000" w:themeColor="text1"/>
        </w:rPr>
        <w:t xml:space="preserve">to </w:t>
      </w:r>
      <w:r w:rsidR="006E23AE">
        <w:rPr>
          <w:color w:val="000000" w:themeColor="text1"/>
        </w:rPr>
        <w:t>i</w:t>
      </w:r>
      <w:r w:rsidR="00642A8C">
        <w:rPr>
          <w:color w:val="000000" w:themeColor="text1"/>
        </w:rPr>
        <w:t> </w:t>
      </w:r>
      <w:r w:rsidR="006E23AE">
        <w:rPr>
          <w:color w:val="000000" w:themeColor="text1"/>
        </w:rPr>
        <w:t>s</w:t>
      </w:r>
      <w:r w:rsidR="00A97BFC">
        <w:rPr>
          <w:color w:val="000000" w:themeColor="text1"/>
        </w:rPr>
        <w:t> </w:t>
      </w:r>
      <w:r w:rsidR="006E23AE">
        <w:rPr>
          <w:color w:val="000000" w:themeColor="text1"/>
        </w:rPr>
        <w:t xml:space="preserve">ohledem na požadavky </w:t>
      </w:r>
      <w:r w:rsidR="005D5D9D" w:rsidRPr="31C593F7">
        <w:rPr>
          <w:color w:val="000000" w:themeColor="text1"/>
        </w:rPr>
        <w:t>zajištění velkoobchodní nabídky.</w:t>
      </w:r>
    </w:p>
    <w:p w14:paraId="3F7EC4ED" w14:textId="51F50D81" w:rsidR="005D5D9D" w:rsidRPr="00953C4F" w:rsidRDefault="005D4BB3" w:rsidP="00953C4F">
      <w:pPr>
        <w:rPr>
          <w:color w:val="000000"/>
        </w:rPr>
      </w:pPr>
      <w:bookmarkStart w:id="284" w:name="_Hlk84512910"/>
      <w:r>
        <w:t>(</w:t>
      </w:r>
      <w:r w:rsidR="00EC6B34">
        <w:t>3</w:t>
      </w:r>
      <w:r w:rsidRPr="00A84138">
        <w:rPr>
          <w:color w:val="000000"/>
        </w:rPr>
        <w:t>)</w:t>
      </w:r>
      <w:r w:rsidR="008E332F">
        <w:rPr>
          <w:color w:val="000000"/>
        </w:rPr>
        <w:t xml:space="preserve"> </w:t>
      </w:r>
      <w:r w:rsidR="008E332F" w:rsidRPr="00810C1C">
        <w:rPr>
          <w:color w:val="000000"/>
        </w:rPr>
        <w:t>V</w:t>
      </w:r>
      <w:r w:rsidR="00642A8C">
        <w:rPr>
          <w:color w:val="000000"/>
        </w:rPr>
        <w:t> </w:t>
      </w:r>
      <w:r w:rsidR="008E332F" w:rsidRPr="00810C1C">
        <w:rPr>
          <w:color w:val="000000"/>
        </w:rPr>
        <w:t xml:space="preserve">případě, že přístupová síť není schopna </w:t>
      </w:r>
      <w:r w:rsidR="008E332F">
        <w:rPr>
          <w:color w:val="000000"/>
        </w:rPr>
        <w:t>zajistit splnění požadavků na definované rychlosti služeb připojení k</w:t>
      </w:r>
      <w:r w:rsidR="00642A8C">
        <w:rPr>
          <w:color w:val="000000"/>
        </w:rPr>
        <w:t> </w:t>
      </w:r>
      <w:r w:rsidR="000B27AC">
        <w:rPr>
          <w:color w:val="000000"/>
        </w:rPr>
        <w:t>internetu</w:t>
      </w:r>
      <w:r w:rsidRPr="00A84138">
        <w:rPr>
          <w:color w:val="000000"/>
        </w:rPr>
        <w:t xml:space="preserve"> </w:t>
      </w:r>
      <w:bookmarkStart w:id="285" w:name="_Hlk84512669"/>
      <w:r w:rsidR="00C63634">
        <w:rPr>
          <w:color w:val="000000"/>
        </w:rPr>
        <w:t xml:space="preserve">nebo požadovaných </w:t>
      </w:r>
      <w:r w:rsidR="005D5D9D" w:rsidRPr="00A84138">
        <w:rPr>
          <w:color w:val="000000"/>
        </w:rPr>
        <w:t>parametrů VHCN jen proto, že přípojná část sítě má omezenou přenosovou kapacitu, ale ostatní části přístupové sítě plně umožňují poskytování služeb s</w:t>
      </w:r>
      <w:r w:rsidR="00642A8C">
        <w:rPr>
          <w:color w:val="000000"/>
        </w:rPr>
        <w:t> </w:t>
      </w:r>
      <w:r w:rsidR="00EC6B34">
        <w:rPr>
          <w:color w:val="000000"/>
        </w:rPr>
        <w:t xml:space="preserve">požadovanými </w:t>
      </w:r>
      <w:r w:rsidR="005D5D9D" w:rsidRPr="00A84138">
        <w:rPr>
          <w:color w:val="000000"/>
        </w:rPr>
        <w:t xml:space="preserve">parametry, je </w:t>
      </w:r>
      <w:r w:rsidR="005D5D9D" w:rsidRPr="00CE359C">
        <w:rPr>
          <w:b/>
          <w:bCs/>
          <w:color w:val="000000"/>
        </w:rPr>
        <w:t>možno požádat o</w:t>
      </w:r>
      <w:r w:rsidR="00642A8C">
        <w:rPr>
          <w:b/>
          <w:bCs/>
          <w:color w:val="000000"/>
        </w:rPr>
        <w:t> </w:t>
      </w:r>
      <w:r w:rsidR="005D5D9D" w:rsidRPr="00CE359C">
        <w:rPr>
          <w:b/>
          <w:bCs/>
          <w:color w:val="000000"/>
        </w:rPr>
        <w:t>dotační podporu i</w:t>
      </w:r>
      <w:r w:rsidR="00642A8C">
        <w:rPr>
          <w:b/>
          <w:bCs/>
          <w:color w:val="000000"/>
        </w:rPr>
        <w:t> </w:t>
      </w:r>
      <w:r w:rsidR="005D5D9D" w:rsidRPr="00CE359C">
        <w:rPr>
          <w:b/>
          <w:bCs/>
          <w:color w:val="000000"/>
        </w:rPr>
        <w:t xml:space="preserve">jen na </w:t>
      </w:r>
      <w:r w:rsidR="00EC6B34" w:rsidRPr="00CE359C">
        <w:rPr>
          <w:b/>
          <w:bCs/>
          <w:color w:val="000000"/>
        </w:rPr>
        <w:t>zřízení</w:t>
      </w:r>
      <w:r w:rsidR="005D5D9D" w:rsidRPr="00CE359C">
        <w:rPr>
          <w:b/>
          <w:bCs/>
          <w:color w:val="000000"/>
        </w:rPr>
        <w:t xml:space="preserve"> přípojné sítě</w:t>
      </w:r>
      <w:r w:rsidR="005D5D9D" w:rsidRPr="00A84138">
        <w:rPr>
          <w:color w:val="000000"/>
        </w:rPr>
        <w:t>, která takové parametry přenosové kapacity s</w:t>
      </w:r>
      <w:r w:rsidR="00642A8C">
        <w:rPr>
          <w:color w:val="000000"/>
        </w:rPr>
        <w:t> </w:t>
      </w:r>
      <w:r w:rsidR="005D5D9D" w:rsidRPr="00A84138">
        <w:rPr>
          <w:color w:val="000000"/>
        </w:rPr>
        <w:t xml:space="preserve">rezervou splní. </w:t>
      </w:r>
      <w:bookmarkEnd w:id="285"/>
    </w:p>
    <w:bookmarkEnd w:id="284"/>
    <w:p w14:paraId="558A8458" w14:textId="041FE967" w:rsidR="005D5D9D" w:rsidRPr="00A64210" w:rsidRDefault="005D4BB3" w:rsidP="005D4BB3">
      <w:r>
        <w:t>(</w:t>
      </w:r>
      <w:r w:rsidR="00953C4F">
        <w:t>4</w:t>
      </w:r>
      <w:r>
        <w:t xml:space="preserve">) </w:t>
      </w:r>
      <w:r w:rsidR="005D5D9D">
        <w:t xml:space="preserve">Jedním ze základních požadavků na nově budované sítě </w:t>
      </w:r>
      <w:r w:rsidR="006E23AE">
        <w:t>typu VHCN</w:t>
      </w:r>
      <w:r w:rsidR="005D5D9D">
        <w:t xml:space="preserve"> je nezbytnost zajištění jejich celistvosti. To znamená, že </w:t>
      </w:r>
      <w:r w:rsidR="006E23AE">
        <w:t xml:space="preserve">přístupová </w:t>
      </w:r>
      <w:r w:rsidR="005D5D9D">
        <w:t xml:space="preserve">síť musí být </w:t>
      </w:r>
      <w:r w:rsidR="005D5D9D" w:rsidRPr="50EE95CE">
        <w:rPr>
          <w:color w:val="000000" w:themeColor="text1"/>
        </w:rPr>
        <w:t>schopna</w:t>
      </w:r>
      <w:r w:rsidR="005D5D9D">
        <w:t xml:space="preserve"> zajistit pro všechny koncové </w:t>
      </w:r>
      <w:r w:rsidR="00CE3AF0">
        <w:t xml:space="preserve">uživatele </w:t>
      </w:r>
      <w:r w:rsidR="005D5D9D">
        <w:t>této sítě přístup ke všem službám poskytovaným prostřednictvím internetu, dostupným v</w:t>
      </w:r>
      <w:r w:rsidR="00642A8C">
        <w:t> </w:t>
      </w:r>
      <w:r w:rsidR="005D5D9D">
        <w:t xml:space="preserve">místě tzv. </w:t>
      </w:r>
      <w:proofErr w:type="spellStart"/>
      <w:r w:rsidR="005D5D9D">
        <w:t>peeringového</w:t>
      </w:r>
      <w:proofErr w:type="spellEnd"/>
      <w:r w:rsidR="005D5D9D">
        <w:t xml:space="preserve"> centra v</w:t>
      </w:r>
      <w:r w:rsidR="00642A8C">
        <w:t> </w:t>
      </w:r>
      <w:r w:rsidR="005D5D9D">
        <w:t xml:space="preserve">kvalitativních parametrech podle </w:t>
      </w:r>
      <w:r w:rsidR="00CE3AF0" w:rsidRPr="50EE95CE">
        <w:rPr>
          <w:highlight w:val="yellow"/>
        </w:rPr>
        <w:t xml:space="preserve">kap. </w:t>
      </w:r>
      <w:r w:rsidR="005D5D9D" w:rsidRPr="50EE95CE">
        <w:rPr>
          <w:highlight w:val="yellow"/>
        </w:rPr>
        <w:t>9.</w:t>
      </w:r>
      <w:r w:rsidR="00CE3AF0" w:rsidRPr="50EE95CE">
        <w:rPr>
          <w:highlight w:val="yellow"/>
        </w:rPr>
        <w:t>4</w:t>
      </w:r>
      <w:r w:rsidR="005D5D9D">
        <w:t>.</w:t>
      </w:r>
    </w:p>
    <w:p w14:paraId="0DB767DE" w14:textId="421F498A" w:rsidR="008E7F5F" w:rsidRDefault="008E7F5F" w:rsidP="005D5D9D">
      <w:r>
        <w:t xml:space="preserve"> </w:t>
      </w:r>
      <w:r w:rsidR="005D4BB3">
        <w:t>(</w:t>
      </w:r>
      <w:r w:rsidR="00CE359C">
        <w:t>5</w:t>
      </w:r>
      <w:r w:rsidR="005D4BB3">
        <w:t xml:space="preserve">) </w:t>
      </w:r>
      <w:r w:rsidR="005D5D9D" w:rsidRPr="00A64210">
        <w:t>Pro realizaci požadavku celistvosti, je nezbytné napojit přístupové sítě k</w:t>
      </w:r>
      <w:r w:rsidR="00642A8C">
        <w:t> </w:t>
      </w:r>
      <w:r w:rsidR="005D5D9D" w:rsidRPr="00A64210">
        <w:t xml:space="preserve">nadřazené (páteřní, </w:t>
      </w:r>
      <w:proofErr w:type="spellStart"/>
      <w:r w:rsidR="005D5D9D" w:rsidRPr="00A64210">
        <w:t>backbone</w:t>
      </w:r>
      <w:proofErr w:type="spellEnd"/>
      <w:r w:rsidR="005D5D9D" w:rsidRPr="00A64210">
        <w:t>) optické síti</w:t>
      </w:r>
      <w:bookmarkEnd w:id="282"/>
      <w:r w:rsidR="005D5D9D" w:rsidRPr="00A64210">
        <w:t>.</w:t>
      </w:r>
    </w:p>
    <w:p w14:paraId="2353FADB" w14:textId="66940156" w:rsidR="005D5D9D" w:rsidRDefault="005D5D9D" w:rsidP="005D5D9D">
      <w:r w:rsidRPr="00A64210">
        <w:t xml:space="preserve"> </w:t>
      </w:r>
      <w:r w:rsidR="00DD277D">
        <w:rPr>
          <w:rFonts w:ascii="Arial" w:hAnsi="Arial"/>
          <w:noProof/>
          <w:color w:val="000000"/>
        </w:rPr>
        <w:drawing>
          <wp:inline distT="0" distB="0" distL="0" distR="0" wp14:anchorId="136FBAAC" wp14:editId="1C3785C0">
            <wp:extent cx="6256221" cy="3305175"/>
            <wp:effectExtent l="0" t="0" r="0" b="0"/>
            <wp:docPr id="462" name="Obrázek 462" descr="cid:image001.png@01D813CD.C447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1.png@01D813CD.C4477370"/>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rcRect/>
                    <a:stretch>
                      <a:fillRect/>
                    </a:stretch>
                  </pic:blipFill>
                  <pic:spPr bwMode="auto">
                    <a:xfrm>
                      <a:off x="0" y="0"/>
                      <a:ext cx="6296120" cy="3326254"/>
                    </a:xfrm>
                    <a:prstGeom prst="rect">
                      <a:avLst/>
                    </a:prstGeom>
                    <a:noFill/>
                    <a:ln>
                      <a:noFill/>
                    </a:ln>
                  </pic:spPr>
                </pic:pic>
              </a:graphicData>
            </a:graphic>
          </wp:inline>
        </w:drawing>
      </w:r>
    </w:p>
    <w:bookmarkEnd w:id="283"/>
    <w:p w14:paraId="6439117E" w14:textId="15F325FC" w:rsidR="00CE5A0F" w:rsidRDefault="00677DDB" w:rsidP="00FE0449">
      <w:pPr>
        <w:pStyle w:val="Nadpis3"/>
      </w:pPr>
      <w:r w:rsidRPr="006A52F7">
        <w:rPr>
          <w:noProof/>
        </w:rPr>
        <w:lastRenderedPageBreak/>
        <mc:AlternateContent>
          <mc:Choice Requires="wps">
            <w:drawing>
              <wp:anchor distT="0" distB="0" distL="118745" distR="118745" simplePos="0" relativeHeight="251658268" behindDoc="0" locked="0" layoutInCell="0" allowOverlap="1" wp14:anchorId="0BAB84AC" wp14:editId="1912DAA3">
                <wp:simplePos x="0" y="0"/>
                <wp:positionH relativeFrom="rightMargin">
                  <wp:align>left</wp:align>
                </wp:positionH>
                <wp:positionV relativeFrom="paragraph">
                  <wp:posOffset>0</wp:posOffset>
                </wp:positionV>
                <wp:extent cx="2649600" cy="8892540"/>
                <wp:effectExtent l="0" t="0" r="0" b="0"/>
                <wp:wrapSquare wrapText="bothSides"/>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0158D3F1" w14:textId="75849ACB" w:rsidR="00A710FF" w:rsidRDefault="00A710FF" w:rsidP="007F24E2">
                            <w:pPr>
                              <w:pStyle w:val="NormalPoznamka"/>
                              <w:rPr>
                                <w:shd w:val="clear" w:color="auto" w:fill="FFFFFF"/>
                              </w:rPr>
                            </w:pPr>
                            <w:r w:rsidRPr="0058438D">
                              <w:rPr>
                                <w:b/>
                                <w:shd w:val="clear" w:color="auto" w:fill="FFFFFF"/>
                              </w:rPr>
                              <w:t>Koncovým uživatelem</w:t>
                            </w:r>
                            <w:r>
                              <w:rPr>
                                <w:shd w:val="clear" w:color="auto" w:fill="FFFFFF"/>
                              </w:rPr>
                              <w:t xml:space="preserve"> dle § 2 odst. 1 písm. c) </w:t>
                            </w:r>
                            <w:r>
                              <w:rPr>
                                <w:shd w:val="clear" w:color="auto" w:fill="FFFFFF"/>
                              </w:rPr>
                              <w:t>ZoEK je u</w:t>
                            </w:r>
                            <w:r w:rsidRPr="001514A2">
                              <w:rPr>
                                <w:shd w:val="clear" w:color="auto" w:fill="FFFFFF"/>
                              </w:rPr>
                              <w:t>živatel</w:t>
                            </w:r>
                            <w:r>
                              <w:rPr>
                                <w:shd w:val="clear" w:color="auto" w:fill="FFFFFF"/>
                              </w:rPr>
                              <w:t xml:space="preserve"> sítě elektronických komunikací</w:t>
                            </w:r>
                            <w:r w:rsidRPr="001514A2">
                              <w:rPr>
                                <w:shd w:val="clear" w:color="auto" w:fill="FFFFFF"/>
                              </w:rPr>
                              <w:t>, který nezajišťuje veřejné komunikační sítě nebo veřejně dostupné služby elektronických komunikací</w:t>
                            </w:r>
                            <w:r>
                              <w:rPr>
                                <w:shd w:val="clear" w:color="auto" w:fill="FFFFFF"/>
                              </w:rPr>
                              <w:t xml:space="preserve">. </w:t>
                            </w:r>
                          </w:p>
                          <w:p w14:paraId="038C405A" w14:textId="1F5B3DEF" w:rsidR="00A710FF" w:rsidRDefault="00A710FF" w:rsidP="007F24E2">
                            <w:pPr>
                              <w:pStyle w:val="NormalPoznamka"/>
                            </w:pPr>
                            <w:r w:rsidRPr="0058438D">
                              <w:rPr>
                                <w:b/>
                                <w:shd w:val="clear" w:color="auto" w:fill="FFFFFF"/>
                              </w:rPr>
                              <w:t>Byty</w:t>
                            </w:r>
                            <w:r>
                              <w:rPr>
                                <w:shd w:val="clear" w:color="auto" w:fill="FFFFFF"/>
                              </w:rPr>
                              <w:t xml:space="preserve"> jsou u jednotlivých objektů evidované v </w:t>
                            </w:r>
                            <w:r>
                              <w:t>Registru územní identifikace, adres a nemovitostí (RÚIAN) podle zákona č. 111/2009, o základních registrech a vyhlášky č. 359/2011 Sb., o základním registru územní identifikace, adres a nemovitostí.</w:t>
                            </w:r>
                          </w:p>
                          <w:p w14:paraId="0993D4BB" w14:textId="0E39F632" w:rsidR="00A710FF" w:rsidRDefault="00A710FF" w:rsidP="0058438D">
                            <w:pPr>
                              <w:pStyle w:val="NormalPoznamka"/>
                            </w:pPr>
                            <w:r>
                              <w:rPr>
                                <w:b/>
                              </w:rPr>
                              <w:t>OVM</w:t>
                            </w:r>
                            <w:r>
                              <w:t xml:space="preserve"> jsou uvedeny v Registru práv a povinností (RPP) podle zákona č. 111/2009, o základních registrech a vyhlášky č. </w:t>
                            </w:r>
                            <w:r w:rsidRPr="004B4CA5">
                              <w:t>515/2020</w:t>
                            </w:r>
                            <w:r>
                              <w:t xml:space="preserve"> Sb. Vyhledávání podle kategorií OVM:</w:t>
                            </w:r>
                          </w:p>
                          <w:p w14:paraId="56B307B4" w14:textId="622B0746" w:rsidR="00A710FF" w:rsidRPr="0058438D" w:rsidRDefault="00587861" w:rsidP="007F24E2">
                            <w:pPr>
                              <w:pStyle w:val="NormalPoznamka"/>
                            </w:pPr>
                            <w:hyperlink r:id="rId103" w:history="1">
                              <w:r w:rsidR="00A710FF" w:rsidRPr="00D43CD9">
                                <w:rPr>
                                  <w:rStyle w:val="Hypertextovodkaz"/>
                                </w:rPr>
                                <w:t>https://rpp-ais.egon.gov.cz/AISP/verejne/ovm-spuu/katalog-kategorii-ovm</w:t>
                              </w:r>
                            </w:hyperlink>
                            <w:r w:rsidR="00A710FF">
                              <w:br/>
                            </w:r>
                          </w:p>
                          <w:p w14:paraId="193DD359" w14:textId="77777777" w:rsidR="00A710FF" w:rsidRDefault="00A710FF" w:rsidP="0058438D">
                            <w:pPr>
                              <w:pStyle w:val="NormalPoznamka"/>
                              <w:rPr>
                                <w:shd w:val="clear" w:color="auto" w:fill="FFFFFF"/>
                              </w:rPr>
                            </w:pPr>
                            <w:r w:rsidRPr="0058438D">
                              <w:rPr>
                                <w:b/>
                                <w:shd w:val="clear" w:color="auto" w:fill="FFFFFF"/>
                              </w:rPr>
                              <w:t>Služby obecného hospodářského zájmu</w:t>
                            </w:r>
                            <w:r>
                              <w:rPr>
                                <w:shd w:val="clear" w:color="auto" w:fill="FFFFFF"/>
                              </w:rPr>
                              <w:t xml:space="preserve"> se týkají např. </w:t>
                            </w:r>
                          </w:p>
                          <w:p w14:paraId="73E1BAFF" w14:textId="77777777" w:rsidR="00A710FF" w:rsidRPr="00C55175" w:rsidRDefault="00A710FF" w:rsidP="009337D7">
                            <w:pPr>
                              <w:pStyle w:val="NormalPoznamka"/>
                              <w:numPr>
                                <w:ilvl w:val="0"/>
                                <w:numId w:val="25"/>
                              </w:numPr>
                              <w:spacing w:before="0" w:after="0"/>
                              <w:ind w:left="714" w:hanging="357"/>
                              <w:rPr>
                                <w:shd w:val="clear" w:color="auto" w:fill="FFFFFF"/>
                              </w:rPr>
                            </w:pPr>
                            <w:r w:rsidRPr="00C55175">
                              <w:rPr>
                                <w:shd w:val="clear" w:color="auto" w:fill="FFFFFF"/>
                              </w:rPr>
                              <w:t xml:space="preserve">přepravy cestujících, poštovních služeb, </w:t>
                            </w:r>
                          </w:p>
                          <w:p w14:paraId="35CFB549" w14:textId="77777777" w:rsidR="00A710FF" w:rsidRDefault="00A710FF" w:rsidP="009337D7">
                            <w:pPr>
                              <w:pStyle w:val="NormalPoznamka"/>
                              <w:numPr>
                                <w:ilvl w:val="0"/>
                                <w:numId w:val="25"/>
                              </w:numPr>
                              <w:spacing w:before="0" w:after="0"/>
                              <w:ind w:left="714" w:hanging="357"/>
                            </w:pPr>
                            <w:r>
                              <w:t>sociálních služeb, zdravotnických služeb,</w:t>
                            </w:r>
                          </w:p>
                          <w:p w14:paraId="7C6A73AE" w14:textId="77777777" w:rsidR="00A710FF" w:rsidRDefault="00A710FF" w:rsidP="009337D7">
                            <w:pPr>
                              <w:pStyle w:val="NormalPoznamka"/>
                              <w:numPr>
                                <w:ilvl w:val="0"/>
                                <w:numId w:val="25"/>
                              </w:numPr>
                              <w:spacing w:before="0" w:after="0"/>
                              <w:ind w:left="714" w:hanging="357"/>
                            </w:pPr>
                            <w:r>
                              <w:t>bazénů, koupališť,</w:t>
                            </w:r>
                            <w:r w:rsidRPr="00320CBA">
                              <w:t xml:space="preserve"> </w:t>
                            </w:r>
                            <w:r>
                              <w:t>sportovních zařízení,</w:t>
                            </w:r>
                          </w:p>
                          <w:p w14:paraId="1AE4C2F7" w14:textId="77777777" w:rsidR="00A710FF" w:rsidRDefault="00A710FF" w:rsidP="009337D7">
                            <w:pPr>
                              <w:pStyle w:val="NormalPoznamka"/>
                              <w:numPr>
                                <w:ilvl w:val="0"/>
                                <w:numId w:val="25"/>
                              </w:numPr>
                              <w:spacing w:before="0" w:after="0"/>
                              <w:ind w:left="714" w:hanging="357"/>
                            </w:pPr>
                            <w:r>
                              <w:t xml:space="preserve">kulturních domů, divadel a kulturních aktivit, </w:t>
                            </w:r>
                          </w:p>
                          <w:p w14:paraId="55182ECF" w14:textId="77777777" w:rsidR="00A710FF" w:rsidRDefault="00A710FF" w:rsidP="009337D7">
                            <w:pPr>
                              <w:pStyle w:val="NormalPoznamka"/>
                              <w:numPr>
                                <w:ilvl w:val="0"/>
                                <w:numId w:val="25"/>
                              </w:numPr>
                              <w:spacing w:before="0" w:after="0"/>
                              <w:ind w:left="714" w:hanging="357"/>
                            </w:pPr>
                            <w:r>
                              <w:t>muzeí nebo zoo,</w:t>
                            </w:r>
                          </w:p>
                          <w:p w14:paraId="1BC89411" w14:textId="77777777" w:rsidR="00A710FF" w:rsidRDefault="00A710FF" w:rsidP="009337D7">
                            <w:pPr>
                              <w:pStyle w:val="NormalPoznamka"/>
                              <w:numPr>
                                <w:ilvl w:val="0"/>
                                <w:numId w:val="25"/>
                              </w:numPr>
                              <w:spacing w:before="0" w:after="0"/>
                              <w:ind w:left="714" w:hanging="357"/>
                            </w:pPr>
                            <w:r>
                              <w:t>komunálních služeb, vodohospodářských služeb</w:t>
                            </w:r>
                          </w:p>
                          <w:p w14:paraId="78E513FC" w14:textId="0EF3331D" w:rsidR="00A710FF" w:rsidRDefault="00A710FF" w:rsidP="0058438D">
                            <w:pPr>
                              <w:pStyle w:val="NormalPoznamka"/>
                            </w:pPr>
                            <w:r>
                              <w:t>Manuál SOHZ </w:t>
                            </w:r>
                            <w:hyperlink r:id="rId104" w:history="1">
                              <w:r w:rsidRPr="00D43CD9">
                                <w:rPr>
                                  <w:rStyle w:val="Hypertextovodkaz"/>
                                </w:rPr>
                                <w:t>https://www.uohs.cz/download/Sekce_VP/Zpravy/</w:t>
                              </w:r>
                              <w:r w:rsidRPr="00D476A2">
                                <w:rPr>
                                  <w:rStyle w:val="Hypertextovodkaz"/>
                                </w:rPr>
                                <w:t>Manual</w:t>
                              </w:r>
                              <w:r w:rsidRPr="00D43CD9">
                                <w:rPr>
                                  <w:rStyle w:val="Hypertextovodkaz"/>
                                </w:rPr>
                                <w:t>-sluzeb-obecneho-hospodarskeho-zajmu.pdf</w:t>
                              </w:r>
                            </w:hyperlink>
                          </w:p>
                          <w:p w14:paraId="50C7BA2B" w14:textId="073C9327" w:rsidR="00A710FF" w:rsidRDefault="00A710FF" w:rsidP="0058438D">
                            <w:pPr>
                              <w:pStyle w:val="NormalPoznamka"/>
                              <w:rPr>
                                <w:b/>
                                <w:shd w:val="clear" w:color="auto" w:fill="FFFFFF"/>
                              </w:rPr>
                            </w:pPr>
                            <w:r>
                              <w:t xml:space="preserve">Více na webu ÚOHS: </w:t>
                            </w:r>
                            <w:hyperlink r:id="rId105" w:history="1">
                              <w:r w:rsidRPr="00D43CD9">
                                <w:rPr>
                                  <w:rStyle w:val="Hypertextovodkaz"/>
                                </w:rPr>
                                <w:t>https://www.uohs.cz/cs/verejna-podpora/sluzby-obecneho-hospodarskeho-zajmu-sgei.html</w:t>
                              </w:r>
                            </w:hyperlink>
                          </w:p>
                          <w:p w14:paraId="43221211" w14:textId="77777777" w:rsidR="00A710FF" w:rsidRDefault="00A710FF" w:rsidP="007F24E2">
                            <w:pPr>
                              <w:pStyle w:val="NormalPoznamka"/>
                              <w:rPr>
                                <w:b/>
                                <w:shd w:val="clear" w:color="auto" w:fill="FFFFFF"/>
                              </w:rPr>
                            </w:pPr>
                          </w:p>
                          <w:p w14:paraId="7CE85067" w14:textId="4F7E58CB" w:rsidR="00A710FF" w:rsidRDefault="00A710FF" w:rsidP="007F24E2">
                            <w:pPr>
                              <w:pStyle w:val="NormalPoznamka"/>
                              <w:rPr>
                                <w:shd w:val="clear" w:color="auto" w:fill="FFFFFF"/>
                              </w:rPr>
                            </w:pPr>
                            <w:r>
                              <w:rPr>
                                <w:b/>
                                <w:shd w:val="clear" w:color="auto" w:fill="FFFFFF"/>
                              </w:rPr>
                              <w:t xml:space="preserve">Kritéria pro </w:t>
                            </w:r>
                            <w:r w:rsidRPr="0058438D">
                              <w:rPr>
                                <w:b/>
                                <w:shd w:val="clear" w:color="auto" w:fill="FFFFFF"/>
                              </w:rPr>
                              <w:t>Podnik</w:t>
                            </w:r>
                            <w:r>
                              <w:rPr>
                                <w:b/>
                                <w:shd w:val="clear" w:color="auto" w:fill="FFFFFF"/>
                              </w:rPr>
                              <w:t>y</w:t>
                            </w:r>
                            <w:r w:rsidRPr="0058438D">
                              <w:rPr>
                                <w:b/>
                                <w:shd w:val="clear" w:color="auto" w:fill="FFFFFF"/>
                              </w:rPr>
                              <w:t xml:space="preserve"> s vysokou mírou digitalizace</w:t>
                            </w:r>
                            <w:r>
                              <w:rPr>
                                <w:shd w:val="clear" w:color="auto" w:fill="FFFFFF"/>
                              </w:rPr>
                              <w:t>:</w:t>
                            </w:r>
                          </w:p>
                          <w:p w14:paraId="271BA6AE" w14:textId="58516A8F" w:rsidR="00A710FF" w:rsidRDefault="00A710FF" w:rsidP="007F24E2">
                            <w:pPr>
                              <w:pStyle w:val="NormalPoznamka"/>
                              <w:rPr>
                                <w:shd w:val="clear" w:color="auto" w:fill="FFFFFF"/>
                              </w:rPr>
                            </w:pPr>
                            <w:r w:rsidRPr="007B4C8C">
                              <w:rPr>
                                <w:shd w:val="clear" w:color="auto" w:fill="FFFFFF"/>
                              </w:rPr>
                              <w:t>1) internet pro nejméně 50 % zaměstnaných osob, 2) využití ICT specialistů, 3) širokopásmové připojení 30 Mbps nebo vyšší, 4) mobilní internetová zařízení pro alespoň 20 % zaměstnaných osob, 5) webová stránka nebo domovská stránka , 6) web se sofistikovanými funkcemi, 7) sociální média, 8) platby za reklamu na internetu, 9) nákup středních cloudových počítačových služeb, 10) zasílání elektronických faktur vhodných pro automatizované zpracování, 11) webový prodej elektronického obchodování tvoří alespoň 1% z celkového obratu a 12) webový prodej typu business-to-consumer (B2C) přes 10 % z celkového prodeje webu</w:t>
                            </w:r>
                          </w:p>
                          <w:p w14:paraId="373D3E75" w14:textId="22FC8873" w:rsidR="00A710FF" w:rsidRDefault="00A710FF" w:rsidP="007F24E2">
                            <w:pPr>
                              <w:pStyle w:val="NormalPoznamka"/>
                              <w:rPr>
                                <w:shd w:val="clear" w:color="auto" w:fill="FFFFFF"/>
                              </w:rPr>
                            </w:pPr>
                            <w:r>
                              <w:rPr>
                                <w:shd w:val="clear" w:color="auto" w:fill="FFFFFF"/>
                              </w:rPr>
                              <w:t xml:space="preserve">DESI Report 2019 - </w:t>
                            </w:r>
                            <w:r w:rsidRPr="00345E45">
                              <w:rPr>
                                <w:shd w:val="clear" w:color="auto" w:fill="FFFFFF"/>
                              </w:rPr>
                              <w:t>Integration of Digital Economy</w:t>
                            </w:r>
                            <w:r>
                              <w:rPr>
                                <w:shd w:val="clear" w:color="auto" w:fill="FFFFFF"/>
                              </w:rPr>
                              <w:t xml:space="preserve">: </w:t>
                            </w:r>
                            <w:hyperlink r:id="rId106" w:history="1">
                              <w:r w:rsidRPr="00BC71A6">
                                <w:rPr>
                                  <w:rStyle w:val="Hypertextovodkaz"/>
                                  <w:shd w:val="clear" w:color="auto" w:fill="FFFFFF"/>
                                </w:rPr>
                                <w:t>https://ec.europa.eu/newsroom/dae/document.cfm?doc_id=59979</w:t>
                              </w:r>
                            </w:hyperlink>
                          </w:p>
                          <w:p w14:paraId="3F0A9959" w14:textId="32CBFF72" w:rsidR="00A710FF" w:rsidRDefault="00A710FF" w:rsidP="00D476A2">
                            <w:pPr>
                              <w:pStyle w:val="NormalPoznamka"/>
                            </w:pPr>
                            <w:r>
                              <w:t xml:space="preserve"> </w:t>
                            </w:r>
                          </w:p>
                          <w:p w14:paraId="288D22F8" w14:textId="4D7E69AA" w:rsidR="00A710FF" w:rsidRDefault="00A710FF" w:rsidP="00D476A2">
                            <w:pPr>
                              <w:pStyle w:val="NormalPoznamka"/>
                            </w:pPr>
                            <w:r w:rsidRPr="00F20E16">
                              <w:rPr>
                                <w:b/>
                                <w:bCs/>
                              </w:rPr>
                              <w:t xml:space="preserve">Definice </w:t>
                            </w:r>
                            <w:r>
                              <w:rPr>
                                <w:b/>
                                <w:bCs/>
                              </w:rPr>
                              <w:t xml:space="preserve">aktivní a disponibilní </w:t>
                            </w:r>
                            <w:r w:rsidRPr="00F20E16">
                              <w:rPr>
                                <w:b/>
                                <w:bCs/>
                              </w:rPr>
                              <w:t>přípojk</w:t>
                            </w:r>
                            <w:r>
                              <w:rPr>
                                <w:b/>
                                <w:bCs/>
                              </w:rPr>
                              <w:t>y</w:t>
                            </w:r>
                            <w:r>
                              <w:t xml:space="preserve"> podrobněji viz </w:t>
                            </w:r>
                            <w:r w:rsidRPr="004E40AB">
                              <w:t>Návodn</w:t>
                            </w:r>
                            <w:r>
                              <w:t>é</w:t>
                            </w:r>
                            <w:r w:rsidRPr="004E40AB">
                              <w:t xml:space="preserve"> pokyn</w:t>
                            </w:r>
                            <w:r>
                              <w:t>y</w:t>
                            </w:r>
                            <w:r w:rsidRPr="004E40AB">
                              <w:t xml:space="preserve"> k</w:t>
                            </w:r>
                            <w:r>
                              <w:t> </w:t>
                            </w:r>
                            <w:r w:rsidRPr="004E40AB">
                              <w:t>vyplňování geografických údajů</w:t>
                            </w:r>
                            <w:r>
                              <w:t xml:space="preserve"> </w:t>
                            </w:r>
                            <w:r w:rsidRPr="004E40AB">
                              <w:t>v</w:t>
                            </w:r>
                            <w:r>
                              <w:t> </w:t>
                            </w:r>
                            <w:r w:rsidRPr="004E40AB">
                              <w:t>přílohách</w:t>
                            </w:r>
                            <w:r>
                              <w:t xml:space="preserve"> </w:t>
                            </w:r>
                            <w:r w:rsidRPr="004E40AB">
                              <w:t>sekce</w:t>
                            </w:r>
                            <w:r>
                              <w:t xml:space="preserve"> </w:t>
                            </w:r>
                            <w:r w:rsidRPr="004E40AB">
                              <w:t>2</w:t>
                            </w:r>
                            <w:r>
                              <w:t xml:space="preserve"> </w:t>
                            </w:r>
                            <w:r w:rsidRPr="004E40AB">
                              <w:t>formuláře</w:t>
                            </w:r>
                            <w:r>
                              <w:t xml:space="preserve"> </w:t>
                            </w:r>
                            <w:r w:rsidRPr="004E40AB">
                              <w:t>ART</w:t>
                            </w:r>
                            <w:r>
                              <w:t xml:space="preserve">212: </w:t>
                            </w:r>
                            <w:hyperlink r:id="rId107" w:history="1">
                              <w:r w:rsidRPr="00846C7A">
                                <w:rPr>
                                  <w:rStyle w:val="Hypertextovodkaz"/>
                                </w:rPr>
                                <w:t>https://www.ctu.cz/elektronicky-sber-dat-esd-elektronicke-komunikace</w:t>
                              </w:r>
                            </w:hyperlink>
                            <w:r>
                              <w:t xml:space="preserve">  (dále jen „Návodné pokyny“).</w:t>
                            </w:r>
                          </w:p>
                          <w:p w14:paraId="4D585BA8" w14:textId="100B59B9" w:rsidR="00A710FF" w:rsidRDefault="00A710FF" w:rsidP="003E079F">
                            <w:pPr>
                              <w:pStyle w:val="RamPoznamky"/>
                            </w:pPr>
                            <w:r w:rsidRPr="003E079F">
                              <w:t xml:space="preserve">Mapování ČTÚ se provádí </w:t>
                            </w:r>
                            <w:r>
                              <w:t xml:space="preserve">na základě elektronického sběru dat (ESD) pro </w:t>
                            </w:r>
                            <w:r w:rsidRPr="003E079F">
                              <w:t xml:space="preserve">pevné sítě </w:t>
                            </w:r>
                            <w:r>
                              <w:t>i</w:t>
                            </w:r>
                            <w:r w:rsidRPr="003E079F">
                              <w:t xml:space="preserve"> pevné bezdrátové </w:t>
                            </w:r>
                            <w:r>
                              <w:t xml:space="preserve">přístupové </w:t>
                            </w:r>
                            <w:r w:rsidRPr="003E079F">
                              <w:t xml:space="preserve">sítě </w:t>
                            </w:r>
                            <w:r>
                              <w:t>(jež</w:t>
                            </w:r>
                            <w:r w:rsidRPr="003E079F">
                              <w:t xml:space="preserve"> souhrnně </w:t>
                            </w:r>
                            <w:r>
                              <w:t xml:space="preserve">označujeme jako </w:t>
                            </w:r>
                            <w:r w:rsidRPr="003E079F">
                              <w:t>sítě pro připojení v pevném místě</w:t>
                            </w:r>
                            <w:r>
                              <w:t xml:space="preserve">) a naplní předpoklady </w:t>
                            </w:r>
                            <w:r w:rsidRPr="005E4BF5">
                              <w:t xml:space="preserve">GBER čl. 52, odst. 4 </w:t>
                            </w:r>
                            <w:r>
                              <w:t xml:space="preserve">písm. </w:t>
                            </w:r>
                            <w:r w:rsidRPr="005E4BF5">
                              <w:t>a)</w:t>
                            </w:r>
                            <w:r w:rsidRPr="003E079F">
                              <w:t>.</w:t>
                            </w:r>
                          </w:p>
                          <w:p w14:paraId="3B3DD348" w14:textId="77777777" w:rsidR="00A710FF" w:rsidRDefault="00A710FF" w:rsidP="00D476A2">
                            <w:pPr>
                              <w:pStyle w:val="NormalPoznamka"/>
                            </w:pPr>
                          </w:p>
                          <w:p w14:paraId="7E31D341" w14:textId="77777777" w:rsidR="00A710FF" w:rsidRDefault="00A710FF" w:rsidP="00D476A2">
                            <w:pPr>
                              <w:pStyle w:val="NormalPoznamka"/>
                            </w:pPr>
                          </w:p>
                          <w:p w14:paraId="63370D9F" w14:textId="4F6AEFBE" w:rsidR="00A710FF" w:rsidRDefault="00A710FF" w:rsidP="00D476A2">
                            <w:pPr>
                              <w:pStyle w:val="NormalPoznamka"/>
                            </w:pPr>
                            <w:r w:rsidRPr="001461C7">
                              <w:rPr>
                                <w:b/>
                              </w:rPr>
                              <w:t>Cíle podpory</w:t>
                            </w:r>
                            <w:r>
                              <w:t xml:space="preserve"> viz </w:t>
                            </w:r>
                            <w:r w:rsidRPr="00EE20D8">
                              <w:t>C</w:t>
                            </w:r>
                            <w:r>
                              <w:t>ouncil</w:t>
                            </w:r>
                            <w:r w:rsidRPr="00EE20D8">
                              <w:t xml:space="preserve"> </w:t>
                            </w:r>
                            <w:r>
                              <w:t>Implementing Decision</w:t>
                            </w:r>
                            <w:r w:rsidRPr="00EE20D8">
                              <w:t xml:space="preserve"> on the approval of the assessment of the recovery and resilience plan for Czechia</w:t>
                            </w:r>
                            <w:r>
                              <w:t xml:space="preserve"> 2021/0245 NLE, Annex, Component 1.3 </w:t>
                            </w:r>
                            <w:hyperlink r:id="rId108" w:history="1">
                              <w:r w:rsidRPr="00725A66">
                                <w:rPr>
                                  <w:rStyle w:val="Hypertextovodkaz"/>
                                </w:rPr>
                                <w:t>https://eur-lex.europa.eu/legal-content/EN/HIS/?uri=COM:2021:431:FIN</w:t>
                              </w:r>
                            </w:hyperlink>
                          </w:p>
                          <w:p w14:paraId="71105109" w14:textId="3083C402" w:rsidR="00A710FF" w:rsidRDefault="00A710FF" w:rsidP="00D476A2">
                            <w:pPr>
                              <w:pStyle w:val="NormalPoznamka"/>
                            </w:pPr>
                            <w:r w:rsidRPr="001461C7">
                              <w:rPr>
                                <w:b/>
                              </w:rPr>
                              <w:t>Cílová skupina</w:t>
                            </w:r>
                            <w:r>
                              <w:t xml:space="preserve"> je s</w:t>
                            </w:r>
                            <w:r w:rsidRPr="00EE20D8">
                              <w:t>kupina obyvatel, která je dotčena realizací projektu a má z něj užitek.</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0BAB84AC" id="_x0000_s1056" style="position:absolute;left:0;text-align:left;margin-left:0;margin-top:0;width:208.65pt;height:700.2pt;z-index:251658268;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N8SgIAALcEAAAOAAAAZHJzL2Uyb0RvYy54bWysVNuO0zAQfUfiHyy/0ySlLW3UdLXqahHS&#10;AisWPsB1nCbgeMzYbVq+fsdOGgpIPCBeLE8858zlzGR9c2o1Oyp0DZiCZ5OUM2UklI3ZF/zL5/tX&#10;S86cF6YUGowq+Fk5frN5+WLd2VxNoQZdKmREYlze2YLX3ts8SZysVSvcBKwy9FgBtsKTifukRNER&#10;e6uTaZoukg6wtAhSOUdf7/pHvon8VaWk/1hVTnmmC065+XhiPHfhTDZrke9R2LqRQxriH7JoRWMo&#10;6Eh1J7xgB2z+oGobieCg8hMJbQJV1UgVa6BqsvS3ap5qYVWshZrj7Ngm9/9o5YfjI7KmJO2oPUa0&#10;pNHtwUMMzbJZaFBnXU5+T/YRQ4nOPoD85piBbS3MXt0iQlcrUVJaWfBPfgEEwxGU7br3UBK9IPrY&#10;q1OFbSCkLrBTlOQ8SqJOnkn6OF3MVouUUpP0tlyupvNZFC0R+QVu0fm3CloWLgVH0jzSi+OD8yEd&#10;kV9cQjQD943WUXdtWEc5z5dv5hExPhFEm6GQkHvfA+fPWgUKbT6pipoWk44tkbjfbTWyfrJo9Cnj&#10;y3xFMgIEx4pCj9gsTV/HuHHaVcAfBc2p9n0bR/eAVHGYR2w6AP8edwTF2GD8iG/FV8BRrKGyIJU/&#10;7U5xHqaLi/Y7KM+kH0K/PbTtdKkBf3DW0eYU3H0/CFSc6XeGZmCVzUgj5q8NvDZ214YwkqgK7jnr&#10;r1vfN/FgsdnXFCkbtAljWTVR0ZBon9UgEm1HFHrY5LB+13b0+vm/2TwDAAD//wMAUEsDBBQABgAI&#10;AAAAIQCUalXg3AAAAAYBAAAPAAAAZHJzL2Rvd25yZXYueG1sTI/BTsMwEETvSPyDtUjcqN02KijE&#10;qRASvVSqROADtvE2NsTrKHbb0K/HcIHLSKsZzbyt1pPvxYnG6AJrmM8UCOI2GMedhve3l7sHEDEh&#10;G+wDk4YvirCur68qLE048yudmtSJXMKxRA02paGUMraWPMZZGIizdwijx5TPsZNmxHMu971cKLWS&#10;Hh3nBYsDPVtqP5uj17C7bEKHH+wae2jdcrddrIaN1/r2Znp6BJFoSn9h+MHP6FBnpn04somi15Af&#10;Sb+avWJ+vwSxz6FCqQJkXcn/+PU3AAAA//8DAFBLAQItABQABgAIAAAAIQC2gziS/gAAAOEBAAAT&#10;AAAAAAAAAAAAAAAAAAAAAABbQ29udGVudF9UeXBlc10ueG1sUEsBAi0AFAAGAAgAAAAhADj9If/W&#10;AAAAlAEAAAsAAAAAAAAAAAAAAAAALwEAAF9yZWxzLy5yZWxzUEsBAi0AFAAGAAgAAAAhAE1g83xK&#10;AgAAtwQAAA4AAAAAAAAAAAAAAAAALgIAAGRycy9lMm9Eb2MueG1sUEsBAi0AFAAGAAgAAAAhAJRq&#10;VeDcAAAABgEAAA8AAAAAAAAAAAAAAAAApAQAAGRycy9kb3ducmV2LnhtbFBLBQYAAAAABAAEAPMA&#10;AACtBQAAAAA=&#10;" o:allowincell="f" filled="f" stroked="f" strokeweight="1.25pt">
                <v:textbox inset=",7.2pt,,7.2pt">
                  <w:txbxContent>
                    <w:p w14:paraId="0158D3F1" w14:textId="75849ACB" w:rsidR="00A710FF" w:rsidRDefault="00A710FF" w:rsidP="007F24E2">
                      <w:pPr>
                        <w:pStyle w:val="NormalPoznamka"/>
                        <w:rPr>
                          <w:shd w:val="clear" w:color="auto" w:fill="FFFFFF"/>
                        </w:rPr>
                      </w:pPr>
                      <w:r w:rsidRPr="0058438D">
                        <w:rPr>
                          <w:b/>
                          <w:shd w:val="clear" w:color="auto" w:fill="FFFFFF"/>
                        </w:rPr>
                        <w:t>Koncovým uživatelem</w:t>
                      </w:r>
                      <w:r>
                        <w:rPr>
                          <w:shd w:val="clear" w:color="auto" w:fill="FFFFFF"/>
                        </w:rPr>
                        <w:t xml:space="preserve"> dle § 2 odst. 1 písm. c) </w:t>
                      </w:r>
                      <w:r>
                        <w:rPr>
                          <w:shd w:val="clear" w:color="auto" w:fill="FFFFFF"/>
                        </w:rPr>
                        <w:t>ZoEK je u</w:t>
                      </w:r>
                      <w:r w:rsidRPr="001514A2">
                        <w:rPr>
                          <w:shd w:val="clear" w:color="auto" w:fill="FFFFFF"/>
                        </w:rPr>
                        <w:t>živatel</w:t>
                      </w:r>
                      <w:r>
                        <w:rPr>
                          <w:shd w:val="clear" w:color="auto" w:fill="FFFFFF"/>
                        </w:rPr>
                        <w:t xml:space="preserve"> sítě elektronických komunikací</w:t>
                      </w:r>
                      <w:r w:rsidRPr="001514A2">
                        <w:rPr>
                          <w:shd w:val="clear" w:color="auto" w:fill="FFFFFF"/>
                        </w:rPr>
                        <w:t>, který nezajišťuje veřejné komunikační sítě nebo veřejně dostupné služby elektronických komunikací</w:t>
                      </w:r>
                      <w:r>
                        <w:rPr>
                          <w:shd w:val="clear" w:color="auto" w:fill="FFFFFF"/>
                        </w:rPr>
                        <w:t xml:space="preserve">. </w:t>
                      </w:r>
                    </w:p>
                    <w:p w14:paraId="038C405A" w14:textId="1F5B3DEF" w:rsidR="00A710FF" w:rsidRDefault="00A710FF" w:rsidP="007F24E2">
                      <w:pPr>
                        <w:pStyle w:val="NormalPoznamka"/>
                      </w:pPr>
                      <w:r w:rsidRPr="0058438D">
                        <w:rPr>
                          <w:b/>
                          <w:shd w:val="clear" w:color="auto" w:fill="FFFFFF"/>
                        </w:rPr>
                        <w:t>Byty</w:t>
                      </w:r>
                      <w:r>
                        <w:rPr>
                          <w:shd w:val="clear" w:color="auto" w:fill="FFFFFF"/>
                        </w:rPr>
                        <w:t xml:space="preserve"> jsou u jednotlivých objektů evidované v </w:t>
                      </w:r>
                      <w:r>
                        <w:t>Registru územní identifikace, adres a nemovitostí (RÚIAN) podle zákona č. 111/2009, o základních registrech a vyhlášky č. 359/2011 Sb., o základním registru územní identifikace, adres a nemovitostí.</w:t>
                      </w:r>
                    </w:p>
                    <w:p w14:paraId="0993D4BB" w14:textId="0E39F632" w:rsidR="00A710FF" w:rsidRDefault="00A710FF" w:rsidP="0058438D">
                      <w:pPr>
                        <w:pStyle w:val="NormalPoznamka"/>
                      </w:pPr>
                      <w:r>
                        <w:rPr>
                          <w:b/>
                        </w:rPr>
                        <w:t>OVM</w:t>
                      </w:r>
                      <w:r>
                        <w:t xml:space="preserve"> jsou uvedeny v Registru práv a povinností (RPP) podle zákona č. 111/2009, o základních registrech a vyhlášky č. </w:t>
                      </w:r>
                      <w:r w:rsidRPr="004B4CA5">
                        <w:t>515/2020</w:t>
                      </w:r>
                      <w:r>
                        <w:t xml:space="preserve"> Sb. Vyhledávání podle kategorií OVM:</w:t>
                      </w:r>
                    </w:p>
                    <w:p w14:paraId="56B307B4" w14:textId="622B0746" w:rsidR="00A710FF" w:rsidRPr="0058438D" w:rsidRDefault="00587861" w:rsidP="007F24E2">
                      <w:pPr>
                        <w:pStyle w:val="NormalPoznamka"/>
                      </w:pPr>
                      <w:hyperlink r:id="rId109" w:history="1">
                        <w:r w:rsidR="00A710FF" w:rsidRPr="00D43CD9">
                          <w:rPr>
                            <w:rStyle w:val="Hypertextovodkaz"/>
                          </w:rPr>
                          <w:t>https://rpp-ais.egon.gov.cz/AISP/verejne/ovm-spuu/katalog-kategorii-ovm</w:t>
                        </w:r>
                      </w:hyperlink>
                      <w:r w:rsidR="00A710FF">
                        <w:br/>
                      </w:r>
                    </w:p>
                    <w:p w14:paraId="193DD359" w14:textId="77777777" w:rsidR="00A710FF" w:rsidRDefault="00A710FF" w:rsidP="0058438D">
                      <w:pPr>
                        <w:pStyle w:val="NormalPoznamka"/>
                        <w:rPr>
                          <w:shd w:val="clear" w:color="auto" w:fill="FFFFFF"/>
                        </w:rPr>
                      </w:pPr>
                      <w:r w:rsidRPr="0058438D">
                        <w:rPr>
                          <w:b/>
                          <w:shd w:val="clear" w:color="auto" w:fill="FFFFFF"/>
                        </w:rPr>
                        <w:t>Služby obecného hospodářského zájmu</w:t>
                      </w:r>
                      <w:r>
                        <w:rPr>
                          <w:shd w:val="clear" w:color="auto" w:fill="FFFFFF"/>
                        </w:rPr>
                        <w:t xml:space="preserve"> se týkají např. </w:t>
                      </w:r>
                    </w:p>
                    <w:p w14:paraId="73E1BAFF" w14:textId="77777777" w:rsidR="00A710FF" w:rsidRPr="00C55175" w:rsidRDefault="00A710FF" w:rsidP="009337D7">
                      <w:pPr>
                        <w:pStyle w:val="NormalPoznamka"/>
                        <w:numPr>
                          <w:ilvl w:val="0"/>
                          <w:numId w:val="25"/>
                        </w:numPr>
                        <w:spacing w:before="0" w:after="0"/>
                        <w:ind w:left="714" w:hanging="357"/>
                        <w:rPr>
                          <w:shd w:val="clear" w:color="auto" w:fill="FFFFFF"/>
                        </w:rPr>
                      </w:pPr>
                      <w:r w:rsidRPr="00C55175">
                        <w:rPr>
                          <w:shd w:val="clear" w:color="auto" w:fill="FFFFFF"/>
                        </w:rPr>
                        <w:t xml:space="preserve">přepravy cestujících, poštovních služeb, </w:t>
                      </w:r>
                    </w:p>
                    <w:p w14:paraId="35CFB549" w14:textId="77777777" w:rsidR="00A710FF" w:rsidRDefault="00A710FF" w:rsidP="009337D7">
                      <w:pPr>
                        <w:pStyle w:val="NormalPoznamka"/>
                        <w:numPr>
                          <w:ilvl w:val="0"/>
                          <w:numId w:val="25"/>
                        </w:numPr>
                        <w:spacing w:before="0" w:after="0"/>
                        <w:ind w:left="714" w:hanging="357"/>
                      </w:pPr>
                      <w:r>
                        <w:t>sociálních služeb, zdravotnických služeb,</w:t>
                      </w:r>
                    </w:p>
                    <w:p w14:paraId="7C6A73AE" w14:textId="77777777" w:rsidR="00A710FF" w:rsidRDefault="00A710FF" w:rsidP="009337D7">
                      <w:pPr>
                        <w:pStyle w:val="NormalPoznamka"/>
                        <w:numPr>
                          <w:ilvl w:val="0"/>
                          <w:numId w:val="25"/>
                        </w:numPr>
                        <w:spacing w:before="0" w:after="0"/>
                        <w:ind w:left="714" w:hanging="357"/>
                      </w:pPr>
                      <w:r>
                        <w:t>bazénů, koupališť,</w:t>
                      </w:r>
                      <w:r w:rsidRPr="00320CBA">
                        <w:t xml:space="preserve"> </w:t>
                      </w:r>
                      <w:r>
                        <w:t>sportovních zařízení,</w:t>
                      </w:r>
                    </w:p>
                    <w:p w14:paraId="1AE4C2F7" w14:textId="77777777" w:rsidR="00A710FF" w:rsidRDefault="00A710FF" w:rsidP="009337D7">
                      <w:pPr>
                        <w:pStyle w:val="NormalPoznamka"/>
                        <w:numPr>
                          <w:ilvl w:val="0"/>
                          <w:numId w:val="25"/>
                        </w:numPr>
                        <w:spacing w:before="0" w:after="0"/>
                        <w:ind w:left="714" w:hanging="357"/>
                      </w:pPr>
                      <w:r>
                        <w:t xml:space="preserve">kulturních domů, divadel a kulturních aktivit, </w:t>
                      </w:r>
                    </w:p>
                    <w:p w14:paraId="55182ECF" w14:textId="77777777" w:rsidR="00A710FF" w:rsidRDefault="00A710FF" w:rsidP="009337D7">
                      <w:pPr>
                        <w:pStyle w:val="NormalPoznamka"/>
                        <w:numPr>
                          <w:ilvl w:val="0"/>
                          <w:numId w:val="25"/>
                        </w:numPr>
                        <w:spacing w:before="0" w:after="0"/>
                        <w:ind w:left="714" w:hanging="357"/>
                      </w:pPr>
                      <w:r>
                        <w:t>muzeí nebo zoo,</w:t>
                      </w:r>
                    </w:p>
                    <w:p w14:paraId="1BC89411" w14:textId="77777777" w:rsidR="00A710FF" w:rsidRDefault="00A710FF" w:rsidP="009337D7">
                      <w:pPr>
                        <w:pStyle w:val="NormalPoznamka"/>
                        <w:numPr>
                          <w:ilvl w:val="0"/>
                          <w:numId w:val="25"/>
                        </w:numPr>
                        <w:spacing w:before="0" w:after="0"/>
                        <w:ind w:left="714" w:hanging="357"/>
                      </w:pPr>
                      <w:r>
                        <w:t>komunálních služeb, vodohospodářských služeb</w:t>
                      </w:r>
                    </w:p>
                    <w:p w14:paraId="78E513FC" w14:textId="0EF3331D" w:rsidR="00A710FF" w:rsidRDefault="00A710FF" w:rsidP="0058438D">
                      <w:pPr>
                        <w:pStyle w:val="NormalPoznamka"/>
                      </w:pPr>
                      <w:r>
                        <w:t>Manuál SOHZ </w:t>
                      </w:r>
                      <w:hyperlink r:id="rId110" w:history="1">
                        <w:r w:rsidRPr="00D43CD9">
                          <w:rPr>
                            <w:rStyle w:val="Hypertextovodkaz"/>
                          </w:rPr>
                          <w:t>https://www.uohs.cz/download/Sekce_VP/Zpravy/</w:t>
                        </w:r>
                        <w:r w:rsidRPr="00D476A2">
                          <w:rPr>
                            <w:rStyle w:val="Hypertextovodkaz"/>
                          </w:rPr>
                          <w:t>Manual</w:t>
                        </w:r>
                        <w:r w:rsidRPr="00D43CD9">
                          <w:rPr>
                            <w:rStyle w:val="Hypertextovodkaz"/>
                          </w:rPr>
                          <w:t>-sluzeb-obecneho-hospodarskeho-zajmu.pdf</w:t>
                        </w:r>
                      </w:hyperlink>
                    </w:p>
                    <w:p w14:paraId="50C7BA2B" w14:textId="073C9327" w:rsidR="00A710FF" w:rsidRDefault="00A710FF" w:rsidP="0058438D">
                      <w:pPr>
                        <w:pStyle w:val="NormalPoznamka"/>
                        <w:rPr>
                          <w:b/>
                          <w:shd w:val="clear" w:color="auto" w:fill="FFFFFF"/>
                        </w:rPr>
                      </w:pPr>
                      <w:r>
                        <w:t xml:space="preserve">Více na webu ÚOHS: </w:t>
                      </w:r>
                      <w:hyperlink r:id="rId111" w:history="1">
                        <w:r w:rsidRPr="00D43CD9">
                          <w:rPr>
                            <w:rStyle w:val="Hypertextovodkaz"/>
                          </w:rPr>
                          <w:t>https://www.uohs.cz/cs/verejna-podpora/sluzby-obecneho-hospodarskeho-zajmu-sgei.html</w:t>
                        </w:r>
                      </w:hyperlink>
                    </w:p>
                    <w:p w14:paraId="43221211" w14:textId="77777777" w:rsidR="00A710FF" w:rsidRDefault="00A710FF" w:rsidP="007F24E2">
                      <w:pPr>
                        <w:pStyle w:val="NormalPoznamka"/>
                        <w:rPr>
                          <w:b/>
                          <w:shd w:val="clear" w:color="auto" w:fill="FFFFFF"/>
                        </w:rPr>
                      </w:pPr>
                    </w:p>
                    <w:p w14:paraId="7CE85067" w14:textId="4F7E58CB" w:rsidR="00A710FF" w:rsidRDefault="00A710FF" w:rsidP="007F24E2">
                      <w:pPr>
                        <w:pStyle w:val="NormalPoznamka"/>
                        <w:rPr>
                          <w:shd w:val="clear" w:color="auto" w:fill="FFFFFF"/>
                        </w:rPr>
                      </w:pPr>
                      <w:r>
                        <w:rPr>
                          <w:b/>
                          <w:shd w:val="clear" w:color="auto" w:fill="FFFFFF"/>
                        </w:rPr>
                        <w:t xml:space="preserve">Kritéria pro </w:t>
                      </w:r>
                      <w:r w:rsidRPr="0058438D">
                        <w:rPr>
                          <w:b/>
                          <w:shd w:val="clear" w:color="auto" w:fill="FFFFFF"/>
                        </w:rPr>
                        <w:t>Podnik</w:t>
                      </w:r>
                      <w:r>
                        <w:rPr>
                          <w:b/>
                          <w:shd w:val="clear" w:color="auto" w:fill="FFFFFF"/>
                        </w:rPr>
                        <w:t>y</w:t>
                      </w:r>
                      <w:r w:rsidRPr="0058438D">
                        <w:rPr>
                          <w:b/>
                          <w:shd w:val="clear" w:color="auto" w:fill="FFFFFF"/>
                        </w:rPr>
                        <w:t xml:space="preserve"> s vysokou mírou digitalizace</w:t>
                      </w:r>
                      <w:r>
                        <w:rPr>
                          <w:shd w:val="clear" w:color="auto" w:fill="FFFFFF"/>
                        </w:rPr>
                        <w:t>:</w:t>
                      </w:r>
                    </w:p>
                    <w:p w14:paraId="271BA6AE" w14:textId="58516A8F" w:rsidR="00A710FF" w:rsidRDefault="00A710FF" w:rsidP="007F24E2">
                      <w:pPr>
                        <w:pStyle w:val="NormalPoznamka"/>
                        <w:rPr>
                          <w:shd w:val="clear" w:color="auto" w:fill="FFFFFF"/>
                        </w:rPr>
                      </w:pPr>
                      <w:r w:rsidRPr="007B4C8C">
                        <w:rPr>
                          <w:shd w:val="clear" w:color="auto" w:fill="FFFFFF"/>
                        </w:rPr>
                        <w:t>1) internet pro nejméně 50 % zaměstnaných osob, 2) využití ICT specialistů, 3) širokopásmové připojení 30 Mbps nebo vyšší, 4) mobilní internetová zařízení pro alespoň 20 % zaměstnaných osob, 5) webová stránka nebo domovská stránka , 6) web se sofistikovanými funkcemi, 7) sociální média, 8) platby za reklamu na internetu, 9) nákup středních cloudových počítačových služeb, 10) zasílání elektronických faktur vhodných pro automatizované zpracování, 11) webový prodej elektronického obchodování tvoří alespoň 1% z celkového obratu a 12) webový prodej typu business-to-consumer (B2C) přes 10 % z celkového prodeje webu</w:t>
                      </w:r>
                    </w:p>
                    <w:p w14:paraId="373D3E75" w14:textId="22FC8873" w:rsidR="00A710FF" w:rsidRDefault="00A710FF" w:rsidP="007F24E2">
                      <w:pPr>
                        <w:pStyle w:val="NormalPoznamka"/>
                        <w:rPr>
                          <w:shd w:val="clear" w:color="auto" w:fill="FFFFFF"/>
                        </w:rPr>
                      </w:pPr>
                      <w:r>
                        <w:rPr>
                          <w:shd w:val="clear" w:color="auto" w:fill="FFFFFF"/>
                        </w:rPr>
                        <w:t xml:space="preserve">DESI Report 2019 - </w:t>
                      </w:r>
                      <w:r w:rsidRPr="00345E45">
                        <w:rPr>
                          <w:shd w:val="clear" w:color="auto" w:fill="FFFFFF"/>
                        </w:rPr>
                        <w:t>Integration of Digital Economy</w:t>
                      </w:r>
                      <w:r>
                        <w:rPr>
                          <w:shd w:val="clear" w:color="auto" w:fill="FFFFFF"/>
                        </w:rPr>
                        <w:t xml:space="preserve">: </w:t>
                      </w:r>
                      <w:hyperlink r:id="rId112" w:history="1">
                        <w:r w:rsidRPr="00BC71A6">
                          <w:rPr>
                            <w:rStyle w:val="Hypertextovodkaz"/>
                            <w:shd w:val="clear" w:color="auto" w:fill="FFFFFF"/>
                          </w:rPr>
                          <w:t>https://ec.europa.eu/newsroom/dae/document.cfm?doc_id=59979</w:t>
                        </w:r>
                      </w:hyperlink>
                    </w:p>
                    <w:p w14:paraId="3F0A9959" w14:textId="32CBFF72" w:rsidR="00A710FF" w:rsidRDefault="00A710FF" w:rsidP="00D476A2">
                      <w:pPr>
                        <w:pStyle w:val="NormalPoznamka"/>
                      </w:pPr>
                      <w:r>
                        <w:t xml:space="preserve"> </w:t>
                      </w:r>
                    </w:p>
                    <w:p w14:paraId="288D22F8" w14:textId="4D7E69AA" w:rsidR="00A710FF" w:rsidRDefault="00A710FF" w:rsidP="00D476A2">
                      <w:pPr>
                        <w:pStyle w:val="NormalPoznamka"/>
                      </w:pPr>
                      <w:r w:rsidRPr="00F20E16">
                        <w:rPr>
                          <w:b/>
                          <w:bCs/>
                        </w:rPr>
                        <w:t xml:space="preserve">Definice </w:t>
                      </w:r>
                      <w:r>
                        <w:rPr>
                          <w:b/>
                          <w:bCs/>
                        </w:rPr>
                        <w:t xml:space="preserve">aktivní a disponibilní </w:t>
                      </w:r>
                      <w:r w:rsidRPr="00F20E16">
                        <w:rPr>
                          <w:b/>
                          <w:bCs/>
                        </w:rPr>
                        <w:t>přípojk</w:t>
                      </w:r>
                      <w:r>
                        <w:rPr>
                          <w:b/>
                          <w:bCs/>
                        </w:rPr>
                        <w:t>y</w:t>
                      </w:r>
                      <w:r>
                        <w:t xml:space="preserve"> podrobněji viz </w:t>
                      </w:r>
                      <w:r w:rsidRPr="004E40AB">
                        <w:t>Návodn</w:t>
                      </w:r>
                      <w:r>
                        <w:t>é</w:t>
                      </w:r>
                      <w:r w:rsidRPr="004E40AB">
                        <w:t xml:space="preserve"> pokyn</w:t>
                      </w:r>
                      <w:r>
                        <w:t>y</w:t>
                      </w:r>
                      <w:r w:rsidRPr="004E40AB">
                        <w:t xml:space="preserve"> k</w:t>
                      </w:r>
                      <w:r>
                        <w:t> </w:t>
                      </w:r>
                      <w:r w:rsidRPr="004E40AB">
                        <w:t>vyplňování geografických údajů</w:t>
                      </w:r>
                      <w:r>
                        <w:t xml:space="preserve"> </w:t>
                      </w:r>
                      <w:r w:rsidRPr="004E40AB">
                        <w:t>v</w:t>
                      </w:r>
                      <w:r>
                        <w:t> </w:t>
                      </w:r>
                      <w:r w:rsidRPr="004E40AB">
                        <w:t>přílohách</w:t>
                      </w:r>
                      <w:r>
                        <w:t xml:space="preserve"> </w:t>
                      </w:r>
                      <w:r w:rsidRPr="004E40AB">
                        <w:t>sekce</w:t>
                      </w:r>
                      <w:r>
                        <w:t xml:space="preserve"> </w:t>
                      </w:r>
                      <w:r w:rsidRPr="004E40AB">
                        <w:t>2</w:t>
                      </w:r>
                      <w:r>
                        <w:t xml:space="preserve"> </w:t>
                      </w:r>
                      <w:r w:rsidRPr="004E40AB">
                        <w:t>formuláře</w:t>
                      </w:r>
                      <w:r>
                        <w:t xml:space="preserve"> </w:t>
                      </w:r>
                      <w:r w:rsidRPr="004E40AB">
                        <w:t>ART</w:t>
                      </w:r>
                      <w:r>
                        <w:t xml:space="preserve">212: </w:t>
                      </w:r>
                      <w:hyperlink r:id="rId113" w:history="1">
                        <w:r w:rsidRPr="00846C7A">
                          <w:rPr>
                            <w:rStyle w:val="Hypertextovodkaz"/>
                          </w:rPr>
                          <w:t>https://www.ctu.cz/elektronicky-sber-dat-esd-elektronicke-komunikace</w:t>
                        </w:r>
                      </w:hyperlink>
                      <w:r>
                        <w:t xml:space="preserve">  (dále jen „Návodné pokyny“).</w:t>
                      </w:r>
                    </w:p>
                    <w:p w14:paraId="4D585BA8" w14:textId="100B59B9" w:rsidR="00A710FF" w:rsidRDefault="00A710FF" w:rsidP="003E079F">
                      <w:pPr>
                        <w:pStyle w:val="RamPoznamky"/>
                      </w:pPr>
                      <w:r w:rsidRPr="003E079F">
                        <w:t xml:space="preserve">Mapování ČTÚ se provádí </w:t>
                      </w:r>
                      <w:r>
                        <w:t xml:space="preserve">na základě elektronického sběru dat (ESD) pro </w:t>
                      </w:r>
                      <w:r w:rsidRPr="003E079F">
                        <w:t xml:space="preserve">pevné sítě </w:t>
                      </w:r>
                      <w:r>
                        <w:t>i</w:t>
                      </w:r>
                      <w:r w:rsidRPr="003E079F">
                        <w:t xml:space="preserve"> pevné bezdrátové </w:t>
                      </w:r>
                      <w:r>
                        <w:t xml:space="preserve">přístupové </w:t>
                      </w:r>
                      <w:r w:rsidRPr="003E079F">
                        <w:t xml:space="preserve">sítě </w:t>
                      </w:r>
                      <w:r>
                        <w:t>(jež</w:t>
                      </w:r>
                      <w:r w:rsidRPr="003E079F">
                        <w:t xml:space="preserve"> souhrnně </w:t>
                      </w:r>
                      <w:r>
                        <w:t xml:space="preserve">označujeme jako </w:t>
                      </w:r>
                      <w:r w:rsidRPr="003E079F">
                        <w:t>sítě pro připojení v pevném místě</w:t>
                      </w:r>
                      <w:r>
                        <w:t xml:space="preserve">) a naplní předpoklady </w:t>
                      </w:r>
                      <w:r w:rsidRPr="005E4BF5">
                        <w:t xml:space="preserve">GBER čl. 52, odst. 4 </w:t>
                      </w:r>
                      <w:r>
                        <w:t xml:space="preserve">písm. </w:t>
                      </w:r>
                      <w:r w:rsidRPr="005E4BF5">
                        <w:t>a)</w:t>
                      </w:r>
                      <w:r w:rsidRPr="003E079F">
                        <w:t>.</w:t>
                      </w:r>
                    </w:p>
                    <w:p w14:paraId="3B3DD348" w14:textId="77777777" w:rsidR="00A710FF" w:rsidRDefault="00A710FF" w:rsidP="00D476A2">
                      <w:pPr>
                        <w:pStyle w:val="NormalPoznamka"/>
                      </w:pPr>
                    </w:p>
                    <w:p w14:paraId="7E31D341" w14:textId="77777777" w:rsidR="00A710FF" w:rsidRDefault="00A710FF" w:rsidP="00D476A2">
                      <w:pPr>
                        <w:pStyle w:val="NormalPoznamka"/>
                      </w:pPr>
                    </w:p>
                    <w:p w14:paraId="63370D9F" w14:textId="4F6AEFBE" w:rsidR="00A710FF" w:rsidRDefault="00A710FF" w:rsidP="00D476A2">
                      <w:pPr>
                        <w:pStyle w:val="NormalPoznamka"/>
                      </w:pPr>
                      <w:r w:rsidRPr="001461C7">
                        <w:rPr>
                          <w:b/>
                        </w:rPr>
                        <w:t>Cíle podpory</w:t>
                      </w:r>
                      <w:r>
                        <w:t xml:space="preserve"> viz </w:t>
                      </w:r>
                      <w:r w:rsidRPr="00EE20D8">
                        <w:t>C</w:t>
                      </w:r>
                      <w:r>
                        <w:t>ouncil</w:t>
                      </w:r>
                      <w:r w:rsidRPr="00EE20D8">
                        <w:t xml:space="preserve"> </w:t>
                      </w:r>
                      <w:r>
                        <w:t>Implementing Decision</w:t>
                      </w:r>
                      <w:r w:rsidRPr="00EE20D8">
                        <w:t xml:space="preserve"> on the approval of the assessment of the recovery and resilience plan for Czechia</w:t>
                      </w:r>
                      <w:r>
                        <w:t xml:space="preserve"> 2021/0245 NLE, Annex, Component 1.3 </w:t>
                      </w:r>
                      <w:hyperlink r:id="rId114" w:history="1">
                        <w:r w:rsidRPr="00725A66">
                          <w:rPr>
                            <w:rStyle w:val="Hypertextovodkaz"/>
                          </w:rPr>
                          <w:t>https://eur-lex.europa.eu/legal-content/EN/HIS/?uri=COM:2021:431:FIN</w:t>
                        </w:r>
                      </w:hyperlink>
                    </w:p>
                    <w:p w14:paraId="71105109" w14:textId="3083C402" w:rsidR="00A710FF" w:rsidRDefault="00A710FF" w:rsidP="00D476A2">
                      <w:pPr>
                        <w:pStyle w:val="NormalPoznamka"/>
                      </w:pPr>
                      <w:r w:rsidRPr="001461C7">
                        <w:rPr>
                          <w:b/>
                        </w:rPr>
                        <w:t>Cílová skupina</w:t>
                      </w:r>
                      <w:r>
                        <w:t xml:space="preserve"> je s</w:t>
                      </w:r>
                      <w:r w:rsidRPr="00EE20D8">
                        <w:t>kupina obyvatel, která je dotčena realizací projektu a má z něj užitek.</w:t>
                      </w:r>
                    </w:p>
                  </w:txbxContent>
                </v:textbox>
                <w10:wrap type="square" anchorx="margin"/>
              </v:rect>
            </w:pict>
          </mc:Fallback>
        </mc:AlternateContent>
      </w:r>
      <w:r w:rsidR="00904A54">
        <w:t>9</w:t>
      </w:r>
      <w:r w:rsidR="00904A54" w:rsidRPr="00A64210">
        <w:t>.</w:t>
      </w:r>
      <w:r w:rsidR="00904A54">
        <w:t>1</w:t>
      </w:r>
      <w:r w:rsidR="00904A54" w:rsidRPr="00A64210">
        <w:t>.</w:t>
      </w:r>
      <w:r w:rsidR="002034C6">
        <w:t>4</w:t>
      </w:r>
      <w:r w:rsidR="007F24E2" w:rsidRPr="006A52F7">
        <w:t xml:space="preserve"> </w:t>
      </w:r>
      <w:r w:rsidR="00D476A2" w:rsidRPr="006A52F7">
        <w:t xml:space="preserve">Definice koncových uživatelů </w:t>
      </w:r>
    </w:p>
    <w:p w14:paraId="6273C7F0" w14:textId="6ABCFFAE" w:rsidR="008F2B52" w:rsidRDefault="001737B4" w:rsidP="00CE5A0F">
      <w:pPr>
        <w:rPr>
          <w:shd w:val="clear" w:color="auto" w:fill="FFFFFF"/>
        </w:rPr>
      </w:pPr>
      <w:r>
        <w:rPr>
          <w:shd w:val="clear" w:color="auto" w:fill="FFFFFF"/>
        </w:rPr>
        <w:t xml:space="preserve">(1) </w:t>
      </w:r>
      <w:r w:rsidR="00021D6C">
        <w:rPr>
          <w:shd w:val="clear" w:color="auto" w:fill="FFFFFF"/>
        </w:rPr>
        <w:t>D</w:t>
      </w:r>
      <w:r>
        <w:rPr>
          <w:shd w:val="clear" w:color="auto" w:fill="FFFFFF"/>
        </w:rPr>
        <w:t>efinic</w:t>
      </w:r>
      <w:r w:rsidR="00021D6C">
        <w:rPr>
          <w:shd w:val="clear" w:color="auto" w:fill="FFFFFF"/>
        </w:rPr>
        <w:t>e</w:t>
      </w:r>
      <w:r>
        <w:rPr>
          <w:shd w:val="clear" w:color="auto" w:fill="FFFFFF"/>
        </w:rPr>
        <w:t xml:space="preserve"> k</w:t>
      </w:r>
      <w:r w:rsidR="001514A2">
        <w:rPr>
          <w:shd w:val="clear" w:color="auto" w:fill="FFFFFF"/>
        </w:rPr>
        <w:t>oncov</w:t>
      </w:r>
      <w:r>
        <w:rPr>
          <w:shd w:val="clear" w:color="auto" w:fill="FFFFFF"/>
        </w:rPr>
        <w:t>ých</w:t>
      </w:r>
      <w:r w:rsidR="001514A2">
        <w:rPr>
          <w:shd w:val="clear" w:color="auto" w:fill="FFFFFF"/>
        </w:rPr>
        <w:t xml:space="preserve"> uživatel</w:t>
      </w:r>
      <w:r>
        <w:rPr>
          <w:shd w:val="clear" w:color="auto" w:fill="FFFFFF"/>
        </w:rPr>
        <w:t>ů v</w:t>
      </w:r>
      <w:r w:rsidR="00642A8C">
        <w:rPr>
          <w:shd w:val="clear" w:color="auto" w:fill="FFFFFF"/>
        </w:rPr>
        <w:t> </w:t>
      </w:r>
      <w:r>
        <w:rPr>
          <w:shd w:val="clear" w:color="auto" w:fill="FFFFFF"/>
        </w:rPr>
        <w:t xml:space="preserve">rámci této výzvy platí </w:t>
      </w:r>
      <w:r w:rsidR="00021D6C">
        <w:rPr>
          <w:shd w:val="clear" w:color="auto" w:fill="FFFFFF"/>
        </w:rPr>
        <w:t xml:space="preserve">dle §2 </w:t>
      </w:r>
      <w:proofErr w:type="spellStart"/>
      <w:r w:rsidR="00DB2458">
        <w:rPr>
          <w:shd w:val="clear" w:color="auto" w:fill="FFFFFF"/>
        </w:rPr>
        <w:t>ZoEK</w:t>
      </w:r>
      <w:proofErr w:type="spellEnd"/>
      <w:r w:rsidR="00C3713D">
        <w:rPr>
          <w:shd w:val="clear" w:color="auto" w:fill="FFFFFF"/>
        </w:rPr>
        <w:t xml:space="preserve">. </w:t>
      </w:r>
    </w:p>
    <w:p w14:paraId="1C7FDBD9" w14:textId="231C48F6" w:rsidR="00D476A2" w:rsidRDefault="00D476A2" w:rsidP="00CE5A0F">
      <w:pPr>
        <w:rPr>
          <w:shd w:val="clear" w:color="auto" w:fill="FFFFFF"/>
        </w:rPr>
      </w:pPr>
      <w:r>
        <w:rPr>
          <w:shd w:val="clear" w:color="auto" w:fill="FFFFFF"/>
        </w:rPr>
        <w:t>(</w:t>
      </w:r>
      <w:r w:rsidR="00C3713D">
        <w:rPr>
          <w:shd w:val="clear" w:color="auto" w:fill="FFFFFF"/>
        </w:rPr>
        <w:t>2</w:t>
      </w:r>
      <w:r>
        <w:rPr>
          <w:shd w:val="clear" w:color="auto" w:fill="FFFFFF"/>
        </w:rPr>
        <w:t xml:space="preserve">) </w:t>
      </w:r>
      <w:r w:rsidRPr="00D476A2">
        <w:rPr>
          <w:b/>
          <w:bCs/>
          <w:shd w:val="clear" w:color="auto" w:fill="FFFFFF"/>
        </w:rPr>
        <w:t>Domácnost</w:t>
      </w:r>
      <w:r>
        <w:rPr>
          <w:b/>
          <w:bCs/>
          <w:shd w:val="clear" w:color="auto" w:fill="FFFFFF"/>
        </w:rPr>
        <w:t>í</w:t>
      </w:r>
      <w:r>
        <w:rPr>
          <w:shd w:val="clear" w:color="auto" w:fill="FFFFFF"/>
        </w:rPr>
        <w:t xml:space="preserve"> </w:t>
      </w:r>
      <w:r w:rsidR="00345E45">
        <w:rPr>
          <w:shd w:val="clear" w:color="auto" w:fill="FFFFFF"/>
        </w:rPr>
        <w:t xml:space="preserve">či </w:t>
      </w:r>
      <w:r w:rsidR="00345E45" w:rsidRPr="00345E45">
        <w:rPr>
          <w:b/>
          <w:shd w:val="clear" w:color="auto" w:fill="FFFFFF"/>
        </w:rPr>
        <w:t>obydlím</w:t>
      </w:r>
      <w:r w:rsidR="00345E45">
        <w:rPr>
          <w:shd w:val="clear" w:color="auto" w:fill="FFFFFF"/>
        </w:rPr>
        <w:t xml:space="preserve"> </w:t>
      </w:r>
      <w:r>
        <w:rPr>
          <w:shd w:val="clear" w:color="auto" w:fill="FFFFFF"/>
        </w:rPr>
        <w:t>se rozumí byt</w:t>
      </w:r>
      <w:r w:rsidR="00D47097">
        <w:rPr>
          <w:shd w:val="clear" w:color="auto" w:fill="FFFFFF"/>
        </w:rPr>
        <w:t>ová jednotka</w:t>
      </w:r>
      <w:r w:rsidR="00320CBA">
        <w:rPr>
          <w:shd w:val="clear" w:color="auto" w:fill="FFFFFF"/>
        </w:rPr>
        <w:t xml:space="preserve"> (byt)</w:t>
      </w:r>
      <w:r>
        <w:rPr>
          <w:shd w:val="clear" w:color="auto" w:fill="FFFFFF"/>
        </w:rPr>
        <w:t>.</w:t>
      </w:r>
    </w:p>
    <w:p w14:paraId="1BF4498A" w14:textId="46B2096D" w:rsidR="00CE5A0F" w:rsidRDefault="00D476A2" w:rsidP="00CE5A0F">
      <w:pPr>
        <w:rPr>
          <w:shd w:val="clear" w:color="auto" w:fill="FFFFFF"/>
        </w:rPr>
      </w:pPr>
      <w:r>
        <w:rPr>
          <w:shd w:val="clear" w:color="auto" w:fill="FFFFFF"/>
        </w:rPr>
        <w:t>(</w:t>
      </w:r>
      <w:r w:rsidR="00C3713D">
        <w:rPr>
          <w:shd w:val="clear" w:color="auto" w:fill="FFFFFF"/>
        </w:rPr>
        <w:t>3</w:t>
      </w:r>
      <w:r>
        <w:rPr>
          <w:shd w:val="clear" w:color="auto" w:fill="FFFFFF"/>
        </w:rPr>
        <w:t xml:space="preserve">) </w:t>
      </w:r>
      <w:r w:rsidRPr="00D476A2">
        <w:rPr>
          <w:b/>
          <w:bCs/>
          <w:shd w:val="clear" w:color="auto" w:fill="FFFFFF"/>
        </w:rPr>
        <w:t>S</w:t>
      </w:r>
      <w:r w:rsidR="00CE5A0F" w:rsidRPr="00D476A2">
        <w:rPr>
          <w:b/>
          <w:bCs/>
          <w:shd w:val="clear" w:color="auto" w:fill="FFFFFF"/>
        </w:rPr>
        <w:t>ocioekonomickými aktéry</w:t>
      </w:r>
      <w:r w:rsidR="00CE5A0F">
        <w:rPr>
          <w:shd w:val="clear" w:color="auto" w:fill="FFFFFF"/>
        </w:rPr>
        <w:t xml:space="preserve"> </w:t>
      </w:r>
      <w:r w:rsidR="00C3713D">
        <w:rPr>
          <w:shd w:val="clear" w:color="auto" w:fill="FFFFFF"/>
        </w:rPr>
        <w:t xml:space="preserve">(SE-A) </w:t>
      </w:r>
      <w:r w:rsidR="00345E45">
        <w:rPr>
          <w:shd w:val="clear" w:color="auto" w:fill="FFFFFF"/>
        </w:rPr>
        <w:t>jsou</w:t>
      </w:r>
      <w:r w:rsidR="00CE5A0F">
        <w:rPr>
          <w:shd w:val="clear" w:color="auto" w:fill="FFFFFF"/>
        </w:rPr>
        <w:t xml:space="preserve"> </w:t>
      </w:r>
    </w:p>
    <w:p w14:paraId="75D89ED6" w14:textId="77777777" w:rsidR="00CE5A0F" w:rsidRDefault="00CE5A0F" w:rsidP="009337D7">
      <w:pPr>
        <w:pStyle w:val="Odstavecseseznamem"/>
        <w:numPr>
          <w:ilvl w:val="0"/>
          <w:numId w:val="8"/>
        </w:numPr>
        <w:rPr>
          <w:shd w:val="clear" w:color="auto" w:fill="FFFFFF"/>
        </w:rPr>
      </w:pPr>
      <w:r w:rsidRPr="00CE5A0F">
        <w:rPr>
          <w:shd w:val="clear" w:color="auto" w:fill="FFFFFF"/>
        </w:rPr>
        <w:t xml:space="preserve">orgány veřejné moci (OVM), </w:t>
      </w:r>
    </w:p>
    <w:p w14:paraId="19F96E69" w14:textId="5B87905B" w:rsidR="00CE5A0F" w:rsidRPr="00CE5A0F" w:rsidRDefault="00CE5A0F" w:rsidP="009337D7">
      <w:pPr>
        <w:pStyle w:val="Odstavecseseznamem"/>
        <w:numPr>
          <w:ilvl w:val="0"/>
          <w:numId w:val="8"/>
        </w:numPr>
        <w:rPr>
          <w:shd w:val="clear" w:color="auto" w:fill="FFFFFF"/>
        </w:rPr>
      </w:pPr>
      <w:r w:rsidRPr="00CE5A0F">
        <w:rPr>
          <w:shd w:val="clear" w:color="auto" w:fill="FFFFFF"/>
        </w:rPr>
        <w:t>veřejné nebo soukromé subjekty pověřené poskytováním služeb obecného hospodářského zájmu (</w:t>
      </w:r>
      <w:r w:rsidR="00D476A2">
        <w:rPr>
          <w:shd w:val="clear" w:color="auto" w:fill="FFFFFF"/>
        </w:rPr>
        <w:t>SOHZ)</w:t>
      </w:r>
      <w:r w:rsidRPr="00CE5A0F">
        <w:rPr>
          <w:shd w:val="clear" w:color="auto" w:fill="FFFFFF"/>
        </w:rPr>
        <w:t xml:space="preserve"> </w:t>
      </w:r>
    </w:p>
    <w:p w14:paraId="61EC50FD" w14:textId="58A04207" w:rsidR="007F24E2" w:rsidRPr="007F24E2" w:rsidRDefault="00CE5A0F" w:rsidP="009337D7">
      <w:pPr>
        <w:pStyle w:val="Odstavecseseznamem"/>
        <w:numPr>
          <w:ilvl w:val="0"/>
          <w:numId w:val="8"/>
        </w:numPr>
        <w:rPr>
          <w:shd w:val="clear" w:color="auto" w:fill="FFFFFF"/>
        </w:rPr>
      </w:pPr>
      <w:r>
        <w:rPr>
          <w:shd w:val="clear" w:color="auto" w:fill="FFFFFF"/>
        </w:rPr>
        <w:t>podniky s</w:t>
      </w:r>
      <w:r w:rsidR="00642A8C">
        <w:rPr>
          <w:shd w:val="clear" w:color="auto" w:fill="FFFFFF"/>
        </w:rPr>
        <w:t> </w:t>
      </w:r>
      <w:r>
        <w:rPr>
          <w:shd w:val="clear" w:color="auto" w:fill="FFFFFF"/>
        </w:rPr>
        <w:t>vysokou mírou digitalizace</w:t>
      </w:r>
      <w:r w:rsidR="006A52F7">
        <w:rPr>
          <w:shd w:val="clear" w:color="auto" w:fill="FFFFFF"/>
        </w:rPr>
        <w:t>.</w:t>
      </w:r>
    </w:p>
    <w:p w14:paraId="5E61373D" w14:textId="21AEF9C2" w:rsidR="00AF6F93" w:rsidRPr="00AF6F93" w:rsidRDefault="00AF6F93" w:rsidP="00AF6F93">
      <w:pPr>
        <w:rPr>
          <w:shd w:val="clear" w:color="auto" w:fill="FFFFFF"/>
        </w:rPr>
      </w:pPr>
      <w:r>
        <w:rPr>
          <w:shd w:val="clear" w:color="auto" w:fill="FFFFFF"/>
        </w:rPr>
        <w:t xml:space="preserve">(4) </w:t>
      </w:r>
      <w:r w:rsidR="00ED312D" w:rsidRPr="00345E45">
        <w:rPr>
          <w:b/>
          <w:shd w:val="clear" w:color="auto" w:fill="FFFFFF"/>
        </w:rPr>
        <w:t>P</w:t>
      </w:r>
      <w:r w:rsidRPr="00345E45">
        <w:rPr>
          <w:b/>
          <w:shd w:val="clear" w:color="auto" w:fill="FFFFFF"/>
        </w:rPr>
        <w:t>odnik s</w:t>
      </w:r>
      <w:r w:rsidR="00642A8C">
        <w:rPr>
          <w:b/>
          <w:shd w:val="clear" w:color="auto" w:fill="FFFFFF"/>
        </w:rPr>
        <w:t> </w:t>
      </w:r>
      <w:r w:rsidRPr="00345E45">
        <w:rPr>
          <w:b/>
          <w:shd w:val="clear" w:color="auto" w:fill="FFFFFF"/>
        </w:rPr>
        <w:t>vysokou mírou digitalizace</w:t>
      </w:r>
      <w:r w:rsidR="007B4C8C">
        <w:rPr>
          <w:shd w:val="clear" w:color="auto" w:fill="FFFFFF"/>
        </w:rPr>
        <w:t xml:space="preserve"> </w:t>
      </w:r>
      <w:r w:rsidR="007B4C8C" w:rsidRPr="007B4C8C">
        <w:rPr>
          <w:shd w:val="clear" w:color="auto" w:fill="FFFFFF"/>
        </w:rPr>
        <w:t>využív</w:t>
      </w:r>
      <w:r w:rsidR="00345E45">
        <w:rPr>
          <w:shd w:val="clear" w:color="auto" w:fill="FFFFFF"/>
        </w:rPr>
        <w:t>á</w:t>
      </w:r>
      <w:r w:rsidR="007B4C8C" w:rsidRPr="007B4C8C">
        <w:rPr>
          <w:shd w:val="clear" w:color="auto" w:fill="FFFFFF"/>
        </w:rPr>
        <w:t xml:space="preserve"> alespoň 7 z</w:t>
      </w:r>
      <w:r w:rsidR="00642A8C">
        <w:rPr>
          <w:shd w:val="clear" w:color="auto" w:fill="FFFFFF"/>
        </w:rPr>
        <w:t> </w:t>
      </w:r>
      <w:r w:rsidR="007B4C8C" w:rsidRPr="007B4C8C">
        <w:rPr>
          <w:shd w:val="clear" w:color="auto" w:fill="FFFFFF"/>
        </w:rPr>
        <w:t>12 digitálních technologií</w:t>
      </w:r>
      <w:r w:rsidR="00345E45">
        <w:rPr>
          <w:shd w:val="clear" w:color="auto" w:fill="FFFFFF"/>
        </w:rPr>
        <w:t xml:space="preserve"> uvedených na s. 6</w:t>
      </w:r>
      <w:r w:rsidR="007B4C8C" w:rsidRPr="007B4C8C">
        <w:rPr>
          <w:shd w:val="clear" w:color="auto" w:fill="FFFFFF"/>
        </w:rPr>
        <w:t xml:space="preserve"> DESI </w:t>
      </w:r>
      <w:r w:rsidR="00345E45">
        <w:rPr>
          <w:shd w:val="clear" w:color="auto" w:fill="FFFFFF"/>
        </w:rPr>
        <w:t xml:space="preserve">Reportu </w:t>
      </w:r>
      <w:r w:rsidR="007B4C8C" w:rsidRPr="007B4C8C">
        <w:rPr>
          <w:shd w:val="clear" w:color="auto" w:fill="FFFFFF"/>
        </w:rPr>
        <w:t>2019</w:t>
      </w:r>
      <w:r w:rsidR="00345E45">
        <w:rPr>
          <w:shd w:val="clear" w:color="auto" w:fill="FFFFFF"/>
        </w:rPr>
        <w:t xml:space="preserve"> </w:t>
      </w:r>
      <w:r w:rsidR="00A97BFC">
        <w:rPr>
          <w:shd w:val="clear" w:color="auto" w:fill="FFFFFF"/>
        </w:rPr>
        <w:t>–</w:t>
      </w:r>
      <w:r w:rsidR="00345E45" w:rsidRPr="00345E45">
        <w:rPr>
          <w:shd w:val="clear" w:color="auto" w:fill="FFFFFF"/>
        </w:rPr>
        <w:t xml:space="preserve"> </w:t>
      </w:r>
      <w:proofErr w:type="spellStart"/>
      <w:r w:rsidR="00345E45" w:rsidRPr="00345E45">
        <w:rPr>
          <w:shd w:val="clear" w:color="auto" w:fill="FFFFFF"/>
        </w:rPr>
        <w:t>Integration</w:t>
      </w:r>
      <w:proofErr w:type="spellEnd"/>
      <w:r w:rsidR="00345E45" w:rsidRPr="00345E45">
        <w:rPr>
          <w:shd w:val="clear" w:color="auto" w:fill="FFFFFF"/>
        </w:rPr>
        <w:t xml:space="preserve"> </w:t>
      </w:r>
      <w:proofErr w:type="spellStart"/>
      <w:r w:rsidR="00345E45" w:rsidRPr="00345E45">
        <w:rPr>
          <w:shd w:val="clear" w:color="auto" w:fill="FFFFFF"/>
        </w:rPr>
        <w:t>of</w:t>
      </w:r>
      <w:proofErr w:type="spellEnd"/>
      <w:r w:rsidR="00345E45" w:rsidRPr="00345E45">
        <w:rPr>
          <w:shd w:val="clear" w:color="auto" w:fill="FFFFFF"/>
        </w:rPr>
        <w:t xml:space="preserve"> Digital </w:t>
      </w:r>
      <w:proofErr w:type="spellStart"/>
      <w:r w:rsidR="00345E45" w:rsidRPr="00345E45">
        <w:rPr>
          <w:shd w:val="clear" w:color="auto" w:fill="FFFFFF"/>
        </w:rPr>
        <w:t>Economy</w:t>
      </w:r>
      <w:proofErr w:type="spellEnd"/>
      <w:r w:rsidR="007B4C8C" w:rsidRPr="007B4C8C">
        <w:rPr>
          <w:shd w:val="clear" w:color="auto" w:fill="FFFFFF"/>
        </w:rPr>
        <w:t>.</w:t>
      </w:r>
    </w:p>
    <w:p w14:paraId="0A2F39B6" w14:textId="147EEC8E" w:rsidR="00C868A4" w:rsidRDefault="00C868A4" w:rsidP="007F24E2">
      <w:pPr>
        <w:rPr>
          <w:shd w:val="clear" w:color="auto" w:fill="FFFFFF"/>
        </w:rPr>
      </w:pPr>
      <w:r>
        <w:rPr>
          <w:shd w:val="clear" w:color="auto" w:fill="FFFFFF"/>
        </w:rPr>
        <w:t>(</w:t>
      </w:r>
      <w:r w:rsidR="00BD56C0">
        <w:rPr>
          <w:shd w:val="clear" w:color="auto" w:fill="FFFFFF"/>
        </w:rPr>
        <w:t>5</w:t>
      </w:r>
      <w:r>
        <w:rPr>
          <w:shd w:val="clear" w:color="auto" w:fill="FFFFFF"/>
        </w:rPr>
        <w:t xml:space="preserve">) </w:t>
      </w:r>
      <w:r w:rsidR="0058438D">
        <w:rPr>
          <w:shd w:val="clear" w:color="auto" w:fill="FFFFFF"/>
        </w:rPr>
        <w:t xml:space="preserve">Zařazení mezi </w:t>
      </w:r>
      <w:r w:rsidRPr="0058438D">
        <w:rPr>
          <w:b/>
          <w:shd w:val="clear" w:color="auto" w:fill="FFFFFF"/>
        </w:rPr>
        <w:t>OVM</w:t>
      </w:r>
      <w:r>
        <w:rPr>
          <w:shd w:val="clear" w:color="auto" w:fill="FFFFFF"/>
        </w:rPr>
        <w:t xml:space="preserve"> </w:t>
      </w:r>
      <w:r w:rsidR="0058438D">
        <w:rPr>
          <w:shd w:val="clear" w:color="auto" w:fill="FFFFFF"/>
        </w:rPr>
        <w:t>j</w:t>
      </w:r>
      <w:r>
        <w:rPr>
          <w:shd w:val="clear" w:color="auto" w:fill="FFFFFF"/>
        </w:rPr>
        <w:t xml:space="preserve">e </w:t>
      </w:r>
      <w:r w:rsidR="0058438D">
        <w:rPr>
          <w:shd w:val="clear" w:color="auto" w:fill="FFFFFF"/>
        </w:rPr>
        <w:t>dáno</w:t>
      </w:r>
      <w:r>
        <w:rPr>
          <w:shd w:val="clear" w:color="auto" w:fill="FFFFFF"/>
        </w:rPr>
        <w:t xml:space="preserve"> Registr</w:t>
      </w:r>
      <w:r w:rsidR="0058438D">
        <w:rPr>
          <w:shd w:val="clear" w:color="auto" w:fill="FFFFFF"/>
        </w:rPr>
        <w:t>em</w:t>
      </w:r>
      <w:r>
        <w:rPr>
          <w:shd w:val="clear" w:color="auto" w:fill="FFFFFF"/>
        </w:rPr>
        <w:t xml:space="preserve"> práv a</w:t>
      </w:r>
      <w:r w:rsidR="00642A8C">
        <w:rPr>
          <w:shd w:val="clear" w:color="auto" w:fill="FFFFFF"/>
        </w:rPr>
        <w:t> </w:t>
      </w:r>
      <w:r>
        <w:rPr>
          <w:shd w:val="clear" w:color="auto" w:fill="FFFFFF"/>
        </w:rPr>
        <w:t xml:space="preserve">povinností. </w:t>
      </w:r>
    </w:p>
    <w:p w14:paraId="1485D922" w14:textId="64ABCE88" w:rsidR="00BD56C0" w:rsidRPr="00BD56C0" w:rsidRDefault="00AF6F93" w:rsidP="007F24E2">
      <w:pPr>
        <w:rPr>
          <w:shd w:val="clear" w:color="auto" w:fill="FFFFFF"/>
        </w:rPr>
      </w:pPr>
      <w:r w:rsidRPr="00BD56C0">
        <w:rPr>
          <w:shd w:val="clear" w:color="auto" w:fill="FFFFFF"/>
        </w:rPr>
        <w:t>(</w:t>
      </w:r>
      <w:r w:rsidR="00BD56C0">
        <w:rPr>
          <w:shd w:val="clear" w:color="auto" w:fill="FFFFFF"/>
        </w:rPr>
        <w:t>6</w:t>
      </w:r>
      <w:r w:rsidRPr="00BD56C0">
        <w:rPr>
          <w:shd w:val="clear" w:color="auto" w:fill="FFFFFF"/>
        </w:rPr>
        <w:t>) Splnění podmínek</w:t>
      </w:r>
      <w:r w:rsidR="00C868A4" w:rsidRPr="00BD56C0">
        <w:rPr>
          <w:shd w:val="clear" w:color="auto" w:fill="FFFFFF"/>
        </w:rPr>
        <w:t xml:space="preserve"> ostatních</w:t>
      </w:r>
      <w:r w:rsidRPr="00BD56C0">
        <w:rPr>
          <w:shd w:val="clear" w:color="auto" w:fill="FFFFFF"/>
        </w:rPr>
        <w:t xml:space="preserve"> SE-A založí žadatel na průzkumu mezi potenciálními koncovými uživateli, kteří prohlásí, zda poskytují SOHZ</w:t>
      </w:r>
      <w:r w:rsidR="0058438D" w:rsidRPr="00BD56C0">
        <w:rPr>
          <w:shd w:val="clear" w:color="auto" w:fill="FFFFFF"/>
        </w:rPr>
        <w:t xml:space="preserve"> (a jaké)</w:t>
      </w:r>
      <w:r w:rsidRPr="00BD56C0">
        <w:rPr>
          <w:shd w:val="clear" w:color="auto" w:fill="FFFFFF"/>
        </w:rPr>
        <w:t xml:space="preserve"> nebo </w:t>
      </w:r>
      <w:r w:rsidR="00BD56C0" w:rsidRPr="00BD56C0">
        <w:rPr>
          <w:shd w:val="clear" w:color="auto" w:fill="FFFFFF"/>
        </w:rPr>
        <w:t>která kritéria pro podniky s</w:t>
      </w:r>
      <w:r w:rsidR="00642A8C">
        <w:rPr>
          <w:shd w:val="clear" w:color="auto" w:fill="FFFFFF"/>
        </w:rPr>
        <w:t> </w:t>
      </w:r>
      <w:r w:rsidR="00BD56C0" w:rsidRPr="00BD56C0">
        <w:rPr>
          <w:shd w:val="clear" w:color="auto" w:fill="FFFFFF"/>
        </w:rPr>
        <w:t>vysokou mírou digitalizace splňují</w:t>
      </w:r>
      <w:r w:rsidRPr="00BD56C0">
        <w:rPr>
          <w:shd w:val="clear" w:color="auto" w:fill="FFFFFF"/>
        </w:rPr>
        <w:t xml:space="preserve">. </w:t>
      </w:r>
    </w:p>
    <w:p w14:paraId="4CEAEDD8" w14:textId="799D6747" w:rsidR="00FE3CD6" w:rsidRDefault="00BD56C0" w:rsidP="007F24E2">
      <w:pPr>
        <w:rPr>
          <w:shd w:val="clear" w:color="auto" w:fill="FFFFFF"/>
        </w:rPr>
      </w:pPr>
      <w:r w:rsidRPr="00BD56C0">
        <w:rPr>
          <w:shd w:val="clear" w:color="auto" w:fill="FFFFFF"/>
        </w:rPr>
        <w:t>(</w:t>
      </w:r>
      <w:r>
        <w:rPr>
          <w:shd w:val="clear" w:color="auto" w:fill="FFFFFF"/>
        </w:rPr>
        <w:t>7</w:t>
      </w:r>
      <w:r w:rsidRPr="00BD56C0">
        <w:rPr>
          <w:shd w:val="clear" w:color="auto" w:fill="FFFFFF"/>
        </w:rPr>
        <w:t xml:space="preserve">) </w:t>
      </w:r>
      <w:r w:rsidR="008932DA" w:rsidRPr="00BD56C0">
        <w:rPr>
          <w:shd w:val="clear" w:color="auto" w:fill="FFFFFF"/>
        </w:rPr>
        <w:t xml:space="preserve">Vztah SE-A ke konkrétním adresním místům se doloží </w:t>
      </w:r>
      <w:r w:rsidRPr="00BD56C0">
        <w:rPr>
          <w:shd w:val="clear" w:color="auto" w:fill="FFFFFF"/>
        </w:rPr>
        <w:t>výpisem z</w:t>
      </w:r>
      <w:r w:rsidR="00642A8C">
        <w:rPr>
          <w:shd w:val="clear" w:color="auto" w:fill="FFFFFF"/>
        </w:rPr>
        <w:t> </w:t>
      </w:r>
      <w:r w:rsidRPr="00BD56C0">
        <w:rPr>
          <w:shd w:val="clear" w:color="auto" w:fill="FFFFFF"/>
        </w:rPr>
        <w:t xml:space="preserve">příslušné úřední evidence nebo </w:t>
      </w:r>
      <w:r w:rsidR="008932DA" w:rsidRPr="00BD56C0">
        <w:rPr>
          <w:shd w:val="clear" w:color="auto" w:fill="FFFFFF"/>
        </w:rPr>
        <w:t>prohlášením.</w:t>
      </w:r>
    </w:p>
    <w:p w14:paraId="49B519B3" w14:textId="5A06A12D" w:rsidR="006377FF" w:rsidRDefault="006377FF" w:rsidP="007F24E2">
      <w:pPr>
        <w:rPr>
          <w:shd w:val="clear" w:color="auto" w:fill="FFFFFF"/>
        </w:rPr>
      </w:pPr>
    </w:p>
    <w:p w14:paraId="4B622871" w14:textId="4DB242BA" w:rsidR="006B40AC" w:rsidRDefault="006B40AC" w:rsidP="007F24E2">
      <w:pPr>
        <w:rPr>
          <w:shd w:val="clear" w:color="auto" w:fill="FFFFFF"/>
        </w:rPr>
      </w:pPr>
    </w:p>
    <w:p w14:paraId="1AB9F64A" w14:textId="50FF2EFB" w:rsidR="00BD56C0" w:rsidRDefault="00BD56C0" w:rsidP="007F24E2">
      <w:pPr>
        <w:rPr>
          <w:shd w:val="clear" w:color="auto" w:fill="FFFFFF"/>
        </w:rPr>
      </w:pPr>
    </w:p>
    <w:p w14:paraId="36FFC4D9" w14:textId="1A01081C" w:rsidR="002034C6" w:rsidRDefault="0095457B" w:rsidP="00923EA0">
      <w:pPr>
        <w:pStyle w:val="Nadpis3"/>
      </w:pPr>
      <w:r>
        <w:t>9.1.5 Přípojky</w:t>
      </w:r>
    </w:p>
    <w:p w14:paraId="77059433" w14:textId="0042D6E3" w:rsidR="00CA40CD" w:rsidRDefault="00A60D70" w:rsidP="0025360F">
      <w:pPr>
        <w:rPr>
          <w:shd w:val="clear" w:color="auto" w:fill="FFFFFF"/>
        </w:rPr>
      </w:pPr>
      <w:r>
        <w:t xml:space="preserve">(1) </w:t>
      </w:r>
      <w:r w:rsidR="00396C86">
        <w:t xml:space="preserve">Pojem </w:t>
      </w:r>
      <w:r w:rsidRPr="0009777C">
        <w:t>přípojky</w:t>
      </w:r>
      <w:r>
        <w:t xml:space="preserve"> </w:t>
      </w:r>
      <w:r w:rsidR="00396C86">
        <w:t>se použije dle definice v</w:t>
      </w:r>
      <w:r w:rsidR="00642A8C">
        <w:t> </w:t>
      </w:r>
      <w:r>
        <w:t>§2 zákona 194/2017 Sb.</w:t>
      </w:r>
    </w:p>
    <w:p w14:paraId="6E9DC8DC" w14:textId="2072543C" w:rsidR="00C44246" w:rsidRDefault="0025360F" w:rsidP="0025360F">
      <w:r>
        <w:rPr>
          <w:shd w:val="clear" w:color="auto" w:fill="FFFFFF"/>
        </w:rPr>
        <w:t>(</w:t>
      </w:r>
      <w:r w:rsidR="00635EF6">
        <w:rPr>
          <w:shd w:val="clear" w:color="auto" w:fill="FFFFFF"/>
        </w:rPr>
        <w:t>2</w:t>
      </w:r>
      <w:r>
        <w:rPr>
          <w:shd w:val="clear" w:color="auto" w:fill="FFFFFF"/>
        </w:rPr>
        <w:t>)</w:t>
      </w:r>
      <w:r w:rsidR="00C44246" w:rsidRPr="00C44246">
        <w:t xml:space="preserve"> </w:t>
      </w:r>
      <w:r w:rsidR="00C44246" w:rsidRPr="00280EBD">
        <w:rPr>
          <w:b/>
        </w:rPr>
        <w:t>Aktivní přípojk</w:t>
      </w:r>
      <w:r w:rsidR="00280EBD">
        <w:rPr>
          <w:b/>
        </w:rPr>
        <w:t>ou</w:t>
      </w:r>
      <w:r w:rsidR="00C44246">
        <w:t xml:space="preserve"> je</w:t>
      </w:r>
      <w:r w:rsidR="00280EBD">
        <w:t xml:space="preserve"> </w:t>
      </w:r>
      <w:r w:rsidR="00C44246">
        <w:t>přípojka</w:t>
      </w:r>
      <w:r w:rsidR="00C63634">
        <w:t>,</w:t>
      </w:r>
      <w:r w:rsidR="00C44246">
        <w:t xml:space="preserve"> </w:t>
      </w:r>
      <w:r w:rsidR="00280EBD">
        <w:t xml:space="preserve">na </w:t>
      </w:r>
      <w:r w:rsidR="00C44246">
        <w:t>které je poskytována služba přístupu k</w:t>
      </w:r>
      <w:r w:rsidR="00642A8C">
        <w:t> </w:t>
      </w:r>
      <w:r w:rsidR="00C44246">
        <w:t xml:space="preserve">internetu prostřednictvím dané technologie. </w:t>
      </w:r>
    </w:p>
    <w:p w14:paraId="4E44CE02" w14:textId="77777777" w:rsidR="00725E7E" w:rsidRDefault="00280EBD" w:rsidP="00280EBD">
      <w:r w:rsidRPr="00635EF6">
        <w:rPr>
          <w:bCs/>
        </w:rPr>
        <w:t>(</w:t>
      </w:r>
      <w:r w:rsidR="00635EF6" w:rsidRPr="00635EF6">
        <w:rPr>
          <w:bCs/>
        </w:rPr>
        <w:t>3</w:t>
      </w:r>
      <w:r w:rsidRPr="00635EF6">
        <w:rPr>
          <w:bCs/>
        </w:rPr>
        <w:t xml:space="preserve">) </w:t>
      </w:r>
      <w:r w:rsidR="00C44246" w:rsidRPr="00280EBD">
        <w:rPr>
          <w:b/>
        </w:rPr>
        <w:t>Disponibilní přípojk</w:t>
      </w:r>
      <w:r>
        <w:rPr>
          <w:b/>
        </w:rPr>
        <w:t>ou</w:t>
      </w:r>
      <w:r w:rsidR="00C44246">
        <w:t xml:space="preserve"> je </w:t>
      </w:r>
    </w:p>
    <w:p w14:paraId="285A1212" w14:textId="152D17B9" w:rsidR="003A2D0E" w:rsidRDefault="00725E7E" w:rsidP="00280EBD">
      <w:r>
        <w:t xml:space="preserve">- </w:t>
      </w:r>
      <w:r w:rsidR="00C44246">
        <w:t>přípojka</w:t>
      </w:r>
      <w:r w:rsidR="00C63634">
        <w:t>,</w:t>
      </w:r>
      <w:r w:rsidR="00C44246">
        <w:t xml:space="preserve"> na které je poskytována služba prostřednictvím dané technologie</w:t>
      </w:r>
      <w:r w:rsidR="00280EBD">
        <w:t xml:space="preserve"> (aktivní přípojka)</w:t>
      </w:r>
      <w:r w:rsidR="00C44246">
        <w:t xml:space="preserve">, </w:t>
      </w:r>
    </w:p>
    <w:p w14:paraId="1E096094" w14:textId="3C030231" w:rsidR="003A2D0E" w:rsidRDefault="003A2D0E" w:rsidP="00280EBD">
      <w:r>
        <w:t xml:space="preserve">- </w:t>
      </w:r>
      <w:r w:rsidR="00C44246">
        <w:t>přípojka instalovaná u</w:t>
      </w:r>
      <w:r w:rsidR="00642A8C">
        <w:t> </w:t>
      </w:r>
      <w:r w:rsidR="00C44246">
        <w:t xml:space="preserve">koncového uživatele, </w:t>
      </w:r>
      <w:r w:rsidR="00280EBD">
        <w:t xml:space="preserve">na které </w:t>
      </w:r>
      <w:r w:rsidR="00AC4421">
        <w:t>není poskytována</w:t>
      </w:r>
      <w:r w:rsidR="00280EBD">
        <w:t xml:space="preserve"> služba </w:t>
      </w:r>
      <w:r w:rsidR="00AA189E">
        <w:t>nebo</w:t>
      </w:r>
    </w:p>
    <w:p w14:paraId="620E57FB" w14:textId="6F8EEC0A" w:rsidR="004C3F50" w:rsidRPr="003A2D0E" w:rsidRDefault="003A2D0E" w:rsidP="00280EBD">
      <w:r>
        <w:t xml:space="preserve">- </w:t>
      </w:r>
      <w:r w:rsidR="00C44246">
        <w:t>dosud fakticky neinstalovan</w:t>
      </w:r>
      <w:r w:rsidR="00280EBD">
        <w:t>á</w:t>
      </w:r>
      <w:r w:rsidR="00C44246">
        <w:t xml:space="preserve"> přípojk</w:t>
      </w:r>
      <w:r w:rsidR="00280EBD">
        <w:t>a</w:t>
      </w:r>
      <w:r w:rsidR="00C44246">
        <w:t>, kter</w:t>
      </w:r>
      <w:r w:rsidR="00280EBD">
        <w:t>ou</w:t>
      </w:r>
      <w:r w:rsidR="00C44246">
        <w:t xml:space="preserve"> je podnikatel schopen a</w:t>
      </w:r>
      <w:r w:rsidR="00642A8C">
        <w:t> </w:t>
      </w:r>
      <w:r w:rsidR="00C44246">
        <w:t>ochoten instalovat v</w:t>
      </w:r>
      <w:r w:rsidR="00642A8C">
        <w:t> </w:t>
      </w:r>
      <w:r w:rsidR="00C44246">
        <w:t>době do čtyř týdnů od vyslovení zájmu ze strany účastníka</w:t>
      </w:r>
      <w:r w:rsidR="00B6008B">
        <w:t>,</w:t>
      </w:r>
      <w:r w:rsidR="00C44246">
        <w:t xml:space="preserve"> a</w:t>
      </w:r>
      <w:r w:rsidR="00642A8C">
        <w:t> </w:t>
      </w:r>
      <w:r w:rsidR="00C44246">
        <w:t>jej</w:t>
      </w:r>
      <w:r w:rsidR="00280EBD">
        <w:t>í</w:t>
      </w:r>
      <w:r w:rsidR="00C44246">
        <w:t xml:space="preserve"> zřízení u</w:t>
      </w:r>
      <w:r w:rsidR="00642A8C">
        <w:t> </w:t>
      </w:r>
      <w:r w:rsidR="00C44246">
        <w:t>koncového uživatele není spojeno s</w:t>
      </w:r>
      <w:r w:rsidR="00642A8C">
        <w:t> </w:t>
      </w:r>
      <w:r w:rsidR="00C44246">
        <w:t xml:space="preserve">vynaložením nepřiměřeně vysokých investičních nákladů. </w:t>
      </w:r>
    </w:p>
    <w:p w14:paraId="11FB1994" w14:textId="4613D4ED" w:rsidR="008B52BD" w:rsidRDefault="00A74042" w:rsidP="00CC4E74">
      <w:pPr>
        <w:pStyle w:val="Nadpis2"/>
      </w:pPr>
      <w:bookmarkStart w:id="286" w:name="_Toc99035766"/>
      <w:r>
        <w:t>9.</w:t>
      </w:r>
      <w:r w:rsidR="00E73064">
        <w:t>2</w:t>
      </w:r>
      <w:r w:rsidR="0087683F" w:rsidRPr="00A64210">
        <w:t xml:space="preserve"> </w:t>
      </w:r>
      <w:r w:rsidR="008B52BD">
        <w:t>Věcné zaměření výzvy</w:t>
      </w:r>
      <w:bookmarkEnd w:id="286"/>
    </w:p>
    <w:p w14:paraId="42826C4E" w14:textId="73E96157" w:rsidR="00C55175" w:rsidRDefault="0042689F" w:rsidP="0042689F">
      <w:r w:rsidRPr="00253962">
        <w:t>(</w:t>
      </w:r>
      <w:r w:rsidR="00023030" w:rsidRPr="00253962">
        <w:t>1</w:t>
      </w:r>
      <w:r w:rsidRPr="00253962">
        <w:t xml:space="preserve">) </w:t>
      </w:r>
      <w:r w:rsidRPr="00253962">
        <w:rPr>
          <w:b/>
        </w:rPr>
        <w:t xml:space="preserve">Cílem </w:t>
      </w:r>
      <w:r w:rsidR="00EE20D8" w:rsidRPr="00253962">
        <w:rPr>
          <w:b/>
        </w:rPr>
        <w:t>podpory</w:t>
      </w:r>
      <w:r w:rsidRPr="00253962">
        <w:t xml:space="preserve"> je vybudování sítí VHCN, jež umožní spolehlivý přístup k</w:t>
      </w:r>
      <w:r w:rsidR="00642A8C">
        <w:t> </w:t>
      </w:r>
      <w:r w:rsidRPr="00253962">
        <w:t xml:space="preserve">službám </w:t>
      </w:r>
      <w:r w:rsidRPr="00253962">
        <w:rPr>
          <w:shd w:val="clear" w:color="auto" w:fill="FFFFFF"/>
        </w:rPr>
        <w:t>elektronických</w:t>
      </w:r>
      <w:r w:rsidRPr="00253962">
        <w:t xml:space="preserve"> komunikací pro přístup k</w:t>
      </w:r>
      <w:r w:rsidR="00642A8C">
        <w:t> </w:t>
      </w:r>
      <w:r w:rsidRPr="00253962">
        <w:t>internetu koncovým uživatelům</w:t>
      </w:r>
      <w:r w:rsidR="00EE20D8" w:rsidRPr="00253962">
        <w:t xml:space="preserve">, </w:t>
      </w:r>
      <w:r w:rsidRPr="00253962">
        <w:t>se zvláštním zaměřením na venkovské oblasti, kde tržní řešení nejsou rentabilní a</w:t>
      </w:r>
      <w:r w:rsidR="00642A8C">
        <w:t> </w:t>
      </w:r>
      <w:r w:rsidRPr="00253962">
        <w:t>kde existuje jen malá komerční motivace k</w:t>
      </w:r>
      <w:r w:rsidR="00642A8C">
        <w:t> </w:t>
      </w:r>
      <w:r w:rsidRPr="00253962">
        <w:t>zavádění takových sítí.</w:t>
      </w:r>
    </w:p>
    <w:p w14:paraId="7C72EC90" w14:textId="27A8246F" w:rsidR="00EE20D8" w:rsidRDefault="00EE20D8" w:rsidP="0042689F">
      <w:r>
        <w:t>(</w:t>
      </w:r>
      <w:r w:rsidR="00253962">
        <w:t>2</w:t>
      </w:r>
      <w:r>
        <w:t xml:space="preserve">) </w:t>
      </w:r>
      <w:r w:rsidRPr="00EE20D8">
        <w:rPr>
          <w:b/>
        </w:rPr>
        <w:t>Cílová skupina</w:t>
      </w:r>
      <w:r w:rsidRPr="00EE20D8">
        <w:t>: koncoví uživatelé sítí elektronických komunikací – domácnosti, školy, úřady, vysoce digitalizované podniky a</w:t>
      </w:r>
      <w:r w:rsidR="00642A8C">
        <w:t> </w:t>
      </w:r>
      <w:r w:rsidRPr="00EE20D8">
        <w:t xml:space="preserve">další socioekonomičtí aktéři, kteří dosud nemají možnost využívat </w:t>
      </w:r>
      <w:r w:rsidR="00CD6254">
        <w:t xml:space="preserve">služby </w:t>
      </w:r>
      <w:r w:rsidRPr="00EE20D8">
        <w:t>přístup</w:t>
      </w:r>
      <w:r w:rsidR="00CD6254">
        <w:t>u</w:t>
      </w:r>
      <w:r w:rsidRPr="00EE20D8">
        <w:t xml:space="preserve"> k</w:t>
      </w:r>
      <w:r w:rsidR="00642A8C">
        <w:t> </w:t>
      </w:r>
      <w:r w:rsidRPr="00EE20D8">
        <w:t xml:space="preserve">internetu </w:t>
      </w:r>
      <w:r w:rsidR="00CD6254">
        <w:t>v</w:t>
      </w:r>
      <w:r w:rsidR="00642A8C">
        <w:t> </w:t>
      </w:r>
      <w:r w:rsidR="00CD6254">
        <w:t xml:space="preserve">pevném místě </w:t>
      </w:r>
      <w:r w:rsidRPr="00EE20D8">
        <w:t>s</w:t>
      </w:r>
      <w:r w:rsidR="00642A8C">
        <w:t> </w:t>
      </w:r>
      <w:r w:rsidRPr="00EE20D8">
        <w:t>parametry VHCN.</w:t>
      </w:r>
    </w:p>
    <w:p w14:paraId="4CDA501E" w14:textId="600A5EB7" w:rsidR="00DA7CE6" w:rsidRDefault="00DA7CE6" w:rsidP="0042689F">
      <w:r>
        <w:t>(</w:t>
      </w:r>
      <w:r w:rsidR="00253962">
        <w:t>3</w:t>
      </w:r>
      <w:r>
        <w:t xml:space="preserve">) Ve výsledku </w:t>
      </w:r>
      <w:r w:rsidR="00B77B5F">
        <w:t xml:space="preserve">podpora </w:t>
      </w:r>
      <w:r w:rsidR="008D7761">
        <w:t>zvýší dostupnost</w:t>
      </w:r>
      <w:r w:rsidR="00261774">
        <w:t xml:space="preserve"> služeb </w:t>
      </w:r>
      <w:r w:rsidR="004A245A">
        <w:t xml:space="preserve">po </w:t>
      </w:r>
      <w:r w:rsidR="00261774">
        <w:t>cílovou skupinu</w:t>
      </w:r>
      <w:r w:rsidR="00DE3225">
        <w:t>.</w:t>
      </w:r>
      <w:r w:rsidR="00261774">
        <w:t xml:space="preserve"> </w:t>
      </w:r>
    </w:p>
    <w:p w14:paraId="4196923D" w14:textId="1131E748" w:rsidR="00D824EC" w:rsidRDefault="00D824EC" w:rsidP="00D824EC">
      <w:pPr>
        <w:pStyle w:val="Nadpis3"/>
      </w:pPr>
      <w:r>
        <w:lastRenderedPageBreak/>
        <w:t>9.2.1 Předmět podpory</w:t>
      </w:r>
    </w:p>
    <w:p w14:paraId="466B2455" w14:textId="5B49A505" w:rsidR="00271567" w:rsidRDefault="002C5E72" w:rsidP="00792C89">
      <w:pPr>
        <w:spacing w:before="120"/>
        <w:rPr>
          <w:color w:val="000000" w:themeColor="text1"/>
        </w:rPr>
      </w:pPr>
      <w:r>
        <w:rPr>
          <w:color w:val="000000" w:themeColor="text1"/>
        </w:rPr>
        <w:t xml:space="preserve">(1) </w:t>
      </w:r>
      <w:r w:rsidR="00215384">
        <w:rPr>
          <w:color w:val="000000" w:themeColor="text1"/>
        </w:rPr>
        <w:t>P</w:t>
      </w:r>
      <w:r w:rsidR="00215384" w:rsidRPr="31C593F7">
        <w:rPr>
          <w:color w:val="000000" w:themeColor="text1"/>
        </w:rPr>
        <w:t>odpor</w:t>
      </w:r>
      <w:r w:rsidR="007A5BEA">
        <w:rPr>
          <w:color w:val="000000" w:themeColor="text1"/>
        </w:rPr>
        <w:t>uje se</w:t>
      </w:r>
      <w:r w:rsidR="00215384">
        <w:rPr>
          <w:color w:val="000000" w:themeColor="text1"/>
        </w:rPr>
        <w:t xml:space="preserve"> </w:t>
      </w:r>
      <w:r w:rsidR="00640859">
        <w:rPr>
          <w:color w:val="000000" w:themeColor="text1"/>
        </w:rPr>
        <w:t xml:space="preserve">zavádění </w:t>
      </w:r>
      <w:r w:rsidR="00FF292F">
        <w:rPr>
          <w:color w:val="000000" w:themeColor="text1"/>
        </w:rPr>
        <w:t xml:space="preserve">pevných </w:t>
      </w:r>
      <w:r w:rsidR="00215384">
        <w:rPr>
          <w:color w:val="000000" w:themeColor="text1"/>
        </w:rPr>
        <w:t xml:space="preserve">sítí </w:t>
      </w:r>
      <w:r>
        <w:rPr>
          <w:color w:val="000000" w:themeColor="text1"/>
        </w:rPr>
        <w:t xml:space="preserve">VHCN </w:t>
      </w:r>
      <w:r w:rsidR="003A4E62">
        <w:rPr>
          <w:color w:val="000000" w:themeColor="text1"/>
        </w:rPr>
        <w:t>s</w:t>
      </w:r>
      <w:r w:rsidR="00642A8C">
        <w:rPr>
          <w:color w:val="000000" w:themeColor="text1"/>
        </w:rPr>
        <w:t> </w:t>
      </w:r>
      <w:r>
        <w:rPr>
          <w:color w:val="000000" w:themeColor="text1"/>
        </w:rPr>
        <w:t>alespoň cílovou rychlostí služby definovanou v</w:t>
      </w:r>
      <w:r w:rsidR="00642A8C">
        <w:rPr>
          <w:color w:val="000000" w:themeColor="text1"/>
        </w:rPr>
        <w:t> </w:t>
      </w:r>
      <w:r w:rsidRPr="002C5E72">
        <w:rPr>
          <w:color w:val="000000" w:themeColor="text1"/>
          <w:highlight w:val="yellow"/>
        </w:rPr>
        <w:t>kap. 9.4.2</w:t>
      </w:r>
      <w:r>
        <w:rPr>
          <w:color w:val="000000" w:themeColor="text1"/>
        </w:rPr>
        <w:t>, a</w:t>
      </w:r>
      <w:r w:rsidR="00642A8C">
        <w:rPr>
          <w:color w:val="000000" w:themeColor="text1"/>
        </w:rPr>
        <w:t> </w:t>
      </w:r>
      <w:r>
        <w:rPr>
          <w:color w:val="000000" w:themeColor="text1"/>
        </w:rPr>
        <w:t>to v</w:t>
      </w:r>
      <w:r w:rsidR="00642A8C">
        <w:rPr>
          <w:color w:val="000000" w:themeColor="text1"/>
        </w:rPr>
        <w:t> </w:t>
      </w:r>
      <w:r>
        <w:rPr>
          <w:color w:val="000000" w:themeColor="text1"/>
        </w:rPr>
        <w:t>oblastech definovaných v</w:t>
      </w:r>
      <w:r w:rsidR="00642A8C">
        <w:rPr>
          <w:color w:val="000000" w:themeColor="text1"/>
        </w:rPr>
        <w:t> </w:t>
      </w:r>
      <w:r w:rsidRPr="002C5E72">
        <w:rPr>
          <w:color w:val="000000" w:themeColor="text1"/>
          <w:highlight w:val="yellow"/>
        </w:rPr>
        <w:t>kap. 9.3.2</w:t>
      </w:r>
      <w:r>
        <w:rPr>
          <w:color w:val="000000" w:themeColor="text1"/>
        </w:rPr>
        <w:t xml:space="preserve"> a</w:t>
      </w:r>
      <w:r w:rsidR="00642A8C">
        <w:rPr>
          <w:color w:val="000000" w:themeColor="text1"/>
        </w:rPr>
        <w:t> </w:t>
      </w:r>
      <w:r>
        <w:rPr>
          <w:color w:val="000000" w:themeColor="text1"/>
        </w:rPr>
        <w:t>pouze do adresních míst</w:t>
      </w:r>
      <w:r w:rsidR="00D51190">
        <w:rPr>
          <w:color w:val="000000" w:themeColor="text1"/>
        </w:rPr>
        <w:t>, které jsou v</w:t>
      </w:r>
      <w:r w:rsidR="00642A8C">
        <w:rPr>
          <w:color w:val="000000" w:themeColor="text1"/>
        </w:rPr>
        <w:t> </w:t>
      </w:r>
      <w:r w:rsidR="00D51190">
        <w:rPr>
          <w:color w:val="000000" w:themeColor="text1"/>
        </w:rPr>
        <w:t>dané oblasti</w:t>
      </w:r>
      <w:r>
        <w:rPr>
          <w:color w:val="000000" w:themeColor="text1"/>
        </w:rPr>
        <w:t xml:space="preserve"> dosud nepokryt</w:t>
      </w:r>
      <w:r w:rsidR="00CD51E5">
        <w:rPr>
          <w:color w:val="000000" w:themeColor="text1"/>
        </w:rPr>
        <w:t>á</w:t>
      </w:r>
      <w:r>
        <w:rPr>
          <w:color w:val="000000" w:themeColor="text1"/>
        </w:rPr>
        <w:t xml:space="preserve"> sítěmi s</w:t>
      </w:r>
      <w:r w:rsidR="00642A8C">
        <w:rPr>
          <w:color w:val="000000" w:themeColor="text1"/>
        </w:rPr>
        <w:t> </w:t>
      </w:r>
      <w:r>
        <w:rPr>
          <w:color w:val="000000" w:themeColor="text1"/>
        </w:rPr>
        <w:t>prahovými rychlostmi uvedenými v</w:t>
      </w:r>
      <w:r w:rsidR="00642A8C">
        <w:rPr>
          <w:color w:val="000000" w:themeColor="text1"/>
        </w:rPr>
        <w:t> </w:t>
      </w:r>
      <w:r w:rsidRPr="002C5E72">
        <w:rPr>
          <w:color w:val="000000" w:themeColor="text1"/>
          <w:highlight w:val="yellow"/>
        </w:rPr>
        <w:t>kap. 9.3.2</w:t>
      </w:r>
      <w:r>
        <w:rPr>
          <w:color w:val="000000" w:themeColor="text1"/>
        </w:rPr>
        <w:t>.</w:t>
      </w:r>
    </w:p>
    <w:p w14:paraId="61410E97" w14:textId="1ADD5BCB" w:rsidR="00226662" w:rsidRDefault="00D51190" w:rsidP="00792C89">
      <w:pPr>
        <w:spacing w:before="120"/>
        <w:rPr>
          <w:color w:val="000000"/>
        </w:rPr>
      </w:pPr>
      <w:r>
        <w:rPr>
          <w:color w:val="000000"/>
        </w:rPr>
        <w:t xml:space="preserve">(2) </w:t>
      </w:r>
      <w:r w:rsidR="0022454C">
        <w:rPr>
          <w:color w:val="000000"/>
        </w:rPr>
        <w:t>Tato p</w:t>
      </w:r>
      <w:r>
        <w:rPr>
          <w:color w:val="000000"/>
        </w:rPr>
        <w:t xml:space="preserve">odpora je poskytována pro </w:t>
      </w:r>
      <w:r w:rsidR="0022454C">
        <w:rPr>
          <w:color w:val="000000"/>
        </w:rPr>
        <w:t>připojení</w:t>
      </w:r>
      <w:r>
        <w:rPr>
          <w:color w:val="000000"/>
        </w:rPr>
        <w:t xml:space="preserve"> domácností, orgánů veřejné moci a</w:t>
      </w:r>
      <w:r w:rsidR="00642A8C">
        <w:rPr>
          <w:color w:val="000000"/>
        </w:rPr>
        <w:t> </w:t>
      </w:r>
      <w:r>
        <w:rPr>
          <w:color w:val="000000"/>
        </w:rPr>
        <w:t>ostatních socioekonomických aktérů.</w:t>
      </w:r>
    </w:p>
    <w:p w14:paraId="41BBBEDA" w14:textId="422E63BC" w:rsidR="00226662" w:rsidRDefault="00DE3225" w:rsidP="00226662">
      <w:pPr>
        <w:pStyle w:val="Nadpis3"/>
      </w:pPr>
      <w:r w:rsidRPr="006A52F7">
        <w:rPr>
          <w:noProof/>
        </w:rPr>
        <mc:AlternateContent>
          <mc:Choice Requires="wps">
            <w:drawing>
              <wp:anchor distT="0" distB="0" distL="118745" distR="118745" simplePos="0" relativeHeight="251658275" behindDoc="0" locked="0" layoutInCell="0" allowOverlap="1" wp14:anchorId="08B4FF76" wp14:editId="035A686C">
                <wp:simplePos x="0" y="0"/>
                <wp:positionH relativeFrom="rightMargin">
                  <wp:align>left</wp:align>
                </wp:positionH>
                <wp:positionV relativeFrom="margin">
                  <wp:align>top</wp:align>
                </wp:positionV>
                <wp:extent cx="2649600" cy="8892540"/>
                <wp:effectExtent l="0" t="0" r="0" b="0"/>
                <wp:wrapSquare wrapText="bothSides"/>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740C34F4" w14:textId="13CF59AD" w:rsidR="00A710FF" w:rsidRDefault="00A710FF" w:rsidP="00DE3225">
                            <w:pPr>
                              <w:pStyle w:val="NormalPoznamka"/>
                            </w:pPr>
                          </w:p>
                          <w:p w14:paraId="14AFFE78" w14:textId="3EC1F30C" w:rsidR="00A710FF" w:rsidRDefault="00A710FF" w:rsidP="00DE3225">
                            <w:pPr>
                              <w:pStyle w:val="NormalPoznamka"/>
                            </w:pPr>
                          </w:p>
                          <w:p w14:paraId="3195E8B4" w14:textId="5F0D16F5" w:rsidR="00A710FF" w:rsidRDefault="00A710FF" w:rsidP="00DE3225">
                            <w:pPr>
                              <w:pStyle w:val="NormalPoznamka"/>
                            </w:pPr>
                          </w:p>
                          <w:p w14:paraId="14369F7B" w14:textId="0E90E96F" w:rsidR="00A710FF" w:rsidRDefault="00A710FF" w:rsidP="00DE3225">
                            <w:pPr>
                              <w:pStyle w:val="NormalPoznamka"/>
                            </w:pPr>
                          </w:p>
                          <w:p w14:paraId="68580031" w14:textId="130C52D6" w:rsidR="00A710FF" w:rsidRDefault="00A710FF" w:rsidP="00DE3225">
                            <w:pPr>
                              <w:pStyle w:val="NormalPoznamka"/>
                            </w:pPr>
                          </w:p>
                          <w:p w14:paraId="5AD298F5" w14:textId="5C42D834" w:rsidR="00A710FF" w:rsidRDefault="00A710FF" w:rsidP="00DE3225">
                            <w:pPr>
                              <w:pStyle w:val="NormalPoznamka"/>
                            </w:pPr>
                          </w:p>
                          <w:p w14:paraId="0B6D1DA2" w14:textId="7416820D" w:rsidR="00A710FF" w:rsidRDefault="00A710FF" w:rsidP="00DE3225">
                            <w:pPr>
                              <w:pStyle w:val="NormalPoznamka"/>
                            </w:pPr>
                          </w:p>
                          <w:p w14:paraId="1E882163" w14:textId="2D969F16" w:rsidR="00A710FF" w:rsidRDefault="00A710FF" w:rsidP="00DE3225">
                            <w:pPr>
                              <w:pStyle w:val="NormalPoznamka"/>
                            </w:pPr>
                            <w:r>
                              <w:rPr>
                                <w:color w:val="000000"/>
                              </w:rPr>
                              <w:t xml:space="preserve">Definice koncových uživatelů viz </w:t>
                            </w:r>
                            <w:r w:rsidRPr="00D51190">
                              <w:rPr>
                                <w:color w:val="000000"/>
                                <w:highlight w:val="yellow"/>
                              </w:rPr>
                              <w:t>kap. 9.1.4</w:t>
                            </w:r>
                          </w:p>
                          <w:p w14:paraId="2764F8AB" w14:textId="67A46EE4" w:rsidR="00A710FF" w:rsidRDefault="00A710FF" w:rsidP="00DE3225">
                            <w:pPr>
                              <w:pStyle w:val="NormalPoznamka"/>
                            </w:pPr>
                          </w:p>
                          <w:p w14:paraId="2A3F1891" w14:textId="519E3031" w:rsidR="00A710FF" w:rsidRDefault="00A710FF" w:rsidP="00DE3225">
                            <w:pPr>
                              <w:pStyle w:val="NormalPoznamka"/>
                            </w:pPr>
                          </w:p>
                          <w:p w14:paraId="3CABA683" w14:textId="201FB9D9" w:rsidR="00A710FF" w:rsidRDefault="00A710FF" w:rsidP="00DE3225">
                            <w:pPr>
                              <w:pStyle w:val="NormalPoznamka"/>
                            </w:pPr>
                          </w:p>
                          <w:p w14:paraId="7C296D87" w14:textId="5C5BE0FB" w:rsidR="00A710FF" w:rsidRDefault="00A710FF" w:rsidP="00DE3225">
                            <w:pPr>
                              <w:pStyle w:val="NormalPoznamka"/>
                            </w:pPr>
                          </w:p>
                          <w:p w14:paraId="4BD2F0A6" w14:textId="7666E69E" w:rsidR="00A710FF" w:rsidRDefault="00A710FF" w:rsidP="00DE3225">
                            <w:pPr>
                              <w:pStyle w:val="NormalPoznamka"/>
                            </w:pPr>
                          </w:p>
                          <w:p w14:paraId="5147AC99" w14:textId="45B559C0" w:rsidR="00A710FF" w:rsidRDefault="00A710FF" w:rsidP="00DE3225">
                            <w:pPr>
                              <w:pStyle w:val="NormalPoznamka"/>
                            </w:pPr>
                          </w:p>
                          <w:p w14:paraId="5940F15E" w14:textId="1E273DE8" w:rsidR="00A710FF" w:rsidRDefault="00A710FF" w:rsidP="00DE3225">
                            <w:pPr>
                              <w:pStyle w:val="NormalPoznamka"/>
                            </w:pPr>
                            <w:r>
                              <w:t xml:space="preserve">Pojem „zavádění“ je převzat z GBER. </w:t>
                            </w:r>
                            <w:r>
                              <w:t>ZoEK hovoří o „zřízení“ a o „zpřístupnění“, jež spolu s provozováním a dohledem podřazuje pod společný pojem „zajišťování“ sítě.</w:t>
                            </w:r>
                          </w:p>
                          <w:p w14:paraId="13E74011" w14:textId="0A63B47F" w:rsidR="00A710FF" w:rsidRDefault="00A710FF" w:rsidP="00D645F7">
                            <w:pPr>
                              <w:pStyle w:val="NormalPoznamka"/>
                            </w:pPr>
                            <w:r w:rsidRPr="003F0557">
                              <w:rPr>
                                <w:b/>
                                <w:bCs/>
                              </w:rPr>
                              <w:t>Nepodporované aktivity</w:t>
                            </w:r>
                            <w:r>
                              <w:t xml:space="preserve"> jsou všechny, které nesplňují kterýkoliv požadavek Výzvy, těchto PpŽP nebo dalších příloh Výzvy. Pro odstranění pochybností jsou příklady uvedeny v </w:t>
                            </w:r>
                            <w:r w:rsidRPr="00D645F7">
                              <w:rPr>
                                <w:highlight w:val="yellow"/>
                              </w:rPr>
                              <w:t>kap. 2.3 Výzvy</w:t>
                            </w:r>
                            <w:r>
                              <w:t>.</w:t>
                            </w:r>
                          </w:p>
                          <w:p w14:paraId="083EB0F8" w14:textId="28E940BE" w:rsidR="00A710FF" w:rsidRDefault="00A710FF" w:rsidP="00DE3225">
                            <w:pPr>
                              <w:pStyle w:val="NormalPoznamka"/>
                            </w:pPr>
                            <w:r>
                              <w:t xml:space="preserve">Nepodporované je např. budování </w:t>
                            </w:r>
                            <w:r w:rsidRPr="002727D4">
                              <w:rPr>
                                <w:i/>
                                <w:iCs/>
                              </w:rPr>
                              <w:t>pouze</w:t>
                            </w:r>
                            <w:r w:rsidRPr="00AD515A">
                              <w:t xml:space="preserve"> fyzické infrastruktury</w:t>
                            </w:r>
                            <w:r>
                              <w:t>, která by byla</w:t>
                            </w:r>
                            <w:r w:rsidRPr="00197C7D">
                              <w:t xml:space="preserve"> budov</w:t>
                            </w:r>
                            <w:r>
                              <w:t>ána</w:t>
                            </w:r>
                            <w:r w:rsidRPr="00197C7D">
                              <w:t xml:space="preserve"> samostatně</w:t>
                            </w:r>
                            <w:r>
                              <w:t xml:space="preserve">, aniž by byla součástí zaváděné </w:t>
                            </w:r>
                            <w:r w:rsidRPr="00197C7D">
                              <w:t xml:space="preserve">veřejné </w:t>
                            </w:r>
                            <w:r>
                              <w:t>SEK</w:t>
                            </w:r>
                          </w:p>
                          <w:p w14:paraId="4DB2BD26" w14:textId="77777777" w:rsidR="00A710FF" w:rsidRDefault="00A710FF" w:rsidP="00DE3225">
                            <w:pPr>
                              <w:pStyle w:val="NormalPoznamka"/>
                            </w:pPr>
                          </w:p>
                          <w:p w14:paraId="357AFE82" w14:textId="7CABB108" w:rsidR="00A710FF" w:rsidRDefault="00A710FF" w:rsidP="00DE3225">
                            <w:pPr>
                              <w:pStyle w:val="NormalPoznamka"/>
                            </w:pPr>
                            <w:r>
                              <w:t xml:space="preserve">Definice přístupových sítí viz </w:t>
                            </w:r>
                            <w:r w:rsidRPr="00DE3225">
                              <w:rPr>
                                <w:highlight w:val="yellow"/>
                              </w:rPr>
                              <w:t>kap 9.1.3</w:t>
                            </w:r>
                          </w:p>
                          <w:p w14:paraId="583FF02D" w14:textId="77777777" w:rsidR="00A710FF" w:rsidRDefault="00A710FF" w:rsidP="00DE3225">
                            <w:pPr>
                              <w:pStyle w:val="NormalPoznamka"/>
                            </w:pPr>
                          </w:p>
                          <w:p w14:paraId="330F65BC" w14:textId="2573F269" w:rsidR="00A710FF" w:rsidRDefault="00A710FF" w:rsidP="00DE3225">
                            <w:pPr>
                              <w:pStyle w:val="NormalPoznamka"/>
                            </w:pPr>
                            <w:r>
                              <w:t xml:space="preserve">Viz </w:t>
                            </w:r>
                            <w:r w:rsidRPr="00F47144">
                              <w:rPr>
                                <w:highlight w:val="yellow"/>
                              </w:rPr>
                              <w:t>kap. 9.4.1</w:t>
                            </w:r>
                          </w:p>
                          <w:p w14:paraId="6C277185" w14:textId="403AF12E" w:rsidR="00A710FF" w:rsidRDefault="00A710FF" w:rsidP="00DE3225">
                            <w:pPr>
                              <w:pStyle w:val="NormalPoznamka"/>
                            </w:pPr>
                          </w:p>
                          <w:p w14:paraId="304340E9" w14:textId="1F1E0443" w:rsidR="00A710FF" w:rsidRDefault="00A710FF" w:rsidP="00DE3225">
                            <w:pPr>
                              <w:pStyle w:val="NormalPoznamka"/>
                            </w:pPr>
                          </w:p>
                          <w:p w14:paraId="5D963B1B" w14:textId="6CF60E59" w:rsidR="00A710FF" w:rsidRDefault="00A710FF" w:rsidP="00DE3225">
                            <w:pPr>
                              <w:pStyle w:val="NormalPoznamka"/>
                            </w:pPr>
                            <w:r>
                              <w:t xml:space="preserve">Viz </w:t>
                            </w:r>
                            <w:r w:rsidRPr="00F47144">
                              <w:rPr>
                                <w:highlight w:val="yellow"/>
                              </w:rPr>
                              <w:t>kap. 9.4.2</w:t>
                            </w:r>
                          </w:p>
                          <w:p w14:paraId="5C798E6F" w14:textId="3E5A160F" w:rsidR="00A710FF" w:rsidRDefault="00A710FF" w:rsidP="00DE3225">
                            <w:pPr>
                              <w:pStyle w:val="NormalPoznamka"/>
                            </w:pPr>
                          </w:p>
                          <w:p w14:paraId="210D2035" w14:textId="0E8AB460" w:rsidR="00A710FF" w:rsidRDefault="00A710FF" w:rsidP="00DE3225">
                            <w:pPr>
                              <w:pStyle w:val="NormalPoznamka"/>
                            </w:pPr>
                          </w:p>
                          <w:p w14:paraId="7A366D76" w14:textId="1512369D" w:rsidR="00A710FF" w:rsidRDefault="00A710FF" w:rsidP="00DE3225">
                            <w:pPr>
                              <w:pStyle w:val="NormalPoznamka"/>
                            </w:pPr>
                          </w:p>
                          <w:p w14:paraId="76C5EA7E" w14:textId="6550EFE4" w:rsidR="00A710FF" w:rsidRDefault="00A710FF" w:rsidP="00DE3225">
                            <w:pPr>
                              <w:pStyle w:val="NormalPoznamka"/>
                            </w:pPr>
                            <w:r>
                              <w:t>Závazná rychlost služby bude běžně dostupná rychlost služby přístupu k internetu na kterémkoliv koncovém bodě (viz kap. 9.1.2)</w:t>
                            </w:r>
                          </w:p>
                          <w:p w14:paraId="2FF448B0" w14:textId="5EE9915F" w:rsidR="00A710FF" w:rsidRDefault="00A710FF" w:rsidP="00DE3225">
                            <w:pPr>
                              <w:pStyle w:val="NormalPoznamka"/>
                            </w:pPr>
                          </w:p>
                          <w:p w14:paraId="417ADBB4" w14:textId="214B69BA" w:rsidR="00A710FF" w:rsidRDefault="00A710FF" w:rsidP="00DE3225">
                            <w:pPr>
                              <w:pStyle w:val="NormalPoznamka"/>
                            </w:pPr>
                          </w:p>
                          <w:p w14:paraId="6B301440" w14:textId="77777777" w:rsidR="00A710FF" w:rsidRDefault="00A710FF"/>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08B4FF76" id="_x0000_s1057" style="position:absolute;left:0;text-align:left;margin-left:0;margin-top:0;width:208.65pt;height:700.2pt;z-index:251658275;visibility:visible;mso-wrap-style:square;mso-width-percent:0;mso-height-percent:1000;mso-wrap-distance-left:9.35pt;mso-wrap-distance-top:0;mso-wrap-distance-right:9.35pt;mso-wrap-distance-bottom:0;mso-position-horizontal:left;mso-position-horizontal-relative:right-margin-area;mso-position-vertical:top;mso-position-vertical-relative:margin;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VSgIAALYEAAAOAAAAZHJzL2Uyb0RvYy54bWysVNuO0zAQfUfiHyy/0ySl7bZR09Wqq0VI&#10;C6xY+ADXcZqA4zFjt2n5esZOGgpIPCBeLE8858zlzGR9e2o1Oyp0DZiCZ5OUM2UklI3ZF/zzp4dX&#10;S86cF6YUGowq+Fk5frt5+WLd2VxNoQZdKmREYlze2YLX3ts8SZysVSvcBKwy9FgBtsKTifukRNER&#10;e6uTaZoukg6wtAhSOUdf7/tHvon8VaWk/1BVTnmmC065+XhiPHfhTDZrke9R2LqRQxriH7JoRWMo&#10;6Eh1L7xgB2z+oGobieCg8hMJbQJV1UgVa6BqsvS3ap5rYVWshZrj7Ngm9/9o5fvjE7KmLPicMyNa&#10;kuju4CFGZtks9KezLie3Z/uEoUJnH0F+dczAthZmr+4QoauVKCmrLPgnvwCC4QjKdt07KIleEH1s&#10;1anCNhBSE9gpKnIeFVEnzyR9nC5mq0VKwkl6Wy5X0/ksapaI/AK36PwbBS0Ll4IjSR7pxfHR+ZCO&#10;yC8uIZqBh0brKLs2rKOc58ubeUSMTwTRZigk5N73wPmzVoFCm4+qop7FpGNLJO53W42sHyyafMr4&#10;Ml6RjADBsaLQIzZL09cxbhx2FfBHQWOqfd/G0T0gVZzlEZsOwL/HHUExNhg/4lvxBXAUa6gsSOVP&#10;u1Mch+nNRfsdlGfSD6FfHlp2utSA3znraHEK7r4dBCrO9FtDM7DKZqQR89cGXhu7a0MYSVQF95z1&#10;163vm3iw2OxripQN2oSxrJqoaEi0z2oQiZYjCj0scti+azt6/fzdbH4AAAD//wMAUEsDBBQABgAI&#10;AAAAIQCUalXg3AAAAAYBAAAPAAAAZHJzL2Rvd25yZXYueG1sTI/BTsMwEETvSPyDtUjcqN02KijE&#10;qRASvVSqROADtvE2NsTrKHbb0K/HcIHLSKsZzbyt1pPvxYnG6AJrmM8UCOI2GMedhve3l7sHEDEh&#10;G+wDk4YvirCur68qLE048yudmtSJXMKxRA02paGUMraWPMZZGIizdwijx5TPsZNmxHMu971cKLWS&#10;Hh3nBYsDPVtqP5uj17C7bEKHH+wae2jdcrddrIaN1/r2Znp6BJFoSn9h+MHP6FBnpn04somi15Af&#10;Sb+avWJ+vwSxz6FCqQJkXcn/+PU3AAAA//8DAFBLAQItABQABgAIAAAAIQC2gziS/gAAAOEBAAAT&#10;AAAAAAAAAAAAAAAAAAAAAABbQ29udGVudF9UeXBlc10ueG1sUEsBAi0AFAAGAAgAAAAhADj9If/W&#10;AAAAlAEAAAsAAAAAAAAAAAAAAAAALwEAAF9yZWxzLy5yZWxzUEsBAi0AFAAGAAgAAAAhAJhb8BVK&#10;AgAAtgQAAA4AAAAAAAAAAAAAAAAALgIAAGRycy9lMm9Eb2MueG1sUEsBAi0AFAAGAAgAAAAhAJRq&#10;VeDcAAAABgEAAA8AAAAAAAAAAAAAAAAApAQAAGRycy9kb3ducmV2LnhtbFBLBQYAAAAABAAEAPMA&#10;AACtBQAAAAA=&#10;" o:allowincell="f" filled="f" stroked="f" strokeweight="1.25pt">
                <v:textbox inset=",7.2pt,,7.2pt">
                  <w:txbxContent>
                    <w:p w14:paraId="740C34F4" w14:textId="13CF59AD" w:rsidR="00A710FF" w:rsidRDefault="00A710FF" w:rsidP="00DE3225">
                      <w:pPr>
                        <w:pStyle w:val="NormalPoznamka"/>
                      </w:pPr>
                    </w:p>
                    <w:p w14:paraId="14AFFE78" w14:textId="3EC1F30C" w:rsidR="00A710FF" w:rsidRDefault="00A710FF" w:rsidP="00DE3225">
                      <w:pPr>
                        <w:pStyle w:val="NormalPoznamka"/>
                      </w:pPr>
                    </w:p>
                    <w:p w14:paraId="3195E8B4" w14:textId="5F0D16F5" w:rsidR="00A710FF" w:rsidRDefault="00A710FF" w:rsidP="00DE3225">
                      <w:pPr>
                        <w:pStyle w:val="NormalPoznamka"/>
                      </w:pPr>
                    </w:p>
                    <w:p w14:paraId="14369F7B" w14:textId="0E90E96F" w:rsidR="00A710FF" w:rsidRDefault="00A710FF" w:rsidP="00DE3225">
                      <w:pPr>
                        <w:pStyle w:val="NormalPoznamka"/>
                      </w:pPr>
                    </w:p>
                    <w:p w14:paraId="68580031" w14:textId="130C52D6" w:rsidR="00A710FF" w:rsidRDefault="00A710FF" w:rsidP="00DE3225">
                      <w:pPr>
                        <w:pStyle w:val="NormalPoznamka"/>
                      </w:pPr>
                    </w:p>
                    <w:p w14:paraId="5AD298F5" w14:textId="5C42D834" w:rsidR="00A710FF" w:rsidRDefault="00A710FF" w:rsidP="00DE3225">
                      <w:pPr>
                        <w:pStyle w:val="NormalPoznamka"/>
                      </w:pPr>
                    </w:p>
                    <w:p w14:paraId="0B6D1DA2" w14:textId="7416820D" w:rsidR="00A710FF" w:rsidRDefault="00A710FF" w:rsidP="00DE3225">
                      <w:pPr>
                        <w:pStyle w:val="NormalPoznamka"/>
                      </w:pPr>
                    </w:p>
                    <w:p w14:paraId="1E882163" w14:textId="2D969F16" w:rsidR="00A710FF" w:rsidRDefault="00A710FF" w:rsidP="00DE3225">
                      <w:pPr>
                        <w:pStyle w:val="NormalPoznamka"/>
                      </w:pPr>
                      <w:r>
                        <w:rPr>
                          <w:color w:val="000000"/>
                        </w:rPr>
                        <w:t xml:space="preserve">Definice koncových uživatelů viz </w:t>
                      </w:r>
                      <w:r w:rsidRPr="00D51190">
                        <w:rPr>
                          <w:color w:val="000000"/>
                          <w:highlight w:val="yellow"/>
                        </w:rPr>
                        <w:t>kap. 9.1.4</w:t>
                      </w:r>
                    </w:p>
                    <w:p w14:paraId="2764F8AB" w14:textId="67A46EE4" w:rsidR="00A710FF" w:rsidRDefault="00A710FF" w:rsidP="00DE3225">
                      <w:pPr>
                        <w:pStyle w:val="NormalPoznamka"/>
                      </w:pPr>
                    </w:p>
                    <w:p w14:paraId="2A3F1891" w14:textId="519E3031" w:rsidR="00A710FF" w:rsidRDefault="00A710FF" w:rsidP="00DE3225">
                      <w:pPr>
                        <w:pStyle w:val="NormalPoznamka"/>
                      </w:pPr>
                    </w:p>
                    <w:p w14:paraId="3CABA683" w14:textId="201FB9D9" w:rsidR="00A710FF" w:rsidRDefault="00A710FF" w:rsidP="00DE3225">
                      <w:pPr>
                        <w:pStyle w:val="NormalPoznamka"/>
                      </w:pPr>
                    </w:p>
                    <w:p w14:paraId="7C296D87" w14:textId="5C5BE0FB" w:rsidR="00A710FF" w:rsidRDefault="00A710FF" w:rsidP="00DE3225">
                      <w:pPr>
                        <w:pStyle w:val="NormalPoznamka"/>
                      </w:pPr>
                    </w:p>
                    <w:p w14:paraId="4BD2F0A6" w14:textId="7666E69E" w:rsidR="00A710FF" w:rsidRDefault="00A710FF" w:rsidP="00DE3225">
                      <w:pPr>
                        <w:pStyle w:val="NormalPoznamka"/>
                      </w:pPr>
                    </w:p>
                    <w:p w14:paraId="5147AC99" w14:textId="45B559C0" w:rsidR="00A710FF" w:rsidRDefault="00A710FF" w:rsidP="00DE3225">
                      <w:pPr>
                        <w:pStyle w:val="NormalPoznamka"/>
                      </w:pPr>
                    </w:p>
                    <w:p w14:paraId="5940F15E" w14:textId="1E273DE8" w:rsidR="00A710FF" w:rsidRDefault="00A710FF" w:rsidP="00DE3225">
                      <w:pPr>
                        <w:pStyle w:val="NormalPoznamka"/>
                      </w:pPr>
                      <w:r>
                        <w:t xml:space="preserve">Pojem „zavádění“ je převzat z GBER. </w:t>
                      </w:r>
                      <w:r>
                        <w:t>ZoEK hovoří o „zřízení“ a o „zpřístupnění“, jež spolu s provozováním a dohledem podřazuje pod společný pojem „zajišťování“ sítě.</w:t>
                      </w:r>
                    </w:p>
                    <w:p w14:paraId="13E74011" w14:textId="0A63B47F" w:rsidR="00A710FF" w:rsidRDefault="00A710FF" w:rsidP="00D645F7">
                      <w:pPr>
                        <w:pStyle w:val="NormalPoznamka"/>
                      </w:pPr>
                      <w:r w:rsidRPr="003F0557">
                        <w:rPr>
                          <w:b/>
                          <w:bCs/>
                        </w:rPr>
                        <w:t>Nepodporované aktivity</w:t>
                      </w:r>
                      <w:r>
                        <w:t xml:space="preserve"> jsou všechny, které nesplňují kterýkoliv požadavek Výzvy, těchto PpŽP nebo dalších příloh Výzvy. Pro odstranění pochybností jsou příklady uvedeny v </w:t>
                      </w:r>
                      <w:r w:rsidRPr="00D645F7">
                        <w:rPr>
                          <w:highlight w:val="yellow"/>
                        </w:rPr>
                        <w:t>kap. 2.3 Výzvy</w:t>
                      </w:r>
                      <w:r>
                        <w:t>.</w:t>
                      </w:r>
                    </w:p>
                    <w:p w14:paraId="083EB0F8" w14:textId="28E940BE" w:rsidR="00A710FF" w:rsidRDefault="00A710FF" w:rsidP="00DE3225">
                      <w:pPr>
                        <w:pStyle w:val="NormalPoznamka"/>
                      </w:pPr>
                      <w:r>
                        <w:t xml:space="preserve">Nepodporované je např. budování </w:t>
                      </w:r>
                      <w:r w:rsidRPr="002727D4">
                        <w:rPr>
                          <w:i/>
                          <w:iCs/>
                        </w:rPr>
                        <w:t>pouze</w:t>
                      </w:r>
                      <w:r w:rsidRPr="00AD515A">
                        <w:t xml:space="preserve"> fyzické infrastruktury</w:t>
                      </w:r>
                      <w:r>
                        <w:t>, která by byla</w:t>
                      </w:r>
                      <w:r w:rsidRPr="00197C7D">
                        <w:t xml:space="preserve"> budov</w:t>
                      </w:r>
                      <w:r>
                        <w:t>ána</w:t>
                      </w:r>
                      <w:r w:rsidRPr="00197C7D">
                        <w:t xml:space="preserve"> samostatně</w:t>
                      </w:r>
                      <w:r>
                        <w:t xml:space="preserve">, aniž by byla součástí zaváděné </w:t>
                      </w:r>
                      <w:r w:rsidRPr="00197C7D">
                        <w:t xml:space="preserve">veřejné </w:t>
                      </w:r>
                      <w:r>
                        <w:t>SEK</w:t>
                      </w:r>
                    </w:p>
                    <w:p w14:paraId="4DB2BD26" w14:textId="77777777" w:rsidR="00A710FF" w:rsidRDefault="00A710FF" w:rsidP="00DE3225">
                      <w:pPr>
                        <w:pStyle w:val="NormalPoznamka"/>
                      </w:pPr>
                    </w:p>
                    <w:p w14:paraId="357AFE82" w14:textId="7CABB108" w:rsidR="00A710FF" w:rsidRDefault="00A710FF" w:rsidP="00DE3225">
                      <w:pPr>
                        <w:pStyle w:val="NormalPoznamka"/>
                      </w:pPr>
                      <w:r>
                        <w:t xml:space="preserve">Definice přístupových sítí viz </w:t>
                      </w:r>
                      <w:r w:rsidRPr="00DE3225">
                        <w:rPr>
                          <w:highlight w:val="yellow"/>
                        </w:rPr>
                        <w:t>kap 9.1.3</w:t>
                      </w:r>
                    </w:p>
                    <w:p w14:paraId="583FF02D" w14:textId="77777777" w:rsidR="00A710FF" w:rsidRDefault="00A710FF" w:rsidP="00DE3225">
                      <w:pPr>
                        <w:pStyle w:val="NormalPoznamka"/>
                      </w:pPr>
                    </w:p>
                    <w:p w14:paraId="330F65BC" w14:textId="2573F269" w:rsidR="00A710FF" w:rsidRDefault="00A710FF" w:rsidP="00DE3225">
                      <w:pPr>
                        <w:pStyle w:val="NormalPoznamka"/>
                      </w:pPr>
                      <w:r>
                        <w:t xml:space="preserve">Viz </w:t>
                      </w:r>
                      <w:r w:rsidRPr="00F47144">
                        <w:rPr>
                          <w:highlight w:val="yellow"/>
                        </w:rPr>
                        <w:t>kap. 9.4.1</w:t>
                      </w:r>
                    </w:p>
                    <w:p w14:paraId="6C277185" w14:textId="403AF12E" w:rsidR="00A710FF" w:rsidRDefault="00A710FF" w:rsidP="00DE3225">
                      <w:pPr>
                        <w:pStyle w:val="NormalPoznamka"/>
                      </w:pPr>
                    </w:p>
                    <w:p w14:paraId="304340E9" w14:textId="1F1E0443" w:rsidR="00A710FF" w:rsidRDefault="00A710FF" w:rsidP="00DE3225">
                      <w:pPr>
                        <w:pStyle w:val="NormalPoznamka"/>
                      </w:pPr>
                    </w:p>
                    <w:p w14:paraId="5D963B1B" w14:textId="6CF60E59" w:rsidR="00A710FF" w:rsidRDefault="00A710FF" w:rsidP="00DE3225">
                      <w:pPr>
                        <w:pStyle w:val="NormalPoznamka"/>
                      </w:pPr>
                      <w:r>
                        <w:t xml:space="preserve">Viz </w:t>
                      </w:r>
                      <w:r w:rsidRPr="00F47144">
                        <w:rPr>
                          <w:highlight w:val="yellow"/>
                        </w:rPr>
                        <w:t>kap. 9.4.2</w:t>
                      </w:r>
                    </w:p>
                    <w:p w14:paraId="5C798E6F" w14:textId="3E5A160F" w:rsidR="00A710FF" w:rsidRDefault="00A710FF" w:rsidP="00DE3225">
                      <w:pPr>
                        <w:pStyle w:val="NormalPoznamka"/>
                      </w:pPr>
                    </w:p>
                    <w:p w14:paraId="210D2035" w14:textId="0E8AB460" w:rsidR="00A710FF" w:rsidRDefault="00A710FF" w:rsidP="00DE3225">
                      <w:pPr>
                        <w:pStyle w:val="NormalPoznamka"/>
                      </w:pPr>
                    </w:p>
                    <w:p w14:paraId="7A366D76" w14:textId="1512369D" w:rsidR="00A710FF" w:rsidRDefault="00A710FF" w:rsidP="00DE3225">
                      <w:pPr>
                        <w:pStyle w:val="NormalPoznamka"/>
                      </w:pPr>
                    </w:p>
                    <w:p w14:paraId="76C5EA7E" w14:textId="6550EFE4" w:rsidR="00A710FF" w:rsidRDefault="00A710FF" w:rsidP="00DE3225">
                      <w:pPr>
                        <w:pStyle w:val="NormalPoznamka"/>
                      </w:pPr>
                      <w:r>
                        <w:t>Závazná rychlost služby bude běžně dostupná rychlost služby přístupu k internetu na kterémkoliv koncovém bodě (viz kap. 9.1.2)</w:t>
                      </w:r>
                    </w:p>
                    <w:p w14:paraId="2FF448B0" w14:textId="5EE9915F" w:rsidR="00A710FF" w:rsidRDefault="00A710FF" w:rsidP="00DE3225">
                      <w:pPr>
                        <w:pStyle w:val="NormalPoznamka"/>
                      </w:pPr>
                    </w:p>
                    <w:p w14:paraId="417ADBB4" w14:textId="214B69BA" w:rsidR="00A710FF" w:rsidRDefault="00A710FF" w:rsidP="00DE3225">
                      <w:pPr>
                        <w:pStyle w:val="NormalPoznamka"/>
                      </w:pPr>
                    </w:p>
                    <w:p w14:paraId="6B301440" w14:textId="77777777" w:rsidR="00A710FF" w:rsidRDefault="00A710FF"/>
                  </w:txbxContent>
                </v:textbox>
                <w10:wrap type="square" anchorx="margin" anchory="margin"/>
              </v:rect>
            </w:pict>
          </mc:Fallback>
        </mc:AlternateContent>
      </w:r>
      <w:r w:rsidR="00226662">
        <w:t>9.2.2 Podporované aktivity</w:t>
      </w:r>
    </w:p>
    <w:p w14:paraId="5A957EAB" w14:textId="435C20AE" w:rsidR="00226662" w:rsidRDefault="000E5E2E" w:rsidP="00226662">
      <w:pPr>
        <w:spacing w:before="120"/>
        <w:rPr>
          <w:color w:val="000000" w:themeColor="text1"/>
        </w:rPr>
      </w:pPr>
      <w:r>
        <w:rPr>
          <w:color w:val="000000" w:themeColor="text1"/>
        </w:rPr>
        <w:t xml:space="preserve">(1) </w:t>
      </w:r>
      <w:r w:rsidR="00226662">
        <w:rPr>
          <w:color w:val="000000" w:themeColor="text1"/>
        </w:rPr>
        <w:t>P</w:t>
      </w:r>
      <w:r w:rsidR="00226662" w:rsidRPr="31C593F7">
        <w:rPr>
          <w:color w:val="000000" w:themeColor="text1"/>
        </w:rPr>
        <w:t>odpor</w:t>
      </w:r>
      <w:r w:rsidR="00174481">
        <w:rPr>
          <w:color w:val="000000" w:themeColor="text1"/>
        </w:rPr>
        <w:t>ovanými aktivitami je</w:t>
      </w:r>
    </w:p>
    <w:p w14:paraId="0DF0E758" w14:textId="48CB1896" w:rsidR="000E5E2E" w:rsidRDefault="000E5E2E" w:rsidP="000E5E2E">
      <w:pPr>
        <w:spacing w:before="120"/>
        <w:ind w:left="709"/>
        <w:rPr>
          <w:color w:val="000000"/>
        </w:rPr>
      </w:pPr>
      <w:r>
        <w:rPr>
          <w:color w:val="000000"/>
        </w:rPr>
        <w:t xml:space="preserve">a) </w:t>
      </w:r>
      <w:r w:rsidR="00961A90" w:rsidRPr="00D51190">
        <w:rPr>
          <w:b/>
          <w:color w:val="000000"/>
        </w:rPr>
        <w:t>M</w:t>
      </w:r>
      <w:r w:rsidRPr="00D51190">
        <w:rPr>
          <w:b/>
          <w:color w:val="000000"/>
        </w:rPr>
        <w:t>odernizac</w:t>
      </w:r>
      <w:r w:rsidR="00D51190">
        <w:rPr>
          <w:b/>
          <w:color w:val="000000"/>
        </w:rPr>
        <w:t>e</w:t>
      </w:r>
      <w:r w:rsidR="00961A90">
        <w:rPr>
          <w:color w:val="000000"/>
        </w:rPr>
        <w:t xml:space="preserve"> </w:t>
      </w:r>
      <w:r w:rsidRPr="000E5E2E">
        <w:rPr>
          <w:color w:val="000000"/>
        </w:rPr>
        <w:t>stávající infrastruktury sítí pro přístupu k</w:t>
      </w:r>
      <w:r w:rsidR="00642A8C">
        <w:rPr>
          <w:color w:val="000000"/>
        </w:rPr>
        <w:t> </w:t>
      </w:r>
      <w:r w:rsidRPr="000E5E2E">
        <w:rPr>
          <w:color w:val="000000"/>
        </w:rPr>
        <w:t>internetu</w:t>
      </w:r>
      <w:r w:rsidR="00174481">
        <w:rPr>
          <w:color w:val="000000"/>
        </w:rPr>
        <w:t>, aby dosáhla parametrů VHCN,</w:t>
      </w:r>
    </w:p>
    <w:p w14:paraId="6278893B" w14:textId="3669A0FB" w:rsidR="000E5E2E" w:rsidRDefault="000E5E2E" w:rsidP="000E5E2E">
      <w:pPr>
        <w:spacing w:before="120"/>
        <w:ind w:left="709"/>
        <w:rPr>
          <w:color w:val="000000"/>
        </w:rPr>
      </w:pPr>
      <w:r>
        <w:rPr>
          <w:color w:val="000000"/>
        </w:rPr>
        <w:t xml:space="preserve">b) </w:t>
      </w:r>
      <w:r w:rsidRPr="00D51190">
        <w:rPr>
          <w:b/>
          <w:color w:val="000000"/>
        </w:rPr>
        <w:t>Budování</w:t>
      </w:r>
      <w:r w:rsidRPr="000E5E2E">
        <w:rPr>
          <w:color w:val="000000"/>
        </w:rPr>
        <w:t xml:space="preserve"> nových </w:t>
      </w:r>
      <w:r w:rsidR="00174481">
        <w:rPr>
          <w:color w:val="000000"/>
        </w:rPr>
        <w:t>sítí s</w:t>
      </w:r>
      <w:r w:rsidR="00642A8C">
        <w:rPr>
          <w:color w:val="000000"/>
        </w:rPr>
        <w:t> </w:t>
      </w:r>
      <w:r w:rsidR="00174481">
        <w:rPr>
          <w:color w:val="000000"/>
        </w:rPr>
        <w:t>parametry VHCN.</w:t>
      </w:r>
    </w:p>
    <w:p w14:paraId="4BE60A80" w14:textId="7F803D1B" w:rsidR="00174481" w:rsidRDefault="00174481" w:rsidP="00226662">
      <w:pPr>
        <w:spacing w:before="120"/>
        <w:rPr>
          <w:color w:val="000000" w:themeColor="text1"/>
        </w:rPr>
      </w:pPr>
      <w:r>
        <w:rPr>
          <w:color w:val="000000" w:themeColor="text1"/>
        </w:rPr>
        <w:t xml:space="preserve">(2) Souhrnně se tyto aktivity označují jako </w:t>
      </w:r>
      <w:r w:rsidR="00640859">
        <w:rPr>
          <w:b/>
          <w:color w:val="000000" w:themeColor="text1"/>
        </w:rPr>
        <w:t>zavádění</w:t>
      </w:r>
      <w:r w:rsidR="00640859" w:rsidRPr="000E5E2E">
        <w:rPr>
          <w:b/>
          <w:color w:val="000000" w:themeColor="text1"/>
        </w:rPr>
        <w:t xml:space="preserve"> </w:t>
      </w:r>
      <w:r>
        <w:rPr>
          <w:b/>
          <w:color w:val="000000" w:themeColor="text1"/>
        </w:rPr>
        <w:t>VHCN</w:t>
      </w:r>
      <w:r>
        <w:rPr>
          <w:color w:val="000000" w:themeColor="text1"/>
        </w:rPr>
        <w:t>.</w:t>
      </w:r>
    </w:p>
    <w:p w14:paraId="0FB42F28" w14:textId="5AAA22C5" w:rsidR="0043246C" w:rsidRDefault="00D51190" w:rsidP="00226662">
      <w:pPr>
        <w:spacing w:before="120"/>
        <w:rPr>
          <w:color w:val="000000" w:themeColor="text1"/>
        </w:rPr>
      </w:pPr>
      <w:r>
        <w:rPr>
          <w:color w:val="000000" w:themeColor="text1"/>
        </w:rPr>
        <w:t xml:space="preserve">(3) </w:t>
      </w:r>
      <w:r w:rsidR="001761A2">
        <w:rPr>
          <w:color w:val="000000" w:themeColor="text1"/>
        </w:rPr>
        <w:t>V</w:t>
      </w:r>
      <w:r w:rsidR="00642A8C">
        <w:rPr>
          <w:color w:val="000000" w:themeColor="text1"/>
        </w:rPr>
        <w:t> </w:t>
      </w:r>
      <w:r w:rsidR="001761A2">
        <w:rPr>
          <w:color w:val="000000" w:themeColor="text1"/>
        </w:rPr>
        <w:t>rámci těchto</w:t>
      </w:r>
      <w:r w:rsidR="0043246C">
        <w:rPr>
          <w:color w:val="000000" w:themeColor="text1"/>
        </w:rPr>
        <w:t xml:space="preserve"> </w:t>
      </w:r>
      <w:r>
        <w:rPr>
          <w:color w:val="000000" w:themeColor="text1"/>
        </w:rPr>
        <w:t>aktivit</w:t>
      </w:r>
      <w:r w:rsidR="001761A2">
        <w:rPr>
          <w:color w:val="000000" w:themeColor="text1"/>
        </w:rPr>
        <w:t xml:space="preserve"> je podporováno</w:t>
      </w:r>
      <w:r>
        <w:rPr>
          <w:color w:val="000000" w:themeColor="text1"/>
        </w:rPr>
        <w:t xml:space="preserve"> </w:t>
      </w:r>
      <w:r w:rsidR="0043246C">
        <w:rPr>
          <w:color w:val="000000" w:themeColor="text1"/>
        </w:rPr>
        <w:t>zavád</w:t>
      </w:r>
      <w:r w:rsidR="001761A2">
        <w:rPr>
          <w:color w:val="000000" w:themeColor="text1"/>
        </w:rPr>
        <w:t>ění</w:t>
      </w:r>
      <w:r w:rsidR="0043246C">
        <w:rPr>
          <w:color w:val="000000" w:themeColor="text1"/>
        </w:rPr>
        <w:t xml:space="preserve"> sít</w:t>
      </w:r>
      <w:r w:rsidR="001761A2">
        <w:rPr>
          <w:color w:val="000000" w:themeColor="text1"/>
        </w:rPr>
        <w:t>í</w:t>
      </w:r>
      <w:r w:rsidR="0043246C">
        <w:rPr>
          <w:color w:val="000000" w:themeColor="text1"/>
        </w:rPr>
        <w:t>,</w:t>
      </w:r>
      <w:r w:rsidR="00174481">
        <w:rPr>
          <w:color w:val="000000" w:themeColor="text1"/>
        </w:rPr>
        <w:t xml:space="preserve"> které dosáhnou </w:t>
      </w:r>
      <w:r w:rsidR="001761A2">
        <w:rPr>
          <w:color w:val="000000" w:themeColor="text1"/>
        </w:rPr>
        <w:t xml:space="preserve">všech parametrů požadovaných </w:t>
      </w:r>
      <w:r w:rsidR="0022454C">
        <w:rPr>
          <w:color w:val="000000" w:themeColor="text1"/>
        </w:rPr>
        <w:t xml:space="preserve">Výzvou, </w:t>
      </w:r>
      <w:r w:rsidR="001761A2">
        <w:rPr>
          <w:color w:val="000000" w:themeColor="text1"/>
        </w:rPr>
        <w:t xml:space="preserve">těmito </w:t>
      </w:r>
      <w:proofErr w:type="spellStart"/>
      <w:r w:rsidR="001761A2">
        <w:rPr>
          <w:color w:val="000000" w:themeColor="text1"/>
        </w:rPr>
        <w:t>P</w:t>
      </w:r>
      <w:r w:rsidR="00E92774">
        <w:rPr>
          <w:color w:val="000000" w:themeColor="text1"/>
        </w:rPr>
        <w:t>p</w:t>
      </w:r>
      <w:r w:rsidR="001761A2">
        <w:rPr>
          <w:color w:val="000000" w:themeColor="text1"/>
        </w:rPr>
        <w:t>ŽP</w:t>
      </w:r>
      <w:proofErr w:type="spellEnd"/>
      <w:r w:rsidR="0022454C">
        <w:rPr>
          <w:color w:val="000000" w:themeColor="text1"/>
        </w:rPr>
        <w:t xml:space="preserve"> a</w:t>
      </w:r>
      <w:r w:rsidR="00642A8C">
        <w:rPr>
          <w:color w:val="000000" w:themeColor="text1"/>
        </w:rPr>
        <w:t> </w:t>
      </w:r>
      <w:r w:rsidR="0022454C">
        <w:rPr>
          <w:color w:val="000000" w:themeColor="text1"/>
        </w:rPr>
        <w:t>dalšími přílohami Výzvy</w:t>
      </w:r>
      <w:r w:rsidR="00F43B46">
        <w:rPr>
          <w:color w:val="000000" w:themeColor="text1"/>
        </w:rPr>
        <w:t xml:space="preserve">. Zejména </w:t>
      </w:r>
      <w:r w:rsidR="001761A2">
        <w:rPr>
          <w:color w:val="000000" w:themeColor="text1"/>
        </w:rPr>
        <w:t>musejí:</w:t>
      </w:r>
    </w:p>
    <w:p w14:paraId="14F78211" w14:textId="59954076" w:rsidR="0043246C" w:rsidRPr="0043246C" w:rsidRDefault="0043246C" w:rsidP="0043246C">
      <w:pPr>
        <w:spacing w:before="120"/>
        <w:rPr>
          <w:color w:val="000000" w:themeColor="text1"/>
        </w:rPr>
      </w:pPr>
      <w:r>
        <w:rPr>
          <w:color w:val="000000" w:themeColor="text1"/>
        </w:rPr>
        <w:t xml:space="preserve">- </w:t>
      </w:r>
      <w:r w:rsidR="001761A2">
        <w:rPr>
          <w:color w:val="000000" w:themeColor="text1"/>
        </w:rPr>
        <w:t xml:space="preserve">být </w:t>
      </w:r>
      <w:r w:rsidRPr="0043246C">
        <w:rPr>
          <w:color w:val="000000" w:themeColor="text1"/>
        </w:rPr>
        <w:t xml:space="preserve">veřejnými komunikačními sítěmi ve smyslu § 2 </w:t>
      </w:r>
      <w:r w:rsidR="0070116D">
        <w:rPr>
          <w:color w:val="000000" w:themeColor="text1"/>
        </w:rPr>
        <w:t>odst. 2</w:t>
      </w:r>
      <w:r w:rsidR="008D5347">
        <w:rPr>
          <w:color w:val="000000" w:themeColor="text1"/>
        </w:rPr>
        <w:t>,</w:t>
      </w:r>
      <w:r w:rsidRPr="0043246C">
        <w:rPr>
          <w:color w:val="000000" w:themeColor="text1"/>
        </w:rPr>
        <w:t xml:space="preserve"> </w:t>
      </w:r>
      <w:r w:rsidR="0070116D">
        <w:rPr>
          <w:color w:val="000000" w:themeColor="text1"/>
        </w:rPr>
        <w:t>d</w:t>
      </w:r>
      <w:r w:rsidRPr="0043246C">
        <w:rPr>
          <w:color w:val="000000" w:themeColor="text1"/>
        </w:rPr>
        <w:t xml:space="preserve">) </w:t>
      </w:r>
      <w:proofErr w:type="spellStart"/>
      <w:r w:rsidR="002170B4">
        <w:rPr>
          <w:color w:val="000000" w:themeColor="text1"/>
        </w:rPr>
        <w:t>ZoEK</w:t>
      </w:r>
      <w:proofErr w:type="spellEnd"/>
      <w:r w:rsidRPr="0043246C">
        <w:rPr>
          <w:color w:val="000000" w:themeColor="text1"/>
        </w:rPr>
        <w:t xml:space="preserve">, </w:t>
      </w:r>
    </w:p>
    <w:p w14:paraId="2591D6D4" w14:textId="5C474739" w:rsidR="0043246C" w:rsidRDefault="0043246C" w:rsidP="0043246C">
      <w:pPr>
        <w:spacing w:before="120"/>
        <w:rPr>
          <w:color w:val="000000" w:themeColor="text1"/>
        </w:rPr>
      </w:pPr>
      <w:r>
        <w:rPr>
          <w:color w:val="000000" w:themeColor="text1"/>
        </w:rPr>
        <w:t xml:space="preserve">- </w:t>
      </w:r>
      <w:r w:rsidRPr="0043246C">
        <w:rPr>
          <w:color w:val="000000" w:themeColor="text1"/>
        </w:rPr>
        <w:t>dosáhnou</w:t>
      </w:r>
      <w:r w:rsidR="001761A2">
        <w:rPr>
          <w:color w:val="000000" w:themeColor="text1"/>
        </w:rPr>
        <w:t>t</w:t>
      </w:r>
      <w:r w:rsidRPr="0043246C">
        <w:rPr>
          <w:color w:val="000000" w:themeColor="text1"/>
        </w:rPr>
        <w:t xml:space="preserve"> parametrů</w:t>
      </w:r>
      <w:r w:rsidR="00C80E40">
        <w:rPr>
          <w:color w:val="000000" w:themeColor="text1"/>
        </w:rPr>
        <w:t xml:space="preserve"> pevných</w:t>
      </w:r>
      <w:r w:rsidR="000B4232">
        <w:rPr>
          <w:color w:val="000000" w:themeColor="text1"/>
        </w:rPr>
        <w:t xml:space="preserve"> </w:t>
      </w:r>
      <w:r w:rsidR="00CD6254" w:rsidRPr="00CD6254">
        <w:rPr>
          <w:color w:val="000000" w:themeColor="text1"/>
        </w:rPr>
        <w:t xml:space="preserve">sítí </w:t>
      </w:r>
      <w:r w:rsidRPr="00CD6254">
        <w:rPr>
          <w:color w:val="000000" w:themeColor="text1"/>
        </w:rPr>
        <w:t xml:space="preserve">VHCN </w:t>
      </w:r>
      <w:r w:rsidRPr="0043246C">
        <w:rPr>
          <w:color w:val="000000" w:themeColor="text1"/>
        </w:rPr>
        <w:t xml:space="preserve">dle BEREC </w:t>
      </w:r>
      <w:proofErr w:type="spellStart"/>
      <w:r w:rsidRPr="0043246C">
        <w:rPr>
          <w:color w:val="000000" w:themeColor="text1"/>
        </w:rPr>
        <w:t>BoR</w:t>
      </w:r>
      <w:proofErr w:type="spellEnd"/>
      <w:r w:rsidRPr="0043246C">
        <w:rPr>
          <w:color w:val="000000" w:themeColor="text1"/>
        </w:rPr>
        <w:t xml:space="preserve"> (20) 165</w:t>
      </w:r>
      <w:r w:rsidR="0022319B">
        <w:rPr>
          <w:color w:val="000000" w:themeColor="text1"/>
        </w:rPr>
        <w:t>, kritérium 3</w:t>
      </w:r>
      <w:r w:rsidR="00003E66">
        <w:rPr>
          <w:color w:val="000000" w:themeColor="text1"/>
        </w:rPr>
        <w:t xml:space="preserve"> (výkonnostní limit 1)</w:t>
      </w:r>
      <w:r w:rsidR="00244CD6">
        <w:rPr>
          <w:color w:val="000000" w:themeColor="text1"/>
        </w:rPr>
        <w:t>,</w:t>
      </w:r>
    </w:p>
    <w:p w14:paraId="5C79BBEF" w14:textId="73D50600" w:rsidR="000E5E2E" w:rsidRPr="00A64210" w:rsidRDefault="001761A2" w:rsidP="00226662">
      <w:pPr>
        <w:spacing w:before="120"/>
        <w:rPr>
          <w:color w:val="000000"/>
        </w:rPr>
      </w:pPr>
      <w:r>
        <w:rPr>
          <w:color w:val="000000" w:themeColor="text1"/>
        </w:rPr>
        <w:t xml:space="preserve">- </w:t>
      </w:r>
      <w:r w:rsidR="00220327">
        <w:rPr>
          <w:color w:val="000000" w:themeColor="text1"/>
        </w:rPr>
        <w:t>být</w:t>
      </w:r>
      <w:r w:rsidR="00220327" w:rsidRPr="0043246C">
        <w:rPr>
          <w:color w:val="000000" w:themeColor="text1"/>
        </w:rPr>
        <w:t xml:space="preserve"> </w:t>
      </w:r>
      <w:r w:rsidR="00473889">
        <w:rPr>
          <w:color w:val="000000" w:themeColor="text1"/>
        </w:rPr>
        <w:t xml:space="preserve">širokopásmovými </w:t>
      </w:r>
      <w:r w:rsidR="00220327" w:rsidRPr="0043246C">
        <w:rPr>
          <w:color w:val="000000" w:themeColor="text1"/>
        </w:rPr>
        <w:t xml:space="preserve">sítěmi </w:t>
      </w:r>
      <w:r w:rsidR="00220327">
        <w:rPr>
          <w:color w:val="000000" w:themeColor="text1"/>
        </w:rPr>
        <w:t>poskytujícími</w:t>
      </w:r>
      <w:r w:rsidRPr="0043246C">
        <w:rPr>
          <w:color w:val="000000" w:themeColor="text1"/>
        </w:rPr>
        <w:t xml:space="preserve"> alespoň cílov</w:t>
      </w:r>
      <w:r w:rsidR="001B2BCB">
        <w:rPr>
          <w:color w:val="000000" w:themeColor="text1"/>
        </w:rPr>
        <w:t>é</w:t>
      </w:r>
      <w:r w:rsidRPr="0043246C">
        <w:rPr>
          <w:color w:val="000000" w:themeColor="text1"/>
        </w:rPr>
        <w:t xml:space="preserve"> rychlostí</w:t>
      </w:r>
      <w:r w:rsidR="00CD6254">
        <w:rPr>
          <w:color w:val="000000" w:themeColor="text1"/>
        </w:rPr>
        <w:t xml:space="preserve"> služby</w:t>
      </w:r>
      <w:r w:rsidRPr="0043246C">
        <w:rPr>
          <w:color w:val="000000" w:themeColor="text1"/>
        </w:rPr>
        <w:t xml:space="preserve"> </w:t>
      </w:r>
      <w:r w:rsidR="003A4E62">
        <w:rPr>
          <w:color w:val="000000" w:themeColor="text1"/>
        </w:rPr>
        <w:t>přístupu k</w:t>
      </w:r>
      <w:r w:rsidR="00642A8C">
        <w:rPr>
          <w:color w:val="000000" w:themeColor="text1"/>
        </w:rPr>
        <w:t> </w:t>
      </w:r>
      <w:r w:rsidR="003A4E62">
        <w:rPr>
          <w:color w:val="000000" w:themeColor="text1"/>
        </w:rPr>
        <w:t xml:space="preserve">internetu </w:t>
      </w:r>
      <w:r w:rsidRPr="0043246C">
        <w:rPr>
          <w:color w:val="000000" w:themeColor="text1"/>
        </w:rPr>
        <w:t>v</w:t>
      </w:r>
      <w:r w:rsidR="00642A8C">
        <w:rPr>
          <w:color w:val="000000" w:themeColor="text1"/>
        </w:rPr>
        <w:t> </w:t>
      </w:r>
      <w:r w:rsidRPr="0043246C">
        <w:rPr>
          <w:color w:val="000000" w:themeColor="text1"/>
        </w:rPr>
        <w:t xml:space="preserve">příslušné </w:t>
      </w:r>
      <w:r>
        <w:rPr>
          <w:color w:val="000000" w:themeColor="text1"/>
        </w:rPr>
        <w:t xml:space="preserve">kategorii </w:t>
      </w:r>
      <w:r w:rsidR="004A063B">
        <w:rPr>
          <w:color w:val="000000" w:themeColor="text1"/>
        </w:rPr>
        <w:t xml:space="preserve">podporované </w:t>
      </w:r>
      <w:r w:rsidRPr="0043246C">
        <w:rPr>
          <w:color w:val="000000" w:themeColor="text1"/>
        </w:rPr>
        <w:t>oblasti</w:t>
      </w:r>
      <w:r>
        <w:rPr>
          <w:color w:val="000000" w:themeColor="text1"/>
        </w:rPr>
        <w:t xml:space="preserve"> a</w:t>
      </w:r>
      <w:r w:rsidR="00642A8C">
        <w:rPr>
          <w:color w:val="000000" w:themeColor="text1"/>
        </w:rPr>
        <w:t> </w:t>
      </w:r>
      <w:r>
        <w:rPr>
          <w:color w:val="000000" w:themeColor="text1"/>
        </w:rPr>
        <w:t xml:space="preserve">pro příslušný typ koncového uživatele (domácnost, OVM </w:t>
      </w:r>
      <w:r w:rsidR="0022454C">
        <w:rPr>
          <w:color w:val="000000" w:themeColor="text1"/>
        </w:rPr>
        <w:t>nebo</w:t>
      </w:r>
      <w:r>
        <w:rPr>
          <w:color w:val="000000" w:themeColor="text1"/>
        </w:rPr>
        <w:t xml:space="preserve"> SE-A)</w:t>
      </w:r>
      <w:r w:rsidR="00174481">
        <w:rPr>
          <w:color w:val="000000" w:themeColor="text1"/>
        </w:rPr>
        <w:t xml:space="preserve">. </w:t>
      </w:r>
    </w:p>
    <w:p w14:paraId="108B0E99" w14:textId="71E05E71" w:rsidR="00226662" w:rsidRDefault="001761A2" w:rsidP="00792C89">
      <w:pPr>
        <w:spacing w:before="120"/>
        <w:rPr>
          <w:color w:val="000000"/>
        </w:rPr>
      </w:pPr>
      <w:r>
        <w:rPr>
          <w:color w:val="000000"/>
        </w:rPr>
        <w:t xml:space="preserve">(4) </w:t>
      </w:r>
      <w:r w:rsidR="00C4658D">
        <w:rPr>
          <w:color w:val="000000"/>
        </w:rPr>
        <w:t xml:space="preserve">Chce-li žadatel projektem pokrýt určité AM, </w:t>
      </w:r>
      <w:r w:rsidR="00CD51E5">
        <w:rPr>
          <w:color w:val="000000"/>
        </w:rPr>
        <w:t>označí typ koncového uživatele v</w:t>
      </w:r>
      <w:r w:rsidR="00642A8C">
        <w:rPr>
          <w:color w:val="000000"/>
        </w:rPr>
        <w:t> </w:t>
      </w:r>
      <w:r w:rsidR="00CD51E5">
        <w:rPr>
          <w:color w:val="000000"/>
        </w:rPr>
        <w:t xml:space="preserve">Seznamu </w:t>
      </w:r>
      <w:r w:rsidR="00562492">
        <w:rPr>
          <w:color w:val="000000"/>
        </w:rPr>
        <w:t xml:space="preserve">vybraných </w:t>
      </w:r>
      <w:r w:rsidR="00CD51E5">
        <w:rPr>
          <w:color w:val="000000"/>
        </w:rPr>
        <w:t>AM k</w:t>
      </w:r>
      <w:r w:rsidR="00642A8C">
        <w:rPr>
          <w:color w:val="000000"/>
        </w:rPr>
        <w:t> </w:t>
      </w:r>
      <w:r w:rsidR="00CD51E5">
        <w:rPr>
          <w:color w:val="000000"/>
        </w:rPr>
        <w:t xml:space="preserve">pokrytí (viz </w:t>
      </w:r>
      <w:r w:rsidR="00CD51E5" w:rsidRPr="00CD51E5">
        <w:rPr>
          <w:color w:val="000000"/>
          <w:highlight w:val="yellow"/>
        </w:rPr>
        <w:t>kap. 3.4</w:t>
      </w:r>
      <w:r w:rsidR="00CD51E5">
        <w:rPr>
          <w:color w:val="000000"/>
        </w:rPr>
        <w:t>)</w:t>
      </w:r>
      <w:r w:rsidR="00C4658D">
        <w:rPr>
          <w:color w:val="000000"/>
        </w:rPr>
        <w:t xml:space="preserve"> a</w:t>
      </w:r>
      <w:r w:rsidR="00642A8C">
        <w:rPr>
          <w:color w:val="000000"/>
        </w:rPr>
        <w:t> </w:t>
      </w:r>
      <w:r w:rsidR="00C4658D">
        <w:rPr>
          <w:color w:val="000000"/>
        </w:rPr>
        <w:t xml:space="preserve">vybere </w:t>
      </w:r>
      <w:r w:rsidR="00244CD6">
        <w:rPr>
          <w:color w:val="000000"/>
        </w:rPr>
        <w:t xml:space="preserve">navrženou závaznou </w:t>
      </w:r>
      <w:r w:rsidR="00C4658D">
        <w:rPr>
          <w:color w:val="000000"/>
        </w:rPr>
        <w:t xml:space="preserve">rychlost služby, kterou </w:t>
      </w:r>
      <w:r w:rsidR="001A5DB5">
        <w:rPr>
          <w:color w:val="000000"/>
        </w:rPr>
        <w:t>se po realizaci projektu zavazuje nabízet a</w:t>
      </w:r>
      <w:r w:rsidR="00642A8C">
        <w:rPr>
          <w:color w:val="000000"/>
        </w:rPr>
        <w:t> </w:t>
      </w:r>
      <w:r w:rsidR="001A5DB5">
        <w:rPr>
          <w:color w:val="000000"/>
        </w:rPr>
        <w:t>poskytovat</w:t>
      </w:r>
      <w:r w:rsidR="00CD51E5">
        <w:rPr>
          <w:color w:val="000000"/>
        </w:rPr>
        <w:t>.</w:t>
      </w:r>
    </w:p>
    <w:p w14:paraId="7510D021" w14:textId="1445AFB7" w:rsidR="00C4658D" w:rsidRDefault="00C4658D" w:rsidP="00792C89">
      <w:pPr>
        <w:spacing w:before="120"/>
        <w:rPr>
          <w:color w:val="000000"/>
        </w:rPr>
      </w:pPr>
      <w:r>
        <w:rPr>
          <w:color w:val="000000"/>
        </w:rPr>
        <w:t>(5) Je-li dané AM v</w:t>
      </w:r>
      <w:r w:rsidR="00642A8C">
        <w:rPr>
          <w:color w:val="000000"/>
        </w:rPr>
        <w:t> </w:t>
      </w:r>
      <w:r>
        <w:rPr>
          <w:color w:val="000000"/>
        </w:rPr>
        <w:t xml:space="preserve">Příloze 8 Výzvy označeno jako OBAM, žadatel může vybrat jako </w:t>
      </w:r>
      <w:r w:rsidR="00244CD6">
        <w:rPr>
          <w:color w:val="000000"/>
        </w:rPr>
        <w:t xml:space="preserve">typ </w:t>
      </w:r>
      <w:r>
        <w:rPr>
          <w:color w:val="000000"/>
        </w:rPr>
        <w:t>koncového uživatele Domácnost.</w:t>
      </w:r>
    </w:p>
    <w:p w14:paraId="35FE03B6" w14:textId="5BCF4C99" w:rsidR="00C4658D" w:rsidRDefault="00C4658D" w:rsidP="00C4658D">
      <w:pPr>
        <w:spacing w:before="120"/>
        <w:rPr>
          <w:color w:val="000000"/>
        </w:rPr>
      </w:pPr>
      <w:r>
        <w:rPr>
          <w:color w:val="000000"/>
        </w:rPr>
        <w:t>(</w:t>
      </w:r>
      <w:r w:rsidR="00C362D7">
        <w:rPr>
          <w:color w:val="000000"/>
        </w:rPr>
        <w:t>6</w:t>
      </w:r>
      <w:r>
        <w:rPr>
          <w:color w:val="000000"/>
        </w:rPr>
        <w:t>) Je-li dané AM v</w:t>
      </w:r>
      <w:r w:rsidR="00642A8C">
        <w:rPr>
          <w:color w:val="000000"/>
        </w:rPr>
        <w:t> </w:t>
      </w:r>
      <w:r>
        <w:rPr>
          <w:color w:val="000000"/>
        </w:rPr>
        <w:t xml:space="preserve">Příloze 8 Výzvy označeno jako OVMAM, žadatel může vybrat jako </w:t>
      </w:r>
      <w:r w:rsidR="00244CD6">
        <w:rPr>
          <w:color w:val="000000"/>
        </w:rPr>
        <w:t xml:space="preserve">typ </w:t>
      </w:r>
      <w:r>
        <w:rPr>
          <w:color w:val="000000"/>
        </w:rPr>
        <w:t>koncového uživatele OVM.</w:t>
      </w:r>
    </w:p>
    <w:p w14:paraId="06DAE6C2" w14:textId="1B2BDBEB" w:rsidR="00C4658D" w:rsidRDefault="00C4658D" w:rsidP="00C4658D">
      <w:pPr>
        <w:spacing w:before="120"/>
        <w:rPr>
          <w:color w:val="000000"/>
        </w:rPr>
      </w:pPr>
      <w:r>
        <w:rPr>
          <w:color w:val="000000"/>
        </w:rPr>
        <w:t>(</w:t>
      </w:r>
      <w:r w:rsidR="00C362D7">
        <w:rPr>
          <w:color w:val="000000"/>
        </w:rPr>
        <w:t>7</w:t>
      </w:r>
      <w:r>
        <w:rPr>
          <w:color w:val="000000"/>
        </w:rPr>
        <w:t>) Je-li dané AM v</w:t>
      </w:r>
      <w:r w:rsidR="00642A8C">
        <w:rPr>
          <w:color w:val="000000"/>
        </w:rPr>
        <w:t> </w:t>
      </w:r>
      <w:r>
        <w:rPr>
          <w:color w:val="000000"/>
        </w:rPr>
        <w:t xml:space="preserve">Příloze 8 Výzvy označeno jako SOCAM, žadatel může vybrat jako </w:t>
      </w:r>
      <w:r w:rsidR="00244CD6">
        <w:rPr>
          <w:color w:val="000000"/>
        </w:rPr>
        <w:t xml:space="preserve">typ </w:t>
      </w:r>
      <w:r>
        <w:rPr>
          <w:color w:val="000000"/>
        </w:rPr>
        <w:t xml:space="preserve">koncového uživatele SE-A, pokud toto má podloženo průzkumem viz </w:t>
      </w:r>
      <w:r w:rsidRPr="00484788">
        <w:rPr>
          <w:color w:val="000000"/>
          <w:highlight w:val="yellow"/>
        </w:rPr>
        <w:t xml:space="preserve">kap. </w:t>
      </w:r>
      <w:r w:rsidR="00484788" w:rsidRPr="00484788">
        <w:rPr>
          <w:color w:val="000000"/>
          <w:highlight w:val="yellow"/>
        </w:rPr>
        <w:t>9.1.4</w:t>
      </w:r>
      <w:r>
        <w:rPr>
          <w:color w:val="000000"/>
        </w:rPr>
        <w:t>.</w:t>
      </w:r>
    </w:p>
    <w:p w14:paraId="04BA2A0B" w14:textId="57F615C2" w:rsidR="00C362D7" w:rsidRDefault="00C362D7" w:rsidP="00C4658D">
      <w:pPr>
        <w:spacing w:before="120"/>
        <w:rPr>
          <w:color w:val="000000"/>
        </w:rPr>
      </w:pPr>
      <w:r>
        <w:rPr>
          <w:color w:val="000000"/>
        </w:rPr>
        <w:t>(8)</w:t>
      </w:r>
      <w:r w:rsidR="00D645F7">
        <w:rPr>
          <w:color w:val="000000"/>
        </w:rPr>
        <w:t xml:space="preserve"> Žadatel také v</w:t>
      </w:r>
      <w:r w:rsidR="00642A8C">
        <w:rPr>
          <w:color w:val="000000"/>
        </w:rPr>
        <w:t> </w:t>
      </w:r>
      <w:r w:rsidR="00D645F7">
        <w:rPr>
          <w:color w:val="000000"/>
        </w:rPr>
        <w:t>Seznamu</w:t>
      </w:r>
      <w:r w:rsidR="00562492">
        <w:rPr>
          <w:color w:val="000000"/>
        </w:rPr>
        <w:t xml:space="preserve"> vybraných</w:t>
      </w:r>
      <w:r w:rsidR="00D645F7">
        <w:rPr>
          <w:color w:val="000000"/>
        </w:rPr>
        <w:t xml:space="preserve"> AM k</w:t>
      </w:r>
      <w:r w:rsidR="00642A8C">
        <w:rPr>
          <w:color w:val="000000"/>
        </w:rPr>
        <w:t> </w:t>
      </w:r>
      <w:r w:rsidR="00D645F7">
        <w:rPr>
          <w:color w:val="000000"/>
        </w:rPr>
        <w:t>pokrytí uvede počet budovaných disponibilních přípojek na daném místě</w:t>
      </w:r>
    </w:p>
    <w:p w14:paraId="7AC9AF78" w14:textId="39265C55" w:rsidR="00792C89" w:rsidRDefault="00792C89" w:rsidP="00792C89">
      <w:pPr>
        <w:pStyle w:val="Nadpis2"/>
      </w:pPr>
      <w:bookmarkStart w:id="287" w:name="_Toc99035767"/>
      <w:r>
        <w:t>9</w:t>
      </w:r>
      <w:r w:rsidRPr="00A64210">
        <w:t>.</w:t>
      </w:r>
      <w:r>
        <w:t>3</w:t>
      </w:r>
      <w:r w:rsidRPr="00A64210">
        <w:t xml:space="preserve"> </w:t>
      </w:r>
      <w:r>
        <w:t>Územní zaměření</w:t>
      </w:r>
      <w:bookmarkEnd w:id="287"/>
    </w:p>
    <w:p w14:paraId="0787F0B4" w14:textId="1E4F08DB" w:rsidR="00305BB9" w:rsidRPr="00A64210" w:rsidRDefault="00E45F13" w:rsidP="000C6A61">
      <w:pPr>
        <w:pStyle w:val="Nadpis3"/>
      </w:pPr>
      <w:r>
        <w:t>9</w:t>
      </w:r>
      <w:r w:rsidR="0087683F" w:rsidRPr="00A64210">
        <w:t>.</w:t>
      </w:r>
      <w:r w:rsidR="00947A35">
        <w:t>3</w:t>
      </w:r>
      <w:r w:rsidR="0087683F" w:rsidRPr="00A64210">
        <w:t>.</w:t>
      </w:r>
      <w:r w:rsidR="00947A35">
        <w:t>1</w:t>
      </w:r>
      <w:r w:rsidR="0087683F" w:rsidRPr="00A64210">
        <w:t xml:space="preserve"> </w:t>
      </w:r>
      <w:r w:rsidR="003B7999">
        <w:t>Podporované oblasti a</w:t>
      </w:r>
      <w:r w:rsidR="00642A8C">
        <w:t> </w:t>
      </w:r>
      <w:r w:rsidR="00E35B3C">
        <w:t>I</w:t>
      </w:r>
      <w:r w:rsidR="00305BB9" w:rsidRPr="00A64210">
        <w:t>ntervenční oblast</w:t>
      </w:r>
      <w:r w:rsidR="00E35B3C">
        <w:t>i</w:t>
      </w:r>
    </w:p>
    <w:p w14:paraId="3FB9D8DC" w14:textId="3C457625" w:rsidR="00CD679C" w:rsidRDefault="00CE0072" w:rsidP="00CD679C">
      <w:pPr>
        <w:rPr>
          <w:color w:val="000000" w:themeColor="text1"/>
        </w:rPr>
      </w:pPr>
      <w:r>
        <w:rPr>
          <w:color w:val="000000" w:themeColor="text1"/>
        </w:rPr>
        <w:t xml:space="preserve">(1) </w:t>
      </w:r>
      <w:r w:rsidR="00305BB9" w:rsidRPr="31C593F7">
        <w:rPr>
          <w:color w:val="000000" w:themeColor="text1"/>
        </w:rPr>
        <w:t xml:space="preserve">Na území ČR </w:t>
      </w:r>
      <w:r w:rsidR="004872DE">
        <w:rPr>
          <w:color w:val="000000" w:themeColor="text1"/>
        </w:rPr>
        <w:t xml:space="preserve">jsou </w:t>
      </w:r>
      <w:r w:rsidR="00AC07A1">
        <w:rPr>
          <w:color w:val="000000" w:themeColor="text1"/>
        </w:rPr>
        <w:t>vymezeny</w:t>
      </w:r>
      <w:r w:rsidR="00094B72">
        <w:rPr>
          <w:color w:val="000000" w:themeColor="text1"/>
        </w:rPr>
        <w:t xml:space="preserve"> </w:t>
      </w:r>
      <w:r w:rsidR="00A842DF" w:rsidRPr="005C2B41">
        <w:rPr>
          <w:b/>
          <w:bCs/>
          <w:color w:val="000000" w:themeColor="text1"/>
        </w:rPr>
        <w:t>podporované oblasti</w:t>
      </w:r>
      <w:r w:rsidR="00094B72">
        <w:rPr>
          <w:color w:val="000000" w:themeColor="text1"/>
        </w:rPr>
        <w:t xml:space="preserve"> </w:t>
      </w:r>
      <w:r w:rsidR="00D9380E">
        <w:rPr>
          <w:color w:val="000000" w:themeColor="text1"/>
        </w:rPr>
        <w:t>v</w:t>
      </w:r>
      <w:r w:rsidR="00642A8C">
        <w:rPr>
          <w:color w:val="000000" w:themeColor="text1"/>
        </w:rPr>
        <w:t> </w:t>
      </w:r>
      <w:proofErr w:type="spellStart"/>
      <w:r w:rsidR="00F32BAC">
        <w:rPr>
          <w:color w:val="000000" w:themeColor="text1"/>
        </w:rPr>
        <w:t>granularitě</w:t>
      </w:r>
      <w:proofErr w:type="spellEnd"/>
      <w:r w:rsidR="00D9380E">
        <w:rPr>
          <w:color w:val="000000" w:themeColor="text1"/>
        </w:rPr>
        <w:t xml:space="preserve"> </w:t>
      </w:r>
      <w:r w:rsidR="007D63C1">
        <w:rPr>
          <w:color w:val="000000" w:themeColor="text1"/>
        </w:rPr>
        <w:t>základních sídelních jednotek (</w:t>
      </w:r>
      <w:r w:rsidR="00D9380E">
        <w:rPr>
          <w:color w:val="000000" w:themeColor="text1"/>
        </w:rPr>
        <w:t>ZSJ</w:t>
      </w:r>
      <w:r w:rsidR="007D63C1">
        <w:rPr>
          <w:color w:val="000000" w:themeColor="text1"/>
        </w:rPr>
        <w:t>)</w:t>
      </w:r>
      <w:r w:rsidR="00D9380E">
        <w:rPr>
          <w:color w:val="000000" w:themeColor="text1"/>
        </w:rPr>
        <w:t xml:space="preserve">. </w:t>
      </w:r>
      <w:r w:rsidR="00F32BAC">
        <w:rPr>
          <w:color w:val="000000" w:themeColor="text1"/>
        </w:rPr>
        <w:t xml:space="preserve">Jednotlivé podporované oblasti jsou zařazeny do </w:t>
      </w:r>
      <w:r w:rsidR="00AD50A6">
        <w:rPr>
          <w:color w:val="000000" w:themeColor="text1"/>
        </w:rPr>
        <w:t>kategorie</w:t>
      </w:r>
      <w:r w:rsidR="00094B72">
        <w:rPr>
          <w:color w:val="000000" w:themeColor="text1"/>
        </w:rPr>
        <w:t xml:space="preserve"> A, B</w:t>
      </w:r>
      <w:r w:rsidR="00F32BAC">
        <w:rPr>
          <w:color w:val="000000" w:themeColor="text1"/>
        </w:rPr>
        <w:t>, nebo</w:t>
      </w:r>
      <w:r w:rsidR="00094B72">
        <w:rPr>
          <w:color w:val="000000" w:themeColor="text1"/>
        </w:rPr>
        <w:t xml:space="preserve"> C</w:t>
      </w:r>
      <w:r w:rsidR="00642A8C">
        <w:rPr>
          <w:color w:val="000000" w:themeColor="text1"/>
        </w:rPr>
        <w:t> </w:t>
      </w:r>
      <w:r w:rsidR="001463C4">
        <w:rPr>
          <w:color w:val="000000" w:themeColor="text1"/>
        </w:rPr>
        <w:t xml:space="preserve">podle definic </w:t>
      </w:r>
      <w:r w:rsidR="00E35B3C">
        <w:rPr>
          <w:color w:val="000000" w:themeColor="text1"/>
        </w:rPr>
        <w:t>v</w:t>
      </w:r>
      <w:r w:rsidR="00642A8C">
        <w:rPr>
          <w:color w:val="000000" w:themeColor="text1"/>
        </w:rPr>
        <w:t> </w:t>
      </w:r>
      <w:r w:rsidR="00E35B3C" w:rsidRPr="00E07B5D">
        <w:rPr>
          <w:color w:val="000000" w:themeColor="text1"/>
        </w:rPr>
        <w:t>ka</w:t>
      </w:r>
      <w:r w:rsidR="00946579" w:rsidRPr="00E07B5D">
        <w:rPr>
          <w:color w:val="000000" w:themeColor="text1"/>
        </w:rPr>
        <w:t>p</w:t>
      </w:r>
      <w:r w:rsidR="00E07B5D" w:rsidRPr="00E07B5D">
        <w:rPr>
          <w:color w:val="000000" w:themeColor="text1"/>
        </w:rPr>
        <w:t>. 9.3.2</w:t>
      </w:r>
      <w:r w:rsidR="00AA5394" w:rsidRPr="00E07B5D">
        <w:rPr>
          <w:color w:val="000000" w:themeColor="text1"/>
        </w:rPr>
        <w:t>.</w:t>
      </w:r>
      <w:r w:rsidR="00AA5394">
        <w:rPr>
          <w:color w:val="000000" w:themeColor="text1"/>
        </w:rPr>
        <w:t xml:space="preserve"> </w:t>
      </w:r>
      <w:r w:rsidR="002477FD">
        <w:rPr>
          <w:color w:val="000000" w:themeColor="text1"/>
        </w:rPr>
        <w:t>Jejich</w:t>
      </w:r>
      <w:r w:rsidR="00AD50A6">
        <w:rPr>
          <w:color w:val="000000" w:themeColor="text1"/>
        </w:rPr>
        <w:t xml:space="preserve"> </w:t>
      </w:r>
      <w:r w:rsidR="00AA5394">
        <w:rPr>
          <w:color w:val="000000" w:themeColor="text1"/>
        </w:rPr>
        <w:t xml:space="preserve">seznam </w:t>
      </w:r>
      <w:r w:rsidR="004872DE">
        <w:rPr>
          <w:color w:val="000000" w:themeColor="text1"/>
        </w:rPr>
        <w:t>j</w:t>
      </w:r>
      <w:r w:rsidR="00D658D5">
        <w:rPr>
          <w:color w:val="000000" w:themeColor="text1"/>
        </w:rPr>
        <w:t>e</w:t>
      </w:r>
      <w:r w:rsidR="004872DE">
        <w:rPr>
          <w:color w:val="000000" w:themeColor="text1"/>
        </w:rPr>
        <w:t xml:space="preserve"> v</w:t>
      </w:r>
      <w:r w:rsidR="00642A8C">
        <w:rPr>
          <w:color w:val="000000" w:themeColor="text1"/>
        </w:rPr>
        <w:t> </w:t>
      </w:r>
      <w:proofErr w:type="spellStart"/>
      <w:r w:rsidR="006A58D7">
        <w:rPr>
          <w:color w:val="000000" w:themeColor="text1"/>
        </w:rPr>
        <w:t>Příl</w:t>
      </w:r>
      <w:proofErr w:type="spellEnd"/>
      <w:r w:rsidR="006A58D7">
        <w:rPr>
          <w:color w:val="000000" w:themeColor="text1"/>
        </w:rPr>
        <w:t xml:space="preserve">. </w:t>
      </w:r>
      <w:r w:rsidR="004872DE">
        <w:rPr>
          <w:color w:val="000000" w:themeColor="text1"/>
        </w:rPr>
        <w:t>8</w:t>
      </w:r>
      <w:r w:rsidR="002A15B1">
        <w:rPr>
          <w:color w:val="000000" w:themeColor="text1"/>
        </w:rPr>
        <w:t xml:space="preserve"> Výzvy</w:t>
      </w:r>
      <w:r w:rsidR="004872DE">
        <w:rPr>
          <w:color w:val="000000" w:themeColor="text1"/>
        </w:rPr>
        <w:t>.</w:t>
      </w:r>
    </w:p>
    <w:p w14:paraId="59EBD4DC" w14:textId="50D36E2C" w:rsidR="00EC042C" w:rsidRDefault="00B61A77" w:rsidP="002701E5">
      <w:pPr>
        <w:rPr>
          <w:color w:val="000000" w:themeColor="text1"/>
        </w:rPr>
      </w:pPr>
      <w:r>
        <w:rPr>
          <w:color w:val="000000" w:themeColor="text1"/>
        </w:rPr>
        <w:t xml:space="preserve">(2) </w:t>
      </w:r>
      <w:r w:rsidR="00604C01">
        <w:rPr>
          <w:color w:val="000000" w:themeColor="text1"/>
        </w:rPr>
        <w:t xml:space="preserve">Podporované oblasti jsou </w:t>
      </w:r>
      <w:r w:rsidR="00305BB9" w:rsidRPr="31C593F7">
        <w:rPr>
          <w:color w:val="000000" w:themeColor="text1"/>
        </w:rPr>
        <w:t xml:space="preserve">sdruženy do větších územních celků označených jako </w:t>
      </w:r>
      <w:r w:rsidR="00305BB9" w:rsidRPr="005C2B41">
        <w:rPr>
          <w:b/>
          <w:bCs/>
          <w:color w:val="000000" w:themeColor="text1"/>
        </w:rPr>
        <w:t>intervenční oblasti</w:t>
      </w:r>
      <w:r w:rsidR="00305BB9" w:rsidRPr="31C593F7">
        <w:rPr>
          <w:color w:val="000000" w:themeColor="text1"/>
        </w:rPr>
        <w:t xml:space="preserve"> (IO).</w:t>
      </w:r>
      <w:r w:rsidR="00C10BDF">
        <w:rPr>
          <w:color w:val="000000" w:themeColor="text1"/>
        </w:rPr>
        <w:t xml:space="preserve"> Projekt </w:t>
      </w:r>
      <w:r w:rsidR="00DA598E">
        <w:rPr>
          <w:color w:val="000000" w:themeColor="text1"/>
        </w:rPr>
        <w:t>žadatele může</w:t>
      </w:r>
      <w:r w:rsidR="00C10BDF">
        <w:rPr>
          <w:color w:val="000000" w:themeColor="text1"/>
        </w:rPr>
        <w:t xml:space="preserve"> </w:t>
      </w:r>
      <w:r w:rsidR="00DA598E">
        <w:rPr>
          <w:color w:val="000000" w:themeColor="text1"/>
        </w:rPr>
        <w:t xml:space="preserve">být </w:t>
      </w:r>
      <w:r w:rsidR="00BB441F">
        <w:rPr>
          <w:color w:val="000000" w:themeColor="text1"/>
        </w:rPr>
        <w:t xml:space="preserve">připraven </w:t>
      </w:r>
      <w:r w:rsidR="00F65466">
        <w:rPr>
          <w:color w:val="000000" w:themeColor="text1"/>
        </w:rPr>
        <w:t>jen pro podporované oblasti v</w:t>
      </w:r>
      <w:r w:rsidR="00642A8C">
        <w:rPr>
          <w:color w:val="000000" w:themeColor="text1"/>
        </w:rPr>
        <w:t> </w:t>
      </w:r>
      <w:r w:rsidR="00F65466">
        <w:rPr>
          <w:color w:val="000000" w:themeColor="text1"/>
        </w:rPr>
        <w:t xml:space="preserve">rámci </w:t>
      </w:r>
      <w:r w:rsidR="00DA598E">
        <w:rPr>
          <w:color w:val="000000" w:themeColor="text1"/>
        </w:rPr>
        <w:t>jedné IO.</w:t>
      </w:r>
      <w:r w:rsidR="00C10BDF">
        <w:rPr>
          <w:color w:val="000000" w:themeColor="text1"/>
        </w:rPr>
        <w:t xml:space="preserve"> </w:t>
      </w:r>
      <w:r w:rsidR="00305BB9" w:rsidRPr="31C593F7">
        <w:rPr>
          <w:color w:val="000000" w:themeColor="text1"/>
        </w:rPr>
        <w:t xml:space="preserve"> </w:t>
      </w:r>
    </w:p>
    <w:p w14:paraId="4DE81C7A" w14:textId="716DA56F" w:rsidR="00305BB9" w:rsidRPr="00A64210" w:rsidRDefault="00EC042C" w:rsidP="00B61A77">
      <w:pPr>
        <w:pStyle w:val="Ramecek"/>
      </w:pPr>
      <w:r>
        <w:rPr>
          <w:color w:val="000000" w:themeColor="text1"/>
        </w:rPr>
        <w:lastRenderedPageBreak/>
        <w:t>Jeden p</w:t>
      </w:r>
      <w:r w:rsidR="00533856" w:rsidRPr="00A64210">
        <w:t>rojekt</w:t>
      </w:r>
      <w:r>
        <w:t xml:space="preserve"> žadatele</w:t>
      </w:r>
      <w:r w:rsidR="00533856" w:rsidRPr="00A64210">
        <w:t xml:space="preserve"> musí směřovat právě do jedné z</w:t>
      </w:r>
      <w:r w:rsidR="00642A8C">
        <w:t> </w:t>
      </w:r>
      <w:r w:rsidR="00533856" w:rsidRPr="00A64210">
        <w:t xml:space="preserve">intervenčních oblastí, dle </w:t>
      </w:r>
      <w:proofErr w:type="spellStart"/>
      <w:r w:rsidR="00AD6D25">
        <w:t>P</w:t>
      </w:r>
      <w:r w:rsidR="00533856" w:rsidRPr="00A64210">
        <w:t>říl</w:t>
      </w:r>
      <w:proofErr w:type="spellEnd"/>
      <w:r w:rsidR="00E92774">
        <w:t>.</w:t>
      </w:r>
      <w:r w:rsidR="00533856" w:rsidRPr="00A64210">
        <w:t xml:space="preserve"> </w:t>
      </w:r>
      <w:r w:rsidR="00AE66E3">
        <w:t>8</w:t>
      </w:r>
      <w:r w:rsidR="00334C25" w:rsidRPr="00A64210">
        <w:t xml:space="preserve"> </w:t>
      </w:r>
      <w:r w:rsidR="00AD6D25">
        <w:t>V</w:t>
      </w:r>
      <w:r w:rsidR="00533856" w:rsidRPr="00A64210">
        <w:t xml:space="preserve">ýzvy. Do jedné intervenční oblasti může </w:t>
      </w:r>
      <w:r w:rsidR="00533856" w:rsidRPr="002701E5">
        <w:t>žadatel</w:t>
      </w:r>
      <w:r w:rsidR="00533856" w:rsidRPr="00A64210">
        <w:t xml:space="preserve"> podat </w:t>
      </w:r>
      <w:r w:rsidR="000163F4">
        <w:t xml:space="preserve">jen jeden </w:t>
      </w:r>
      <w:r w:rsidR="00533856" w:rsidRPr="00A64210">
        <w:t>projekt. V</w:t>
      </w:r>
      <w:r w:rsidR="00642A8C">
        <w:t> </w:t>
      </w:r>
      <w:r w:rsidR="00533856" w:rsidRPr="00A64210">
        <w:t xml:space="preserve">rámci formálního </w:t>
      </w:r>
      <w:r w:rsidR="002D5D9C" w:rsidRPr="00A64210">
        <w:t>a</w:t>
      </w:r>
      <w:r w:rsidR="00642A8C">
        <w:t> </w:t>
      </w:r>
      <w:r w:rsidR="002D5D9C" w:rsidRPr="00A64210">
        <w:t xml:space="preserve">věcného </w:t>
      </w:r>
      <w:r w:rsidR="00533856" w:rsidRPr="00A64210">
        <w:t>hodnocení nebude možné intervenční oblast</w:t>
      </w:r>
      <w:r w:rsidR="004F1339" w:rsidRPr="004F1339">
        <w:t xml:space="preserve"> </w:t>
      </w:r>
      <w:r w:rsidR="004F1339" w:rsidRPr="00A64210">
        <w:t>měnit</w:t>
      </w:r>
      <w:r w:rsidR="00533856" w:rsidRPr="00A64210">
        <w:t>.</w:t>
      </w:r>
      <w:r w:rsidR="00577839">
        <w:t xml:space="preserve"> Žadatel může podat p</w:t>
      </w:r>
      <w:r w:rsidR="00531AAB">
        <w:t>r</w:t>
      </w:r>
      <w:r w:rsidR="00577839">
        <w:t>ojekt</w:t>
      </w:r>
      <w:r w:rsidR="00531AAB">
        <w:t>y</w:t>
      </w:r>
      <w:r w:rsidR="00577839">
        <w:t xml:space="preserve"> do různých IO.</w:t>
      </w:r>
    </w:p>
    <w:p w14:paraId="0D1AA75C" w14:textId="0FB0F742" w:rsidR="00B75C3C" w:rsidRPr="00B219C4" w:rsidRDefault="00C24EBF" w:rsidP="00B75C3C">
      <w:pPr>
        <w:pStyle w:val="Nadpis3"/>
        <w:rPr>
          <w:lang w:val="en-US"/>
        </w:rPr>
      </w:pPr>
      <w:r>
        <w:rPr>
          <w:noProof/>
        </w:rPr>
        <mc:AlternateContent>
          <mc:Choice Requires="wps">
            <w:drawing>
              <wp:anchor distT="0" distB="0" distL="118745" distR="118745" simplePos="0" relativeHeight="251658266" behindDoc="0" locked="0" layoutInCell="0" allowOverlap="1" wp14:anchorId="331F2398" wp14:editId="53CE1A2B">
                <wp:simplePos x="0" y="0"/>
                <wp:positionH relativeFrom="rightMargin">
                  <wp:posOffset>4445</wp:posOffset>
                </wp:positionH>
                <wp:positionV relativeFrom="paragraph">
                  <wp:posOffset>-1354455</wp:posOffset>
                </wp:positionV>
                <wp:extent cx="2649220" cy="8892540"/>
                <wp:effectExtent l="0" t="0" r="0" b="0"/>
                <wp:wrapSquare wrapText="bothSides"/>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2DEB543E" w14:textId="0973F604" w:rsidR="00A710FF" w:rsidRDefault="00A710FF" w:rsidP="001135F1">
                            <w:pPr>
                              <w:pStyle w:val="NormalPoznamka"/>
                            </w:pPr>
                            <w:r>
                              <w:t>Podpora v rámci výzvy je směrována do oblastí, ve kterých dochází k selhání trhu, protože</w:t>
                            </w:r>
                          </w:p>
                          <w:p w14:paraId="380B8F7D" w14:textId="77777777" w:rsidR="00A710FF" w:rsidRDefault="00A710FF" w:rsidP="001135F1">
                            <w:pPr>
                              <w:pStyle w:val="NormalPoznamka"/>
                            </w:pPr>
                            <w:r>
                              <w:t>•</w:t>
                            </w:r>
                            <w:r>
                              <w:tab/>
                              <w:t xml:space="preserve">zde je nedostatečně vybudovaná infrastruktura elektronických komunikací, která by byla schopná zajistit připojení k internetu s kvalitativními parametry VHCN </w:t>
                            </w:r>
                            <w:r>
                              <w:tab/>
                            </w:r>
                          </w:p>
                          <w:p w14:paraId="2E8C7465" w14:textId="77777777" w:rsidR="00A710FF" w:rsidRDefault="00A710FF" w:rsidP="001135F1">
                            <w:pPr>
                              <w:pStyle w:val="NormalPoznamka"/>
                            </w:pPr>
                            <w:r>
                              <w:t>•</w:t>
                            </w:r>
                            <w:r>
                              <w:tab/>
                              <w:t xml:space="preserve">a je nepravděpodobné, že tato infrastruktura bude vybudována za komerčních podmínek.  </w:t>
                            </w:r>
                          </w:p>
                          <w:p w14:paraId="5E63D128" w14:textId="42A607B6" w:rsidR="00A710FF" w:rsidRDefault="00A710FF" w:rsidP="001135F1">
                            <w:pPr>
                              <w:pStyle w:val="NormalPoznamka"/>
                            </w:pPr>
                            <w:r>
                              <w:t>K identifikaci oblastí s nedostatečně rozvinutou infrastrukturou, jsou využívány informace získané elektronickým sběrem dat (ESD), který je zajišťován Českým telekomunikačním úřadem (ČTÚ):</w:t>
                            </w:r>
                            <w:r>
                              <w:tab/>
                              <w:t xml:space="preserve"> </w:t>
                            </w:r>
                            <w:hyperlink r:id="rId115" w:history="1">
                              <w:r w:rsidRPr="00B22B8E">
                                <w:rPr>
                                  <w:rStyle w:val="Hypertextovodkaz"/>
                                </w:rPr>
                                <w:t>https://www.ctu.cz/elektronicky-sber-dat-esd-elektronicke-komunikace</w:t>
                              </w:r>
                            </w:hyperlink>
                          </w:p>
                          <w:p w14:paraId="4B082FBE" w14:textId="77777777" w:rsidR="00A710FF" w:rsidRDefault="00A710FF" w:rsidP="001135F1">
                            <w:pPr>
                              <w:pStyle w:val="NormalPoznamka"/>
                            </w:pPr>
                          </w:p>
                          <w:p w14:paraId="3B60BD16" w14:textId="24466A58" w:rsidR="00A710FF" w:rsidRDefault="00A710FF" w:rsidP="007A359C">
                            <w:pPr>
                              <w:pStyle w:val="NormalPoznamka"/>
                            </w:pPr>
                            <w:r>
                              <w:t xml:space="preserve">Sběr je prováděn v </w:t>
                            </w:r>
                            <w:r>
                              <w:t xml:space="preserve">granularitě údajů na </w:t>
                            </w:r>
                            <w:r w:rsidRPr="00C652C8">
                              <w:rPr>
                                <w:b/>
                                <w:bCs/>
                              </w:rPr>
                              <w:t>Adresní místa (AM)</w:t>
                            </w:r>
                            <w:r>
                              <w:t>, což je údaj vedený v RÚIAN.</w:t>
                            </w:r>
                          </w:p>
                          <w:p w14:paraId="60C9FE59" w14:textId="5E1D2A66" w:rsidR="00A710FF" w:rsidRDefault="00A710FF" w:rsidP="007A359C">
                            <w:pPr>
                              <w:pStyle w:val="NormalPoznamka"/>
                            </w:pPr>
                            <w:r>
                              <w:t xml:space="preserve">Veřejný dálkový přístup do RÚIAN zde: </w:t>
                            </w:r>
                            <w:hyperlink r:id="rId116" w:history="1">
                              <w:r w:rsidRPr="00B22B8E">
                                <w:rPr>
                                  <w:rStyle w:val="Hypertextovodkaz"/>
                                </w:rPr>
                                <w:t>https://vdp.cuzk.cz/</w:t>
                              </w:r>
                            </w:hyperlink>
                          </w:p>
                          <w:p w14:paraId="015F8665" w14:textId="3DF9A82E" w:rsidR="00A710FF" w:rsidRDefault="00A710FF" w:rsidP="007A359C">
                            <w:pPr>
                              <w:pStyle w:val="NormalPoznamka"/>
                            </w:pPr>
                          </w:p>
                          <w:p w14:paraId="2DB5BA1D" w14:textId="453C040F" w:rsidR="00A710FF" w:rsidRDefault="00A710FF" w:rsidP="007A359C">
                            <w:pPr>
                              <w:pStyle w:val="NormalPoznamka"/>
                            </w:pPr>
                            <w:r>
                              <w:t xml:space="preserve">Pro posuzování úrovně dostupnosti připojení k sítím bylo zvoleno nejmenší možné členění na úrovni </w:t>
                            </w:r>
                            <w:r w:rsidRPr="00C652C8">
                              <w:rPr>
                                <w:b/>
                                <w:bCs/>
                              </w:rPr>
                              <w:t>Základních sídelních jednotek (ZSJ)</w:t>
                            </w:r>
                            <w:r>
                              <w:t>.</w:t>
                            </w:r>
                          </w:p>
                          <w:p w14:paraId="4FD6355E" w14:textId="5A8C0386" w:rsidR="00A710FF" w:rsidRDefault="00A710FF" w:rsidP="002701E5">
                            <w:pPr>
                              <w:pStyle w:val="NormalPoznamka"/>
                            </w:pPr>
                            <w:r>
                              <w:t xml:space="preserve">ZSJ poskytuje Český statistický úřad v rámci Registru sčítacích obvodů a budov dle zákona č. 89/1995 Sb., o státní statistické službě. Území ZSJ jsou zobrazena také v RÚIAN. </w:t>
                            </w:r>
                          </w:p>
                          <w:p w14:paraId="24BDBFAD" w14:textId="72682BB8" w:rsidR="00A710FF" w:rsidRDefault="00A710FF" w:rsidP="002701E5">
                            <w:pPr>
                              <w:pStyle w:val="NormalPoznamka"/>
                            </w:pPr>
                          </w:p>
                          <w:p w14:paraId="0147073D" w14:textId="1CED596C" w:rsidR="00A710FF" w:rsidRDefault="00A710FF" w:rsidP="002701E5">
                            <w:pPr>
                              <w:pStyle w:val="NormalPoznamka"/>
                            </w:pPr>
                            <w:r w:rsidRPr="31C593F7">
                              <w:rPr>
                                <w:color w:val="000000" w:themeColor="text1"/>
                              </w:rPr>
                              <w:t xml:space="preserve">IO byly sestaveny tak, aby bylo možno vyhovět podmínkám </w:t>
                            </w:r>
                            <w:r>
                              <w:rPr>
                                <w:color w:val="000000" w:themeColor="text1"/>
                              </w:rPr>
                              <w:t xml:space="preserve">výzvy </w:t>
                            </w:r>
                            <w:r w:rsidRPr="31C593F7">
                              <w:rPr>
                                <w:color w:val="000000" w:themeColor="text1"/>
                              </w:rPr>
                              <w:t>a současně umožnit efektivní výstavbu sítí jak velkým, tak i malým investorům.</w:t>
                            </w:r>
                          </w:p>
                          <w:p w14:paraId="408D996D" w14:textId="06DFF703" w:rsidR="00A710FF" w:rsidRDefault="00A710FF" w:rsidP="002701E5">
                            <w:pPr>
                              <w:pStyle w:val="NormalPoznamka"/>
                            </w:pPr>
                            <w:r w:rsidRPr="00A64210">
                              <w:t>Pojem „Disponibilní přípojka“ je použit ve významu tak, jak je definován v „Návodných pokynech“ ČTÚ k elektronickému sběru dat.</w:t>
                            </w:r>
                          </w:p>
                          <w:p w14:paraId="1ABDA467" w14:textId="77777777" w:rsidR="00A710FF" w:rsidRPr="00A64210" w:rsidRDefault="00A710FF" w:rsidP="00FC061E">
                            <w:pPr>
                              <w:pStyle w:val="NormalPoznamka"/>
                              <w:rPr>
                                <w:color w:val="000000"/>
                              </w:rPr>
                            </w:pPr>
                            <w:r w:rsidRPr="00A64210">
                              <w:rPr>
                                <w:color w:val="000000"/>
                              </w:rPr>
                              <w:t>Seznam ZSJ a jich rozdělení na IO byl ověřen veřejnou konzultací a je upraven podle vypořádání připomínek vznesených ve veřejné konzultaci.</w:t>
                            </w:r>
                            <w:r w:rsidRPr="00CD1C8C">
                              <w:rPr>
                                <w:noProof/>
                              </w:rPr>
                              <w:t xml:space="preserve"> </w:t>
                            </w:r>
                          </w:p>
                          <w:p w14:paraId="7858B431" w14:textId="3B733777" w:rsidR="00A710FF" w:rsidRPr="00A64210" w:rsidRDefault="00A710FF" w:rsidP="00FC061E">
                            <w:pPr>
                              <w:pStyle w:val="NormalPoznamka"/>
                              <w:rPr>
                                <w:color w:val="000000"/>
                              </w:rPr>
                            </w:pPr>
                            <w:r w:rsidRPr="00A64210">
                              <w:rPr>
                                <w:color w:val="000000"/>
                              </w:rPr>
                              <w:t>Uvedený postup prokazuje, že žádný z operátorů nemá v dostatečném rozsahu v těchto ZSJ síť</w:t>
                            </w:r>
                            <w:r>
                              <w:rPr>
                                <w:color w:val="000000"/>
                              </w:rPr>
                              <w:t xml:space="preserve"> s odpovídajícími parametry</w:t>
                            </w:r>
                            <w:r w:rsidRPr="00A64210">
                              <w:rPr>
                                <w:color w:val="000000"/>
                              </w:rPr>
                              <w:t xml:space="preserve"> k dispozici a ani ji neplánuje v nejbližší době vybudovat (</w:t>
                            </w:r>
                            <w:r>
                              <w:rPr>
                                <w:color w:val="000000"/>
                              </w:rPr>
                              <w:t>viz dále</w:t>
                            </w:r>
                            <w:r w:rsidRPr="00A64210">
                              <w:rPr>
                                <w:color w:val="000000"/>
                              </w:rPr>
                              <w:t xml:space="preserve">). Proto je možné, formou dotace z veřejných zdrojů, potenciálního investora k vybudování takovéto sítě motivovat. </w:t>
                            </w:r>
                          </w:p>
                          <w:p w14:paraId="0B9A52A7" w14:textId="77777777" w:rsidR="00A710FF" w:rsidRDefault="00A710FF" w:rsidP="001135F1">
                            <w:pPr>
                              <w:pStyle w:val="NormalPoznamka"/>
                            </w:pPr>
                          </w:p>
                          <w:p w14:paraId="310D3A36" w14:textId="1706EB60" w:rsidR="00A710FF" w:rsidRDefault="00A710FF" w:rsidP="001135F1">
                            <w:pPr>
                              <w:pStyle w:val="NormalPoznamka"/>
                            </w:pPr>
                            <w:r w:rsidRPr="0095072E">
                              <w:t>Zavedení sítě je věrohodně plánováno, pokud ve veřejné konzultaci některý operátor deklaroval a doložil svůj záměr realizovat připojení ve stejném časovém horizontu jako zavedení dotované sítě, tj. do konce roku 2025.</w:t>
                            </w:r>
                          </w:p>
                          <w:p w14:paraId="42D40542" w14:textId="5ADA823A" w:rsidR="00A710FF" w:rsidRDefault="00A710FF" w:rsidP="001135F1">
                            <w:pPr>
                              <w:pStyle w:val="NormalPoznamka"/>
                            </w:pPr>
                          </w:p>
                          <w:p w14:paraId="0BC2CF54" w14:textId="1DFB9742" w:rsidR="00A710FF" w:rsidRDefault="00A710FF" w:rsidP="001135F1">
                            <w:pPr>
                              <w:pStyle w:val="NormalPoznamka"/>
                            </w:pPr>
                            <w:r>
                              <w:t>Způsob využití budo</w:t>
                            </w:r>
                            <w:r w:rsidRPr="00F32C00">
                              <w:t xml:space="preserve">vy </w:t>
                            </w:r>
                            <w:r w:rsidRPr="00F32C00">
                              <w:rPr>
                                <w:color w:val="000000"/>
                              </w:rPr>
                              <w:t>je veden v RÚIAN.</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331F2398" id="_x0000_s1058" style="position:absolute;left:0;text-align:left;margin-left:.35pt;margin-top:-106.65pt;width:208.6pt;height:700.2pt;z-index:251658266;visibility:visible;mso-wrap-style:square;mso-width-percent:0;mso-height-percent:1000;mso-wrap-distance-left:9.35pt;mso-wrap-distance-top:0;mso-wrap-distance-right:9.35pt;mso-wrap-distance-bottom:0;mso-position-horizontal:absolute;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fa4SgIAALYEAAAOAAAAZHJzL2Uyb0RvYy54bWysVNuO0zAQfUfiHyy/s7nQLm3UdLXqahHS&#10;AisWPsB1nCbgeMzYbVq+fsdOGgpIPCBeLE8858zlzGR1c+w0Oyh0LZiSZ1cpZ8pIqFqzK/mXz/ev&#10;Fpw5L0wlNBhV8pNy/Gb98sWqt4XKoQFdKWREYlzR25I33tsiSZxsVCfcFVhl6LEG7IQnE3dJhaIn&#10;9k4neZpeJz1gZRGkco6+3g2PfB3561pJ/7GunfJMl5xy8/HEeG7DmaxXotihsE0rxzTEP2TRidZQ&#10;0InqTnjB9tj+QdW1EsFB7a8kdAnUdStVrIGqydLfqnlqhFWxFmqOs1Ob3P+jlR8Oj8jaquQzzozo&#10;SKLbvYcYmWWz0J/euoLcnuwjhgqdfQD5zTEDm0aYnbpFhL5RoqKssuCf/AIIhiMo2/bvoSJ6QfSx&#10;Vccau0BITWDHqMhpUkQdPZP0Mb+eLfOchJP0tlgs8/ksapaI4gy36PxbBR0Ll5IjSR7pxeHB+ZCO&#10;KM4uIZqB+1brKLs2rKec54s384iYngiizVhIyH3ogfMnrQKFNp9UTT2LSceWSNxtNxrZMFg0+ZTx&#10;ebwiGQGCY02hJ2yWpq9j3DjsKuAPgsZU+6GNk3tAqjjLEzYdgX+PO4FibDB+wnfiK+Ak1lhZkMof&#10;t8c4DvnirP0WqhPphzAsDy07XRrAH5z1tDgld9/3AhVn+p2hGVhmM9KI+UsDL43tpSGMJKqSe86G&#10;68YPTdxbbHcNRcpGbcJY1m1UNCQ6ZDWKRMsRhR4XOWzfpR29fv5u1s8AAAD//wMAUEsDBBQABgAI&#10;AAAAIQA4MkOi3wAAAAoBAAAPAAAAZHJzL2Rvd25yZXYueG1sTI9BTsMwEEX3SNzBGiR2reOkakqI&#10;UyEkukGqROAAbjyNDfE4it02cPqaFSxH/+n/N/V2dgM74xSsJwlimQFD6ry21Ev4eH9ZbICFqEir&#10;wRNK+MYA2+b2plaV9hd6w3Mbe5ZKKFRKgolxrDgPnUGnwtKPSCk7+smpmM6p53pSl1TuBp5n2Zo7&#10;ZSktGDXis8Huqz05Cfufne/VJ9nWHDtb7F/z9bhzUt7fzU+PwCLO8Q+GX/2kDk1yOvgT6cAGCWXi&#10;JCxyURTAUr4S5QOwQwLFphTAm5r/f6G5AgAA//8DAFBLAQItABQABgAIAAAAIQC2gziS/gAAAOEB&#10;AAATAAAAAAAAAAAAAAAAAAAAAABbQ29udGVudF9UeXBlc10ueG1sUEsBAi0AFAAGAAgAAAAhADj9&#10;If/WAAAAlAEAAAsAAAAAAAAAAAAAAAAALwEAAF9yZWxzLy5yZWxzUEsBAi0AFAAGAAgAAAAhAPXh&#10;9rhKAgAAtgQAAA4AAAAAAAAAAAAAAAAALgIAAGRycy9lMm9Eb2MueG1sUEsBAi0AFAAGAAgAAAAh&#10;ADgyQ6LfAAAACgEAAA8AAAAAAAAAAAAAAAAApAQAAGRycy9kb3ducmV2LnhtbFBLBQYAAAAABAAE&#10;APMAAACwBQAAAAA=&#10;" o:allowincell="f" filled="f" stroked="f" strokeweight="1.25pt">
                <v:textbox inset=",7.2pt,,7.2pt">
                  <w:txbxContent>
                    <w:p w14:paraId="2DEB543E" w14:textId="0973F604" w:rsidR="00A710FF" w:rsidRDefault="00A710FF" w:rsidP="001135F1">
                      <w:pPr>
                        <w:pStyle w:val="NormalPoznamka"/>
                      </w:pPr>
                      <w:r>
                        <w:t>Podpora v rámci výzvy je směrována do oblastí, ve kterých dochází k selhání trhu, protože</w:t>
                      </w:r>
                    </w:p>
                    <w:p w14:paraId="380B8F7D" w14:textId="77777777" w:rsidR="00A710FF" w:rsidRDefault="00A710FF" w:rsidP="001135F1">
                      <w:pPr>
                        <w:pStyle w:val="NormalPoznamka"/>
                      </w:pPr>
                      <w:r>
                        <w:t>•</w:t>
                      </w:r>
                      <w:r>
                        <w:tab/>
                        <w:t xml:space="preserve">zde je nedostatečně vybudovaná infrastruktura elektronických komunikací, která by byla schopná zajistit připojení k internetu s kvalitativními parametry VHCN </w:t>
                      </w:r>
                      <w:r>
                        <w:tab/>
                      </w:r>
                    </w:p>
                    <w:p w14:paraId="2E8C7465" w14:textId="77777777" w:rsidR="00A710FF" w:rsidRDefault="00A710FF" w:rsidP="001135F1">
                      <w:pPr>
                        <w:pStyle w:val="NormalPoznamka"/>
                      </w:pPr>
                      <w:r>
                        <w:t>•</w:t>
                      </w:r>
                      <w:r>
                        <w:tab/>
                        <w:t xml:space="preserve">a je nepravděpodobné, že tato infrastruktura bude vybudována za komerčních podmínek.  </w:t>
                      </w:r>
                    </w:p>
                    <w:p w14:paraId="5E63D128" w14:textId="42A607B6" w:rsidR="00A710FF" w:rsidRDefault="00A710FF" w:rsidP="001135F1">
                      <w:pPr>
                        <w:pStyle w:val="NormalPoznamka"/>
                      </w:pPr>
                      <w:r>
                        <w:t>K identifikaci oblastí s nedostatečně rozvinutou infrastrukturou, jsou využívány informace získané elektronickým sběrem dat (ESD), který je zajišťován Českým telekomunikačním úřadem (ČTÚ):</w:t>
                      </w:r>
                      <w:r>
                        <w:tab/>
                        <w:t xml:space="preserve"> </w:t>
                      </w:r>
                      <w:hyperlink r:id="rId117" w:history="1">
                        <w:r w:rsidRPr="00B22B8E">
                          <w:rPr>
                            <w:rStyle w:val="Hypertextovodkaz"/>
                          </w:rPr>
                          <w:t>https://www.ctu.cz/elektronicky-sber-dat-esd-elektronicke-komunikace</w:t>
                        </w:r>
                      </w:hyperlink>
                    </w:p>
                    <w:p w14:paraId="4B082FBE" w14:textId="77777777" w:rsidR="00A710FF" w:rsidRDefault="00A710FF" w:rsidP="001135F1">
                      <w:pPr>
                        <w:pStyle w:val="NormalPoznamka"/>
                      </w:pPr>
                    </w:p>
                    <w:p w14:paraId="3B60BD16" w14:textId="24466A58" w:rsidR="00A710FF" w:rsidRDefault="00A710FF" w:rsidP="007A359C">
                      <w:pPr>
                        <w:pStyle w:val="NormalPoznamka"/>
                      </w:pPr>
                      <w:r>
                        <w:t xml:space="preserve">Sběr je prováděn v </w:t>
                      </w:r>
                      <w:r>
                        <w:t xml:space="preserve">granularitě údajů na </w:t>
                      </w:r>
                      <w:r w:rsidRPr="00C652C8">
                        <w:rPr>
                          <w:b/>
                          <w:bCs/>
                        </w:rPr>
                        <w:t>Adresní místa (AM)</w:t>
                      </w:r>
                      <w:r>
                        <w:t>, což je údaj vedený v RÚIAN.</w:t>
                      </w:r>
                    </w:p>
                    <w:p w14:paraId="60C9FE59" w14:textId="5E1D2A66" w:rsidR="00A710FF" w:rsidRDefault="00A710FF" w:rsidP="007A359C">
                      <w:pPr>
                        <w:pStyle w:val="NormalPoznamka"/>
                      </w:pPr>
                      <w:r>
                        <w:t xml:space="preserve">Veřejný dálkový přístup do RÚIAN zde: </w:t>
                      </w:r>
                      <w:hyperlink r:id="rId118" w:history="1">
                        <w:r w:rsidRPr="00B22B8E">
                          <w:rPr>
                            <w:rStyle w:val="Hypertextovodkaz"/>
                          </w:rPr>
                          <w:t>https://vdp.cuzk.cz/</w:t>
                        </w:r>
                      </w:hyperlink>
                    </w:p>
                    <w:p w14:paraId="015F8665" w14:textId="3DF9A82E" w:rsidR="00A710FF" w:rsidRDefault="00A710FF" w:rsidP="007A359C">
                      <w:pPr>
                        <w:pStyle w:val="NormalPoznamka"/>
                      </w:pPr>
                    </w:p>
                    <w:p w14:paraId="2DB5BA1D" w14:textId="453C040F" w:rsidR="00A710FF" w:rsidRDefault="00A710FF" w:rsidP="007A359C">
                      <w:pPr>
                        <w:pStyle w:val="NormalPoznamka"/>
                      </w:pPr>
                      <w:r>
                        <w:t xml:space="preserve">Pro posuzování úrovně dostupnosti připojení k sítím bylo zvoleno nejmenší možné členění na úrovni </w:t>
                      </w:r>
                      <w:r w:rsidRPr="00C652C8">
                        <w:rPr>
                          <w:b/>
                          <w:bCs/>
                        </w:rPr>
                        <w:t>Základních sídelních jednotek (ZSJ)</w:t>
                      </w:r>
                      <w:r>
                        <w:t>.</w:t>
                      </w:r>
                    </w:p>
                    <w:p w14:paraId="4FD6355E" w14:textId="5A8C0386" w:rsidR="00A710FF" w:rsidRDefault="00A710FF" w:rsidP="002701E5">
                      <w:pPr>
                        <w:pStyle w:val="NormalPoznamka"/>
                      </w:pPr>
                      <w:r>
                        <w:t xml:space="preserve">ZSJ poskytuje Český statistický úřad v rámci Registru sčítacích obvodů a budov dle zákona č. 89/1995 Sb., o státní statistické službě. Území ZSJ jsou zobrazena také v RÚIAN. </w:t>
                      </w:r>
                    </w:p>
                    <w:p w14:paraId="24BDBFAD" w14:textId="72682BB8" w:rsidR="00A710FF" w:rsidRDefault="00A710FF" w:rsidP="002701E5">
                      <w:pPr>
                        <w:pStyle w:val="NormalPoznamka"/>
                      </w:pPr>
                    </w:p>
                    <w:p w14:paraId="0147073D" w14:textId="1CED596C" w:rsidR="00A710FF" w:rsidRDefault="00A710FF" w:rsidP="002701E5">
                      <w:pPr>
                        <w:pStyle w:val="NormalPoznamka"/>
                      </w:pPr>
                      <w:r w:rsidRPr="31C593F7">
                        <w:rPr>
                          <w:color w:val="000000" w:themeColor="text1"/>
                        </w:rPr>
                        <w:t xml:space="preserve">IO byly sestaveny tak, aby bylo možno vyhovět podmínkám </w:t>
                      </w:r>
                      <w:r>
                        <w:rPr>
                          <w:color w:val="000000" w:themeColor="text1"/>
                        </w:rPr>
                        <w:t xml:space="preserve">výzvy </w:t>
                      </w:r>
                      <w:r w:rsidRPr="31C593F7">
                        <w:rPr>
                          <w:color w:val="000000" w:themeColor="text1"/>
                        </w:rPr>
                        <w:t>a současně umožnit efektivní výstavbu sítí jak velkým, tak i malým investorům.</w:t>
                      </w:r>
                    </w:p>
                    <w:p w14:paraId="408D996D" w14:textId="06DFF703" w:rsidR="00A710FF" w:rsidRDefault="00A710FF" w:rsidP="002701E5">
                      <w:pPr>
                        <w:pStyle w:val="NormalPoznamka"/>
                      </w:pPr>
                      <w:r w:rsidRPr="00A64210">
                        <w:t>Pojem „Disponibilní přípojka“ je použit ve významu tak, jak je definován v „Návodných pokynech“ ČTÚ k elektronickému sběru dat.</w:t>
                      </w:r>
                    </w:p>
                    <w:p w14:paraId="1ABDA467" w14:textId="77777777" w:rsidR="00A710FF" w:rsidRPr="00A64210" w:rsidRDefault="00A710FF" w:rsidP="00FC061E">
                      <w:pPr>
                        <w:pStyle w:val="NormalPoznamka"/>
                        <w:rPr>
                          <w:color w:val="000000"/>
                        </w:rPr>
                      </w:pPr>
                      <w:r w:rsidRPr="00A64210">
                        <w:rPr>
                          <w:color w:val="000000"/>
                        </w:rPr>
                        <w:t>Seznam ZSJ a jich rozdělení na IO byl ověřen veřejnou konzultací a je upraven podle vypořádání připomínek vznesených ve veřejné konzultaci.</w:t>
                      </w:r>
                      <w:r w:rsidRPr="00CD1C8C">
                        <w:rPr>
                          <w:noProof/>
                        </w:rPr>
                        <w:t xml:space="preserve"> </w:t>
                      </w:r>
                    </w:p>
                    <w:p w14:paraId="7858B431" w14:textId="3B733777" w:rsidR="00A710FF" w:rsidRPr="00A64210" w:rsidRDefault="00A710FF" w:rsidP="00FC061E">
                      <w:pPr>
                        <w:pStyle w:val="NormalPoznamka"/>
                        <w:rPr>
                          <w:color w:val="000000"/>
                        </w:rPr>
                      </w:pPr>
                      <w:r w:rsidRPr="00A64210">
                        <w:rPr>
                          <w:color w:val="000000"/>
                        </w:rPr>
                        <w:t>Uvedený postup prokazuje, že žádný z operátorů nemá v dostatečném rozsahu v těchto ZSJ síť</w:t>
                      </w:r>
                      <w:r>
                        <w:rPr>
                          <w:color w:val="000000"/>
                        </w:rPr>
                        <w:t xml:space="preserve"> s odpovídajícími parametry</w:t>
                      </w:r>
                      <w:r w:rsidRPr="00A64210">
                        <w:rPr>
                          <w:color w:val="000000"/>
                        </w:rPr>
                        <w:t xml:space="preserve"> k dispozici a ani ji neplánuje v nejbližší době vybudovat (</w:t>
                      </w:r>
                      <w:r>
                        <w:rPr>
                          <w:color w:val="000000"/>
                        </w:rPr>
                        <w:t>viz dále</w:t>
                      </w:r>
                      <w:r w:rsidRPr="00A64210">
                        <w:rPr>
                          <w:color w:val="000000"/>
                        </w:rPr>
                        <w:t xml:space="preserve">). Proto je možné, formou dotace z veřejných zdrojů, potenciálního investora k vybudování takovéto sítě motivovat. </w:t>
                      </w:r>
                    </w:p>
                    <w:p w14:paraId="0B9A52A7" w14:textId="77777777" w:rsidR="00A710FF" w:rsidRDefault="00A710FF" w:rsidP="001135F1">
                      <w:pPr>
                        <w:pStyle w:val="NormalPoznamka"/>
                      </w:pPr>
                    </w:p>
                    <w:p w14:paraId="310D3A36" w14:textId="1706EB60" w:rsidR="00A710FF" w:rsidRDefault="00A710FF" w:rsidP="001135F1">
                      <w:pPr>
                        <w:pStyle w:val="NormalPoznamka"/>
                      </w:pPr>
                      <w:r w:rsidRPr="0095072E">
                        <w:t>Zavedení sítě je věrohodně plánováno, pokud ve veřejné konzultaci některý operátor deklaroval a doložil svůj záměr realizovat připojení ve stejném časovém horizontu jako zavedení dotované sítě, tj. do konce roku 2025.</w:t>
                      </w:r>
                    </w:p>
                    <w:p w14:paraId="42D40542" w14:textId="5ADA823A" w:rsidR="00A710FF" w:rsidRDefault="00A710FF" w:rsidP="001135F1">
                      <w:pPr>
                        <w:pStyle w:val="NormalPoznamka"/>
                      </w:pPr>
                    </w:p>
                    <w:p w14:paraId="0BC2CF54" w14:textId="1DFB9742" w:rsidR="00A710FF" w:rsidRDefault="00A710FF" w:rsidP="001135F1">
                      <w:pPr>
                        <w:pStyle w:val="NormalPoznamka"/>
                      </w:pPr>
                      <w:r>
                        <w:t>Způsob využití budo</w:t>
                      </w:r>
                      <w:r w:rsidRPr="00F32C00">
                        <w:t xml:space="preserve">vy </w:t>
                      </w:r>
                      <w:r w:rsidRPr="00F32C00">
                        <w:rPr>
                          <w:color w:val="000000"/>
                        </w:rPr>
                        <w:t>je veden v RÚIAN.</w:t>
                      </w:r>
                    </w:p>
                  </w:txbxContent>
                </v:textbox>
                <w10:wrap type="square" anchorx="margin"/>
              </v:rect>
            </w:pict>
          </mc:Fallback>
        </mc:AlternateContent>
      </w:r>
      <w:r w:rsidR="008317A6">
        <w:t>9.</w:t>
      </w:r>
      <w:r w:rsidR="00B75C3C">
        <w:t>3</w:t>
      </w:r>
      <w:r w:rsidR="008317A6">
        <w:t>.2</w:t>
      </w:r>
      <w:r w:rsidR="00B75C3C">
        <w:t xml:space="preserve"> Kategorie</w:t>
      </w:r>
      <w:r w:rsidR="0036258E">
        <w:t xml:space="preserve"> podporovaných</w:t>
      </w:r>
      <w:r w:rsidR="00B75C3C">
        <w:t xml:space="preserve"> oblastí</w:t>
      </w:r>
    </w:p>
    <w:p w14:paraId="5293359C" w14:textId="73884E6C" w:rsidR="00B75C3C" w:rsidRDefault="00B75C3C" w:rsidP="00B75C3C">
      <w:bookmarkStart w:id="288" w:name="_Hlk92958206"/>
      <w:r>
        <w:t xml:space="preserve">(1) </w:t>
      </w:r>
      <w:r w:rsidRPr="00A74042">
        <w:rPr>
          <w:b/>
        </w:rPr>
        <w:t xml:space="preserve">Oblasti </w:t>
      </w:r>
      <w:r>
        <w:rPr>
          <w:b/>
        </w:rPr>
        <w:t>kategorie A</w:t>
      </w:r>
      <w:r w:rsidR="00642A8C">
        <w:rPr>
          <w:b/>
        </w:rPr>
        <w:t> </w:t>
      </w:r>
      <w:r w:rsidRPr="003672E4">
        <w:t xml:space="preserve">(tzv. </w:t>
      </w:r>
      <w:r w:rsidRPr="003672E4">
        <w:rPr>
          <w:rFonts w:cs="Calibri"/>
          <w:lang w:eastAsia="cs-CZ"/>
        </w:rPr>
        <w:t xml:space="preserve">bílé na úrovni </w:t>
      </w:r>
      <w:r w:rsidR="00D70F66" w:rsidRPr="003672E4">
        <w:rPr>
          <w:rFonts w:cs="Calibri"/>
          <w:lang w:eastAsia="cs-CZ"/>
        </w:rPr>
        <w:t xml:space="preserve">do </w:t>
      </w:r>
      <w:r w:rsidRPr="003672E4">
        <w:rPr>
          <w:rFonts w:cs="Calibri"/>
          <w:lang w:eastAsia="cs-CZ"/>
        </w:rPr>
        <w:t>30 </w:t>
      </w:r>
      <w:proofErr w:type="spellStart"/>
      <w:r w:rsidRPr="003672E4">
        <w:rPr>
          <w:rFonts w:cs="Calibri"/>
          <w:lang w:eastAsia="cs-CZ"/>
        </w:rPr>
        <w:t>Mb</w:t>
      </w:r>
      <w:proofErr w:type="spellEnd"/>
      <w:r w:rsidRPr="003672E4">
        <w:rPr>
          <w:rFonts w:cs="Calibri"/>
          <w:lang w:eastAsia="cs-CZ"/>
        </w:rPr>
        <w:t>/s</w:t>
      </w:r>
      <w:r w:rsidRPr="003672E4">
        <w:t>)</w:t>
      </w:r>
      <w:r>
        <w:t xml:space="preserve"> jsou ZSJ,</w:t>
      </w:r>
      <w:r w:rsidRPr="00A74042">
        <w:t xml:space="preserve"> kde není žádná síť, která již existuje nebo jejíž zavedení je věrohodně plánováno</w:t>
      </w:r>
      <w:r>
        <w:t>,</w:t>
      </w:r>
      <w:r w:rsidRPr="00A74042">
        <w:t xml:space="preserve"> schopná spolehlivě poskytovat rychlost stahování alespoň 30</w:t>
      </w:r>
      <w:r>
        <w:t> </w:t>
      </w:r>
      <w:proofErr w:type="spellStart"/>
      <w:r w:rsidRPr="00A74042">
        <w:t>Mb</w:t>
      </w:r>
      <w:proofErr w:type="spellEnd"/>
      <w:r w:rsidRPr="00A74042">
        <w:t>/s (prahov</w:t>
      </w:r>
      <w:r>
        <w:t>á</w:t>
      </w:r>
      <w:r w:rsidRPr="00A74042">
        <w:t xml:space="preserve"> rychlost)</w:t>
      </w:r>
      <w:r>
        <w:t>. ZSJ je</w:t>
      </w:r>
      <w:r w:rsidRPr="00A74042">
        <w:t xml:space="preserve"> </w:t>
      </w:r>
      <w:r>
        <w:t>do této kategorie zařazeno</w:t>
      </w:r>
      <w:r w:rsidRPr="00FA3199">
        <w:t>, když &lt;= 40 % obytných adresních míst (OBAM) </w:t>
      </w:r>
      <w:r>
        <w:t>v</w:t>
      </w:r>
      <w:r w:rsidR="00642A8C">
        <w:t> </w:t>
      </w:r>
      <w:r>
        <w:t xml:space="preserve">dané ZSJ </w:t>
      </w:r>
      <w:r w:rsidRPr="00FA3199">
        <w:t xml:space="preserve">je pokryto jednou nebo více infrastrukturami </w:t>
      </w:r>
      <w:r>
        <w:t xml:space="preserve">umožňujícími uvedenou prahovou rychlost </w:t>
      </w:r>
      <w:r w:rsidRPr="00FA3199">
        <w:t>nebo &lt;= 50 % OBAM je pokryto pouze jednou infrastrukturou</w:t>
      </w:r>
      <w:r>
        <w:t xml:space="preserve"> umožňující uvedenou prahovou rychlost</w:t>
      </w:r>
      <w:r w:rsidRPr="00FA3199">
        <w:t xml:space="preserve">. </w:t>
      </w:r>
    </w:p>
    <w:bookmarkEnd w:id="288"/>
    <w:p w14:paraId="747C7C8F" w14:textId="7675AD05" w:rsidR="00B75C3C" w:rsidRDefault="00B75C3C" w:rsidP="00B75C3C">
      <w:r>
        <w:t xml:space="preserve">(2) </w:t>
      </w:r>
      <w:r w:rsidRPr="00A74042">
        <w:rPr>
          <w:b/>
        </w:rPr>
        <w:t xml:space="preserve">Oblasti </w:t>
      </w:r>
      <w:r>
        <w:rPr>
          <w:b/>
        </w:rPr>
        <w:t>kategorie B</w:t>
      </w:r>
      <w:r w:rsidR="00642A8C">
        <w:t> </w:t>
      </w:r>
      <w:r w:rsidRPr="003672E4">
        <w:t xml:space="preserve">(tzv. </w:t>
      </w:r>
      <w:r w:rsidRPr="003672E4">
        <w:rPr>
          <w:rFonts w:cs="Calibri"/>
          <w:lang w:eastAsia="cs-CZ"/>
        </w:rPr>
        <w:t>bílé na úrovni 30 až </w:t>
      </w:r>
      <w:r w:rsidR="004F521F">
        <w:rPr>
          <w:rFonts w:cs="Calibri"/>
          <w:lang w:eastAsia="cs-CZ"/>
        </w:rPr>
        <w:t xml:space="preserve">do </w:t>
      </w:r>
      <w:r w:rsidRPr="003672E4">
        <w:rPr>
          <w:rFonts w:cs="Calibri"/>
          <w:lang w:eastAsia="cs-CZ"/>
        </w:rPr>
        <w:t>100 </w:t>
      </w:r>
      <w:proofErr w:type="spellStart"/>
      <w:r w:rsidRPr="003672E4">
        <w:rPr>
          <w:rFonts w:cs="Calibri"/>
          <w:lang w:eastAsia="cs-CZ"/>
        </w:rPr>
        <w:t>Mb</w:t>
      </w:r>
      <w:proofErr w:type="spellEnd"/>
      <w:r w:rsidRPr="003672E4">
        <w:rPr>
          <w:rFonts w:cs="Calibri"/>
          <w:lang w:eastAsia="cs-CZ"/>
        </w:rPr>
        <w:t>/s</w:t>
      </w:r>
      <w:r w:rsidRPr="003672E4">
        <w:t>)</w:t>
      </w:r>
      <w:r>
        <w:rPr>
          <w:b/>
        </w:rPr>
        <w:t xml:space="preserve"> </w:t>
      </w:r>
      <w:r>
        <w:t xml:space="preserve">jsou ZSJ, </w:t>
      </w:r>
      <w:r w:rsidRPr="00A74042">
        <w:t>kde není žádná síť</w:t>
      </w:r>
      <w:r>
        <w:t>,</w:t>
      </w:r>
      <w:r w:rsidRPr="00136061">
        <w:t xml:space="preserve"> </w:t>
      </w:r>
      <w:r w:rsidRPr="00A74042">
        <w:t>která již existuje nebo jejíž zavedení je věrohodně plán</w:t>
      </w:r>
      <w:r w:rsidRPr="00136061">
        <w:t>ováno</w:t>
      </w:r>
      <w:r>
        <w:t>,</w:t>
      </w:r>
      <w:r w:rsidRPr="00A74042">
        <w:t xml:space="preserve"> schopná spolehlivě poskytovat rychlost stahování alespoň 100 </w:t>
      </w:r>
      <w:proofErr w:type="spellStart"/>
      <w:r w:rsidRPr="00A74042">
        <w:t>Mb</w:t>
      </w:r>
      <w:proofErr w:type="spellEnd"/>
      <w:r w:rsidRPr="00A74042">
        <w:t>/s (prahov</w:t>
      </w:r>
      <w:r>
        <w:t>á</w:t>
      </w:r>
      <w:r w:rsidRPr="00A74042">
        <w:t xml:space="preserve"> rychlost)</w:t>
      </w:r>
      <w:r w:rsidRPr="00136061">
        <w:t xml:space="preserve">. </w:t>
      </w:r>
      <w:r>
        <w:t>ZSJ je do této kategorie zařazeno</w:t>
      </w:r>
      <w:r w:rsidRPr="00FA3199">
        <w:t xml:space="preserve">, když &lt;= 40 % OBAM </w:t>
      </w:r>
      <w:r>
        <w:t>v</w:t>
      </w:r>
      <w:r w:rsidR="00642A8C">
        <w:t> </w:t>
      </w:r>
      <w:r>
        <w:t xml:space="preserve">dané ZSJ </w:t>
      </w:r>
      <w:r w:rsidRPr="00FA3199">
        <w:t xml:space="preserve">je pokryto jednou nebo více infrastrukturami </w:t>
      </w:r>
      <w:r>
        <w:t xml:space="preserve">umožňujícími uvedenou prahovou rychlost </w:t>
      </w:r>
      <w:r w:rsidRPr="00FA3199">
        <w:t>nebo &lt;= 50 % OBAM je pokryto pouze jednou infrastrukturou</w:t>
      </w:r>
      <w:r>
        <w:t xml:space="preserve"> umožňující uvedenou prahovou rychlost</w:t>
      </w:r>
      <w:r w:rsidRPr="00FA3199">
        <w:t>.</w:t>
      </w:r>
      <w:r w:rsidRPr="00D404D7">
        <w:t xml:space="preserve"> </w:t>
      </w:r>
    </w:p>
    <w:p w14:paraId="49978222" w14:textId="11F53381" w:rsidR="008455FF" w:rsidRDefault="00B75C3C" w:rsidP="00B75C3C">
      <w:r>
        <w:t xml:space="preserve">(3) </w:t>
      </w:r>
      <w:r w:rsidRPr="00A74042">
        <w:rPr>
          <w:b/>
        </w:rPr>
        <w:t xml:space="preserve">Oblasti </w:t>
      </w:r>
      <w:r>
        <w:rPr>
          <w:b/>
        </w:rPr>
        <w:t>kategorie C</w:t>
      </w:r>
      <w:r w:rsidR="00642A8C">
        <w:rPr>
          <w:b/>
        </w:rPr>
        <w:t> </w:t>
      </w:r>
      <w:r w:rsidRPr="003672E4">
        <w:t xml:space="preserve">(tzv. šedé na úrovni 100 až </w:t>
      </w:r>
      <w:r w:rsidR="00D1775A">
        <w:t xml:space="preserve">do </w:t>
      </w:r>
      <w:r w:rsidRPr="003672E4">
        <w:t xml:space="preserve">300 </w:t>
      </w:r>
      <w:proofErr w:type="spellStart"/>
      <w:r w:rsidRPr="003672E4">
        <w:t>Mb</w:t>
      </w:r>
      <w:proofErr w:type="spellEnd"/>
      <w:r w:rsidRPr="003672E4">
        <w:t>/s)</w:t>
      </w:r>
      <w:r>
        <w:t xml:space="preserve"> jsou ZSJ, </w:t>
      </w:r>
      <w:r w:rsidRPr="00A74042">
        <w:t>kde je pouze jedna síť</w:t>
      </w:r>
      <w:r w:rsidRPr="00136061">
        <w:t>, která již existuje nebo jejíž zavedení je věrohodně plánováno</w:t>
      </w:r>
      <w:r>
        <w:t>,</w:t>
      </w:r>
      <w:r w:rsidRPr="00A74042">
        <w:t xml:space="preserve"> schopná spolehlivě poskytovat rychlosti stahování alespoň 100 </w:t>
      </w:r>
      <w:proofErr w:type="spellStart"/>
      <w:r w:rsidRPr="00A74042">
        <w:t>Mb</w:t>
      </w:r>
      <w:proofErr w:type="spellEnd"/>
      <w:r w:rsidRPr="00A74042">
        <w:t xml:space="preserve">/s, ale nižší než 300 </w:t>
      </w:r>
      <w:proofErr w:type="spellStart"/>
      <w:r w:rsidRPr="00A74042">
        <w:t>Mb</w:t>
      </w:r>
      <w:proofErr w:type="spellEnd"/>
      <w:r w:rsidRPr="00A74042">
        <w:t>/s (prahové rychlosti</w:t>
      </w:r>
      <w:r w:rsidRPr="00136061">
        <w:t>).</w:t>
      </w:r>
      <w:r>
        <w:t xml:space="preserve"> </w:t>
      </w:r>
      <w:r w:rsidRPr="00D404D7">
        <w:t xml:space="preserve">ZSJ </w:t>
      </w:r>
      <w:r>
        <w:t>jsou do této kategorie zařazeny</w:t>
      </w:r>
      <w:r w:rsidRPr="00D404D7">
        <w:t xml:space="preserve">, </w:t>
      </w:r>
      <w:proofErr w:type="gramStart"/>
      <w:r w:rsidRPr="00A11E3D">
        <w:t>když &gt;</w:t>
      </w:r>
      <w:proofErr w:type="gramEnd"/>
      <w:r w:rsidRPr="00A11E3D">
        <w:t xml:space="preserve"> 50 % </w:t>
      </w:r>
      <w:r w:rsidR="00781EDE" w:rsidRPr="00A11E3D">
        <w:t>SC</w:t>
      </w:r>
      <w:r w:rsidRPr="00A11E3D">
        <w:t>OBAM v</w:t>
      </w:r>
      <w:r w:rsidR="00642A8C">
        <w:t> </w:t>
      </w:r>
      <w:r w:rsidRPr="00A11E3D">
        <w:t xml:space="preserve">dané ZSJ je pokryto pouze jedním poskytovatelem nebo &gt; 40 % </w:t>
      </w:r>
      <w:r w:rsidR="00A11E3D" w:rsidRPr="00A11E3D">
        <w:t>a</w:t>
      </w:r>
      <w:r w:rsidR="00642A8C">
        <w:t> </w:t>
      </w:r>
      <w:r w:rsidR="00A11E3D" w:rsidRPr="00A11E3D">
        <w:rPr>
          <w:lang w:val="en-US"/>
        </w:rPr>
        <w:t>&lt;= 50 </w:t>
      </w:r>
      <w:r w:rsidR="00A11E3D" w:rsidRPr="00A11E3D">
        <w:t xml:space="preserve">% </w:t>
      </w:r>
      <w:r w:rsidR="00781EDE" w:rsidRPr="00A11E3D">
        <w:t>SC</w:t>
      </w:r>
      <w:r w:rsidRPr="00A11E3D">
        <w:t xml:space="preserve">OBAM je pokryto pouze jedním </w:t>
      </w:r>
      <w:r w:rsidR="00F713E2" w:rsidRPr="00A11E3D">
        <w:t xml:space="preserve">poskytovatelem </w:t>
      </w:r>
      <w:r w:rsidRPr="00A11E3D">
        <w:t xml:space="preserve">více než jednou </w:t>
      </w:r>
      <w:r w:rsidR="00F32C00" w:rsidRPr="00A11E3D">
        <w:t>infrastrukturou</w:t>
      </w:r>
      <w:r w:rsidRPr="00A11E3D">
        <w:t xml:space="preserve">. </w:t>
      </w:r>
      <w:r w:rsidR="002E715B" w:rsidRPr="00A11E3D">
        <w:t>Vylo</w:t>
      </w:r>
      <w:r w:rsidR="002E715B">
        <w:t>učeny jsou ZSJ, kde existuje síť s</w:t>
      </w:r>
      <w:r w:rsidR="00642A8C">
        <w:t> </w:t>
      </w:r>
      <w:r w:rsidR="002E715B">
        <w:t xml:space="preserve">alespoň 1 </w:t>
      </w:r>
      <w:proofErr w:type="spellStart"/>
      <w:r w:rsidR="002E715B">
        <w:t>Gb</w:t>
      </w:r>
      <w:proofErr w:type="spellEnd"/>
      <w:r w:rsidR="002E715B">
        <w:t xml:space="preserve">/s </w:t>
      </w:r>
    </w:p>
    <w:p w14:paraId="70580832" w14:textId="59550A4A" w:rsidR="00B75C3C" w:rsidRDefault="008455FF" w:rsidP="00B75C3C">
      <w:r>
        <w:t xml:space="preserve">(4) </w:t>
      </w:r>
      <w:r w:rsidR="00B75C3C" w:rsidRPr="00D404D7">
        <w:t>Pokrytím se rozumí</w:t>
      </w:r>
      <w:r>
        <w:t xml:space="preserve"> soubor</w:t>
      </w:r>
      <w:r w:rsidR="00B75C3C" w:rsidRPr="00D404D7">
        <w:t xml:space="preserve"> disponibilní</w:t>
      </w:r>
      <w:r>
        <w:t>ch</w:t>
      </w:r>
      <w:r w:rsidR="00B75C3C" w:rsidRPr="00D404D7">
        <w:t xml:space="preserve"> </w:t>
      </w:r>
      <w:r w:rsidR="00AF15F1" w:rsidRPr="00D404D7">
        <w:t>př</w:t>
      </w:r>
      <w:r w:rsidR="00AF15F1">
        <w:t>í</w:t>
      </w:r>
      <w:r w:rsidR="00AF15F1" w:rsidRPr="00D404D7">
        <w:t>poj</w:t>
      </w:r>
      <w:r>
        <w:t>e</w:t>
      </w:r>
      <w:r w:rsidR="00AF15F1">
        <w:t>k</w:t>
      </w:r>
      <w:r w:rsidR="00AF15F1" w:rsidRPr="00D404D7">
        <w:t xml:space="preserve"> </w:t>
      </w:r>
      <w:r w:rsidR="00B75C3C" w:rsidRPr="00D404D7">
        <w:t>s uveden</w:t>
      </w:r>
      <w:r w:rsidR="00067C28">
        <w:t>ou prahovou rychlostí, resp.</w:t>
      </w:r>
      <w:r w:rsidR="00B75C3C" w:rsidRPr="00D404D7">
        <w:t xml:space="preserve"> rozmezím prahových rychlostí</w:t>
      </w:r>
      <w:r w:rsidR="00B75C3C" w:rsidRPr="00A74042">
        <w:t>.</w:t>
      </w:r>
    </w:p>
    <w:p w14:paraId="7FD8E847" w14:textId="5D782614" w:rsidR="0036258E" w:rsidRDefault="0036258E" w:rsidP="007659E0">
      <w:pPr>
        <w:rPr>
          <w:b/>
          <w:iCs/>
        </w:rPr>
      </w:pPr>
      <w:r>
        <w:t>(</w:t>
      </w:r>
      <w:r w:rsidR="008455FF">
        <w:t>5</w:t>
      </w:r>
      <w:r>
        <w:t>) Z</w:t>
      </w:r>
      <w:r w:rsidR="00642A8C">
        <w:t> </w:t>
      </w:r>
      <w:r>
        <w:t>podporovaných oblastí jsou vyloučeny oblasti, které byly podpořeny v</w:t>
      </w:r>
      <w:r w:rsidR="00642A8C">
        <w:t> </w:t>
      </w:r>
      <w:r>
        <w:t>minulosti, tj. bylo vydáno rozhodnutí o</w:t>
      </w:r>
      <w:r w:rsidR="00642A8C">
        <w:t> </w:t>
      </w:r>
      <w:r>
        <w:t>poskytnutí dotace nebo jsou předmětem řízení o</w:t>
      </w:r>
      <w:r w:rsidR="00642A8C">
        <w:t> </w:t>
      </w:r>
      <w:r>
        <w:t xml:space="preserve">poskytnutí dotace. </w:t>
      </w:r>
    </w:p>
    <w:p w14:paraId="7F740E5C" w14:textId="4A7B9D4D" w:rsidR="00F46F4F" w:rsidRPr="00A64210" w:rsidRDefault="00F46F4F" w:rsidP="00F46F4F">
      <w:pPr>
        <w:pStyle w:val="Nadpis3"/>
      </w:pPr>
      <w:r>
        <w:t>9</w:t>
      </w:r>
      <w:r w:rsidRPr="00A64210">
        <w:t>.</w:t>
      </w:r>
      <w:r>
        <w:t>3</w:t>
      </w:r>
      <w:r w:rsidRPr="00A64210">
        <w:t xml:space="preserve">.3 </w:t>
      </w:r>
      <w:r w:rsidR="00263E82">
        <w:t>Nepokrytá</w:t>
      </w:r>
      <w:r w:rsidR="00DC5C6E">
        <w:t xml:space="preserve"> </w:t>
      </w:r>
      <w:r w:rsidR="00CD421D">
        <w:t>adresní míst</w:t>
      </w:r>
      <w:r w:rsidR="00DC5C6E">
        <w:t>a</w:t>
      </w:r>
    </w:p>
    <w:p w14:paraId="2D86420E" w14:textId="3EEA79FE" w:rsidR="006A2F2E" w:rsidRDefault="00DC5C6E" w:rsidP="006A2F2E">
      <w:pPr>
        <w:rPr>
          <w:color w:val="000000"/>
        </w:rPr>
      </w:pPr>
      <w:r>
        <w:rPr>
          <w:color w:val="000000"/>
        </w:rPr>
        <w:t>(</w:t>
      </w:r>
      <w:r w:rsidR="00F35698">
        <w:rPr>
          <w:color w:val="000000"/>
        </w:rPr>
        <w:t>1</w:t>
      </w:r>
      <w:r>
        <w:rPr>
          <w:color w:val="000000"/>
        </w:rPr>
        <w:t xml:space="preserve">) </w:t>
      </w:r>
      <w:r w:rsidR="00F35698">
        <w:rPr>
          <w:color w:val="000000"/>
        </w:rPr>
        <w:t xml:space="preserve">Podporováno je pouze </w:t>
      </w:r>
      <w:r w:rsidR="00F10B09">
        <w:rPr>
          <w:color w:val="000000"/>
        </w:rPr>
        <w:t xml:space="preserve">zavádění </w:t>
      </w:r>
      <w:r w:rsidR="00F35698">
        <w:rPr>
          <w:color w:val="000000"/>
        </w:rPr>
        <w:t xml:space="preserve">sítí do </w:t>
      </w:r>
      <w:r w:rsidR="00F35698" w:rsidRPr="00F35698">
        <w:rPr>
          <w:color w:val="000000"/>
        </w:rPr>
        <w:t xml:space="preserve">adresních míst </w:t>
      </w:r>
      <w:r w:rsidR="00F35698">
        <w:rPr>
          <w:color w:val="000000"/>
        </w:rPr>
        <w:t xml:space="preserve">(AM) </w:t>
      </w:r>
      <w:r w:rsidR="00F35698" w:rsidRPr="00F35698">
        <w:rPr>
          <w:color w:val="000000"/>
        </w:rPr>
        <w:t>dosud nepokrytých sítěmi s</w:t>
      </w:r>
      <w:r w:rsidR="00642A8C">
        <w:rPr>
          <w:color w:val="000000"/>
        </w:rPr>
        <w:t> </w:t>
      </w:r>
      <w:r w:rsidR="00F35698" w:rsidRPr="00F35698">
        <w:rPr>
          <w:color w:val="000000"/>
        </w:rPr>
        <w:t>prahovými rychlostmi</w:t>
      </w:r>
      <w:r w:rsidR="00F35698">
        <w:rPr>
          <w:color w:val="000000"/>
        </w:rPr>
        <w:t xml:space="preserve"> podle příslušné podporované oblasti, v</w:t>
      </w:r>
      <w:r w:rsidR="00642A8C">
        <w:rPr>
          <w:color w:val="000000"/>
        </w:rPr>
        <w:t> </w:t>
      </w:r>
      <w:r w:rsidR="00F35698">
        <w:rPr>
          <w:color w:val="000000"/>
        </w:rPr>
        <w:t xml:space="preserve">níž AM leží. </w:t>
      </w:r>
      <w:r w:rsidR="00A3412E" w:rsidRPr="002E5165">
        <w:rPr>
          <w:color w:val="000000"/>
        </w:rPr>
        <w:t>S</w:t>
      </w:r>
      <w:r w:rsidR="006A2F2E" w:rsidRPr="002E5165">
        <w:rPr>
          <w:color w:val="000000"/>
        </w:rPr>
        <w:t>eznam</w:t>
      </w:r>
      <w:r w:rsidR="006A2F2E">
        <w:rPr>
          <w:color w:val="000000"/>
        </w:rPr>
        <w:t xml:space="preserve"> </w:t>
      </w:r>
      <w:r w:rsidR="006A2F2E" w:rsidRPr="00263E82">
        <w:rPr>
          <w:b/>
          <w:bCs/>
          <w:color w:val="000000"/>
        </w:rPr>
        <w:t xml:space="preserve">nepokrytých </w:t>
      </w:r>
      <w:r w:rsidR="006A2F2E" w:rsidRPr="00E37A1A">
        <w:rPr>
          <w:b/>
          <w:bCs/>
          <w:color w:val="000000"/>
        </w:rPr>
        <w:t>AM</w:t>
      </w:r>
      <w:r w:rsidR="006A2F2E" w:rsidRPr="00A64210">
        <w:rPr>
          <w:color w:val="000000"/>
        </w:rPr>
        <w:t>, </w:t>
      </w:r>
      <w:r w:rsidR="006A2F2E">
        <w:rPr>
          <w:color w:val="000000"/>
        </w:rPr>
        <w:t>v</w:t>
      </w:r>
      <w:r w:rsidR="00642A8C">
        <w:rPr>
          <w:color w:val="000000"/>
        </w:rPr>
        <w:t> </w:t>
      </w:r>
      <w:r w:rsidR="006A2F2E">
        <w:rPr>
          <w:color w:val="000000"/>
        </w:rPr>
        <w:t>rámci podporovaných oblastí je uveden v</w:t>
      </w:r>
      <w:r w:rsidR="00642A8C">
        <w:rPr>
          <w:color w:val="000000"/>
        </w:rPr>
        <w:t> </w:t>
      </w:r>
      <w:proofErr w:type="spellStart"/>
      <w:r w:rsidR="00D01D48">
        <w:rPr>
          <w:color w:val="000000"/>
        </w:rPr>
        <w:t>Příl</w:t>
      </w:r>
      <w:proofErr w:type="spellEnd"/>
      <w:r w:rsidR="00D01D48">
        <w:rPr>
          <w:color w:val="000000"/>
        </w:rPr>
        <w:t xml:space="preserve">. </w:t>
      </w:r>
      <w:r w:rsidR="006A2F2E">
        <w:rPr>
          <w:color w:val="000000"/>
        </w:rPr>
        <w:t>8</w:t>
      </w:r>
      <w:r w:rsidR="00D27CC5">
        <w:rPr>
          <w:color w:val="000000"/>
        </w:rPr>
        <w:t xml:space="preserve"> Výzvy</w:t>
      </w:r>
      <w:r w:rsidR="006A2F2E">
        <w:rPr>
          <w:color w:val="000000"/>
        </w:rPr>
        <w:t>.</w:t>
      </w:r>
    </w:p>
    <w:p w14:paraId="099878E8" w14:textId="02504E58" w:rsidR="006A2F2E" w:rsidRDefault="006A2F2E" w:rsidP="00DC5C6E">
      <w:pPr>
        <w:rPr>
          <w:color w:val="000000"/>
        </w:rPr>
      </w:pPr>
      <w:r>
        <w:rPr>
          <w:color w:val="000000"/>
        </w:rPr>
        <w:t xml:space="preserve">(2) Za nepokrytá AM </w:t>
      </w:r>
      <w:r w:rsidR="00F32C00">
        <w:rPr>
          <w:color w:val="000000"/>
        </w:rPr>
        <w:t xml:space="preserve">se </w:t>
      </w:r>
      <w:r w:rsidR="004D1E79">
        <w:rPr>
          <w:color w:val="000000"/>
        </w:rPr>
        <w:t>v</w:t>
      </w:r>
      <w:r w:rsidR="00642A8C">
        <w:rPr>
          <w:color w:val="000000"/>
        </w:rPr>
        <w:t> </w:t>
      </w:r>
      <w:r w:rsidR="004D1E79">
        <w:rPr>
          <w:color w:val="000000"/>
        </w:rPr>
        <w:t>oblasti</w:t>
      </w:r>
      <w:r w:rsidR="00F32C00">
        <w:rPr>
          <w:color w:val="000000"/>
        </w:rPr>
        <w:t xml:space="preserve"> </w:t>
      </w:r>
      <w:r w:rsidR="00E7395B">
        <w:rPr>
          <w:color w:val="000000"/>
        </w:rPr>
        <w:t>kategorie A</w:t>
      </w:r>
      <w:r w:rsidR="00642A8C">
        <w:rPr>
          <w:color w:val="000000"/>
        </w:rPr>
        <w:t> </w:t>
      </w:r>
      <w:proofErr w:type="spellStart"/>
      <w:r w:rsidR="00E7395B">
        <w:rPr>
          <w:color w:val="000000"/>
        </w:rPr>
        <w:t>a</w:t>
      </w:r>
      <w:proofErr w:type="spellEnd"/>
      <w:r w:rsidR="00E7395B">
        <w:rPr>
          <w:color w:val="000000"/>
        </w:rPr>
        <w:t xml:space="preserve"> B</w:t>
      </w:r>
      <w:r w:rsidR="00642A8C">
        <w:rPr>
          <w:color w:val="000000"/>
        </w:rPr>
        <w:t> </w:t>
      </w:r>
      <w:r>
        <w:rPr>
          <w:color w:val="000000"/>
        </w:rPr>
        <w:t>považují AM</w:t>
      </w:r>
      <w:r w:rsidRPr="006A2F2E">
        <w:rPr>
          <w:color w:val="000000"/>
        </w:rPr>
        <w:t>, ve kterých žádný z</w:t>
      </w:r>
      <w:r w:rsidR="00642A8C">
        <w:rPr>
          <w:color w:val="000000"/>
        </w:rPr>
        <w:t> </w:t>
      </w:r>
      <w:r w:rsidRPr="006A2F2E">
        <w:rPr>
          <w:color w:val="000000"/>
        </w:rPr>
        <w:t xml:space="preserve">operátorů nedeklaruje existenci disponibilní přípojky </w:t>
      </w:r>
      <w:r w:rsidR="00F32C00">
        <w:rPr>
          <w:color w:val="000000"/>
        </w:rPr>
        <w:t>s</w:t>
      </w:r>
      <w:r w:rsidR="00642A8C">
        <w:rPr>
          <w:color w:val="000000"/>
        </w:rPr>
        <w:t> </w:t>
      </w:r>
      <w:r w:rsidR="00D51190">
        <w:rPr>
          <w:color w:val="000000"/>
        </w:rPr>
        <w:t xml:space="preserve">prahovou </w:t>
      </w:r>
      <w:r w:rsidR="00F32C00">
        <w:rPr>
          <w:color w:val="000000"/>
        </w:rPr>
        <w:t xml:space="preserve">rychlostí </w:t>
      </w:r>
      <w:r w:rsidR="00A3412E">
        <w:rPr>
          <w:color w:val="000000"/>
        </w:rPr>
        <w:t xml:space="preserve">dle </w:t>
      </w:r>
      <w:r w:rsidR="00F32C00">
        <w:rPr>
          <w:color w:val="000000"/>
        </w:rPr>
        <w:t>kategori</w:t>
      </w:r>
      <w:r w:rsidR="00A3412E">
        <w:rPr>
          <w:color w:val="000000"/>
        </w:rPr>
        <w:t>e oblasti</w:t>
      </w:r>
      <w:r w:rsidR="00F32C00">
        <w:rPr>
          <w:color w:val="000000"/>
        </w:rPr>
        <w:t xml:space="preserve"> </w:t>
      </w:r>
      <w:r w:rsidRPr="006A2F2E">
        <w:rPr>
          <w:color w:val="000000"/>
        </w:rPr>
        <w:t>a</w:t>
      </w:r>
      <w:r w:rsidR="0087500B">
        <w:rPr>
          <w:color w:val="000000"/>
        </w:rPr>
        <w:t>ni</w:t>
      </w:r>
      <w:r w:rsidRPr="006A2F2E">
        <w:rPr>
          <w:color w:val="000000"/>
        </w:rPr>
        <w:t xml:space="preserve"> </w:t>
      </w:r>
      <w:r w:rsidR="0087500B">
        <w:rPr>
          <w:color w:val="000000"/>
        </w:rPr>
        <w:t xml:space="preserve">zřízení </w:t>
      </w:r>
      <w:r w:rsidRPr="006A2F2E">
        <w:rPr>
          <w:color w:val="000000"/>
        </w:rPr>
        <w:t>takov</w:t>
      </w:r>
      <w:r w:rsidR="0087500B">
        <w:rPr>
          <w:color w:val="000000"/>
        </w:rPr>
        <w:t>é</w:t>
      </w:r>
      <w:r w:rsidRPr="006A2F2E">
        <w:rPr>
          <w:color w:val="000000"/>
        </w:rPr>
        <w:t xml:space="preserve"> sí</w:t>
      </w:r>
      <w:r w:rsidR="0087500B">
        <w:rPr>
          <w:color w:val="000000"/>
        </w:rPr>
        <w:t>tě není plánováno</w:t>
      </w:r>
      <w:r w:rsidR="00EB6484">
        <w:rPr>
          <w:color w:val="000000"/>
        </w:rPr>
        <w:t xml:space="preserve"> (AM v</w:t>
      </w:r>
      <w:r w:rsidR="00642A8C">
        <w:rPr>
          <w:color w:val="000000"/>
        </w:rPr>
        <w:t> </w:t>
      </w:r>
      <w:r w:rsidR="00EB6484">
        <w:rPr>
          <w:color w:val="000000"/>
        </w:rPr>
        <w:t>kategorii A</w:t>
      </w:r>
      <w:r w:rsidR="00642A8C">
        <w:rPr>
          <w:color w:val="000000"/>
        </w:rPr>
        <w:t> </w:t>
      </w:r>
      <w:proofErr w:type="spellStart"/>
      <w:r w:rsidR="00EB6484">
        <w:rPr>
          <w:color w:val="000000"/>
        </w:rPr>
        <w:t>a</w:t>
      </w:r>
      <w:proofErr w:type="spellEnd"/>
      <w:r w:rsidR="00EB6484">
        <w:rPr>
          <w:color w:val="000000"/>
        </w:rPr>
        <w:t xml:space="preserve"> B</w:t>
      </w:r>
      <w:r w:rsidR="00642A8C">
        <w:rPr>
          <w:color w:val="000000"/>
        </w:rPr>
        <w:t> </w:t>
      </w:r>
      <w:r w:rsidR="00EB6484">
        <w:rPr>
          <w:color w:val="000000"/>
        </w:rPr>
        <w:t>zahrnují OBAM, OVMAM a</w:t>
      </w:r>
      <w:r w:rsidR="00642A8C">
        <w:rPr>
          <w:color w:val="000000"/>
        </w:rPr>
        <w:t> </w:t>
      </w:r>
      <w:r w:rsidR="00EB6484">
        <w:rPr>
          <w:color w:val="000000"/>
        </w:rPr>
        <w:t>SOCAM)</w:t>
      </w:r>
      <w:r w:rsidR="0087500B">
        <w:rPr>
          <w:color w:val="000000"/>
        </w:rPr>
        <w:t>.</w:t>
      </w:r>
      <w:r w:rsidR="00E7395B">
        <w:rPr>
          <w:color w:val="000000"/>
        </w:rPr>
        <w:t xml:space="preserve"> Za nepokrytá AM se v</w:t>
      </w:r>
      <w:r w:rsidR="00642A8C">
        <w:rPr>
          <w:color w:val="000000"/>
        </w:rPr>
        <w:t> </w:t>
      </w:r>
      <w:r w:rsidR="00E7395B">
        <w:rPr>
          <w:color w:val="000000"/>
        </w:rPr>
        <w:t>oblasti kategorie C</w:t>
      </w:r>
      <w:r w:rsidR="00642A8C">
        <w:rPr>
          <w:color w:val="000000"/>
        </w:rPr>
        <w:t> </w:t>
      </w:r>
      <w:r w:rsidR="00E7395B">
        <w:rPr>
          <w:color w:val="000000"/>
        </w:rPr>
        <w:t>považují AM, ve kterých ne více než jeden z</w:t>
      </w:r>
      <w:r w:rsidR="00642A8C">
        <w:rPr>
          <w:color w:val="000000"/>
        </w:rPr>
        <w:t> </w:t>
      </w:r>
      <w:r w:rsidR="00E7395B">
        <w:rPr>
          <w:color w:val="000000"/>
        </w:rPr>
        <w:t>operátorů deklaruje existenci disponibilní přípojky s</w:t>
      </w:r>
      <w:r w:rsidR="00642A8C">
        <w:rPr>
          <w:color w:val="000000"/>
        </w:rPr>
        <w:t> </w:t>
      </w:r>
      <w:r w:rsidR="00E7395B">
        <w:rPr>
          <w:color w:val="000000"/>
        </w:rPr>
        <w:t>prahovou rychlostí dle kategorie oblasti ani zřízení takové sítě není plánováno</w:t>
      </w:r>
      <w:r w:rsidR="00EB6484">
        <w:rPr>
          <w:color w:val="000000"/>
        </w:rPr>
        <w:t xml:space="preserve"> (AM v</w:t>
      </w:r>
      <w:r w:rsidR="00642A8C">
        <w:rPr>
          <w:color w:val="000000"/>
        </w:rPr>
        <w:t> </w:t>
      </w:r>
      <w:r w:rsidR="00EB6484">
        <w:rPr>
          <w:color w:val="000000"/>
        </w:rPr>
        <w:t>kategorii C</w:t>
      </w:r>
      <w:r w:rsidR="00642A8C">
        <w:rPr>
          <w:color w:val="000000"/>
        </w:rPr>
        <w:t> </w:t>
      </w:r>
      <w:r w:rsidR="00EB6484">
        <w:rPr>
          <w:color w:val="000000"/>
        </w:rPr>
        <w:t>zahrnují pouze OVMAM a</w:t>
      </w:r>
      <w:r w:rsidR="00642A8C">
        <w:rPr>
          <w:color w:val="000000"/>
        </w:rPr>
        <w:t> </w:t>
      </w:r>
      <w:r w:rsidR="00EB6484">
        <w:rPr>
          <w:color w:val="000000"/>
        </w:rPr>
        <w:t>SOCAM, nezahrnují OBAM)</w:t>
      </w:r>
      <w:r w:rsidR="00E7395B">
        <w:rPr>
          <w:color w:val="000000"/>
        </w:rPr>
        <w:t>.</w:t>
      </w:r>
      <w:r w:rsidR="0087500B">
        <w:rPr>
          <w:color w:val="000000"/>
        </w:rPr>
        <w:t xml:space="preserve"> </w:t>
      </w:r>
    </w:p>
    <w:p w14:paraId="2257E253" w14:textId="236892B0" w:rsidR="00F46F4F" w:rsidRDefault="00DC5C6E" w:rsidP="00F35698">
      <w:pPr>
        <w:spacing w:before="120"/>
        <w:rPr>
          <w:color w:val="000000"/>
        </w:rPr>
      </w:pPr>
      <w:r>
        <w:rPr>
          <w:color w:val="000000"/>
        </w:rPr>
        <w:t>(</w:t>
      </w:r>
      <w:r w:rsidR="00FA4297">
        <w:rPr>
          <w:color w:val="000000"/>
        </w:rPr>
        <w:t>3</w:t>
      </w:r>
      <w:r w:rsidRPr="008B4883">
        <w:rPr>
          <w:color w:val="000000"/>
        </w:rPr>
        <w:t xml:space="preserve">) </w:t>
      </w:r>
      <w:r w:rsidR="00F35698" w:rsidRPr="008B4883">
        <w:rPr>
          <w:color w:val="000000"/>
        </w:rPr>
        <w:t>Podmínky p</w:t>
      </w:r>
      <w:r w:rsidRPr="008B4883">
        <w:rPr>
          <w:color w:val="000000"/>
        </w:rPr>
        <w:t>odpor</w:t>
      </w:r>
      <w:r w:rsidR="00F35698" w:rsidRPr="008B4883">
        <w:rPr>
          <w:color w:val="000000"/>
        </w:rPr>
        <w:t>y se liší pro AM s</w:t>
      </w:r>
      <w:r w:rsidR="00642A8C">
        <w:rPr>
          <w:color w:val="000000"/>
        </w:rPr>
        <w:t> </w:t>
      </w:r>
      <w:r w:rsidR="00F35698" w:rsidRPr="008B4883">
        <w:rPr>
          <w:color w:val="000000"/>
        </w:rPr>
        <w:t>různým z</w:t>
      </w:r>
      <w:r w:rsidRPr="008B4883">
        <w:rPr>
          <w:color w:val="000000"/>
        </w:rPr>
        <w:t>působ</w:t>
      </w:r>
      <w:r w:rsidR="00F35698" w:rsidRPr="008B4883">
        <w:rPr>
          <w:color w:val="000000"/>
        </w:rPr>
        <w:t>em</w:t>
      </w:r>
      <w:r w:rsidRPr="008B4883">
        <w:rPr>
          <w:color w:val="000000"/>
        </w:rPr>
        <w:t xml:space="preserve"> využití </w:t>
      </w:r>
      <w:r w:rsidR="00720253" w:rsidRPr="008B4883">
        <w:rPr>
          <w:color w:val="000000"/>
        </w:rPr>
        <w:t>objektů. Rozlišují se: Adresní místa obytných budov (</w:t>
      </w:r>
      <w:r w:rsidR="00720253" w:rsidRPr="00D33FE6">
        <w:rPr>
          <w:color w:val="000000"/>
        </w:rPr>
        <w:t>OBAM</w:t>
      </w:r>
      <w:r w:rsidR="00720253" w:rsidRPr="00923EA0">
        <w:rPr>
          <w:color w:val="000000"/>
        </w:rPr>
        <w:t>)</w:t>
      </w:r>
      <w:r w:rsidR="00263E82" w:rsidRPr="00923EA0">
        <w:rPr>
          <w:color w:val="000000"/>
        </w:rPr>
        <w:t>,</w:t>
      </w:r>
      <w:r w:rsidR="00720253" w:rsidRPr="00923EA0">
        <w:rPr>
          <w:color w:val="000000"/>
        </w:rPr>
        <w:t xml:space="preserve"> adresní </w:t>
      </w:r>
      <w:r w:rsidR="00720253" w:rsidRPr="00923EA0">
        <w:rPr>
          <w:color w:val="000000"/>
        </w:rPr>
        <w:lastRenderedPageBreak/>
        <w:t xml:space="preserve">místa </w:t>
      </w:r>
      <w:r w:rsidR="00E318AC" w:rsidRPr="00923EA0">
        <w:rPr>
          <w:color w:val="000000"/>
        </w:rPr>
        <w:t>orgánů veřejné moci (OVMAM) a</w:t>
      </w:r>
      <w:r w:rsidR="00642A8C">
        <w:rPr>
          <w:color w:val="000000"/>
        </w:rPr>
        <w:t> </w:t>
      </w:r>
      <w:r w:rsidR="00E318AC" w:rsidRPr="00923EA0">
        <w:rPr>
          <w:color w:val="000000"/>
        </w:rPr>
        <w:t xml:space="preserve">adresní místa ostatních </w:t>
      </w:r>
      <w:r w:rsidR="00720253" w:rsidRPr="00923EA0">
        <w:rPr>
          <w:color w:val="000000"/>
        </w:rPr>
        <w:t>socioekonomických aktérů (S</w:t>
      </w:r>
      <w:r w:rsidR="003302FB" w:rsidRPr="00923EA0">
        <w:rPr>
          <w:color w:val="000000"/>
        </w:rPr>
        <w:t>O</w:t>
      </w:r>
      <w:r w:rsidR="00720253" w:rsidRPr="00923EA0">
        <w:rPr>
          <w:color w:val="000000"/>
        </w:rPr>
        <w:t>CAM)</w:t>
      </w:r>
      <w:r w:rsidR="00F46F4F" w:rsidRPr="00923EA0">
        <w:rPr>
          <w:color w:val="000000"/>
        </w:rPr>
        <w:t xml:space="preserve">. </w:t>
      </w:r>
      <w:r w:rsidR="00D72CC7">
        <w:rPr>
          <w:color w:val="000000"/>
        </w:rPr>
        <w:t>Pojem</w:t>
      </w:r>
      <w:r w:rsidR="00475039">
        <w:rPr>
          <w:color w:val="000000"/>
        </w:rPr>
        <w:t xml:space="preserve"> SCOBAM </w:t>
      </w:r>
      <w:r w:rsidR="00D72CC7">
        <w:rPr>
          <w:color w:val="000000"/>
        </w:rPr>
        <w:t>je souhrnné označení pro OBAM, OVMAM a</w:t>
      </w:r>
      <w:r w:rsidR="00642A8C">
        <w:rPr>
          <w:color w:val="000000"/>
        </w:rPr>
        <w:t> </w:t>
      </w:r>
      <w:r w:rsidR="00D72CC7">
        <w:rPr>
          <w:color w:val="000000"/>
        </w:rPr>
        <w:t>SOCAM.</w:t>
      </w:r>
    </w:p>
    <w:p w14:paraId="04B7AEE9" w14:textId="15B51B10" w:rsidR="00714453" w:rsidRDefault="00714453" w:rsidP="00F35698">
      <w:pPr>
        <w:spacing w:before="120"/>
        <w:rPr>
          <w:color w:val="000000"/>
        </w:rPr>
      </w:pPr>
      <w:r w:rsidRPr="00923EA0">
        <w:rPr>
          <w:color w:val="000000"/>
        </w:rPr>
        <w:t>(</w:t>
      </w:r>
      <w:r w:rsidR="00FA4297" w:rsidRPr="00923EA0">
        <w:rPr>
          <w:color w:val="000000"/>
        </w:rPr>
        <w:t>4</w:t>
      </w:r>
      <w:r w:rsidRPr="00923EA0">
        <w:rPr>
          <w:color w:val="000000"/>
        </w:rPr>
        <w:t xml:space="preserve">) Za OBAM se považují </w:t>
      </w:r>
      <w:r w:rsidR="005C5FE5">
        <w:rPr>
          <w:color w:val="000000"/>
        </w:rPr>
        <w:t xml:space="preserve">adresní místa </w:t>
      </w:r>
      <w:r w:rsidR="00E65842" w:rsidRPr="008460EA">
        <w:rPr>
          <w:color w:val="000000"/>
        </w:rPr>
        <w:t>objekt</w:t>
      </w:r>
      <w:r w:rsidR="005C5FE5">
        <w:rPr>
          <w:color w:val="000000"/>
        </w:rPr>
        <w:t>ů</w:t>
      </w:r>
      <w:r w:rsidR="00E65842" w:rsidRPr="008460EA">
        <w:rPr>
          <w:color w:val="000000"/>
        </w:rPr>
        <w:t xml:space="preserve"> k</w:t>
      </w:r>
      <w:r w:rsidR="00642A8C">
        <w:rPr>
          <w:color w:val="000000"/>
        </w:rPr>
        <w:t> </w:t>
      </w:r>
      <w:r w:rsidR="00E65842" w:rsidRPr="008460EA">
        <w:rPr>
          <w:color w:val="000000"/>
        </w:rPr>
        <w:t>bydlení, bytových dom</w:t>
      </w:r>
      <w:r w:rsidR="00275D3C">
        <w:rPr>
          <w:color w:val="000000"/>
        </w:rPr>
        <w:t>ů</w:t>
      </w:r>
      <w:r w:rsidR="00E65842" w:rsidRPr="008460EA">
        <w:rPr>
          <w:color w:val="000000"/>
        </w:rPr>
        <w:t>, rodinných dom</w:t>
      </w:r>
      <w:r w:rsidR="00275D3C">
        <w:rPr>
          <w:color w:val="000000"/>
        </w:rPr>
        <w:t>ů</w:t>
      </w:r>
      <w:r w:rsidR="00E65842" w:rsidRPr="001B340F">
        <w:rPr>
          <w:color w:val="000000"/>
        </w:rPr>
        <w:t xml:space="preserve"> a</w:t>
      </w:r>
      <w:r w:rsidR="00642A8C">
        <w:rPr>
          <w:color w:val="000000"/>
        </w:rPr>
        <w:t> </w:t>
      </w:r>
      <w:r w:rsidR="00E65842" w:rsidRPr="001B340F">
        <w:rPr>
          <w:color w:val="000000"/>
        </w:rPr>
        <w:t>stav</w:t>
      </w:r>
      <w:r w:rsidR="00275D3C">
        <w:rPr>
          <w:color w:val="000000"/>
        </w:rPr>
        <w:t>e</w:t>
      </w:r>
      <w:r w:rsidR="00E65842" w:rsidRPr="001B340F">
        <w:rPr>
          <w:color w:val="000000"/>
        </w:rPr>
        <w:t xml:space="preserve">b ubytovacích zařízení </w:t>
      </w:r>
      <w:r w:rsidR="00E86B00" w:rsidRPr="001B340F">
        <w:rPr>
          <w:color w:val="000000"/>
        </w:rPr>
        <w:t>dle zp</w:t>
      </w:r>
      <w:r w:rsidR="00E86B00" w:rsidRPr="00D33FE6">
        <w:rPr>
          <w:color w:val="000000"/>
        </w:rPr>
        <w:t>ůsobu využití v</w:t>
      </w:r>
      <w:r w:rsidR="00642A8C">
        <w:rPr>
          <w:color w:val="000000"/>
        </w:rPr>
        <w:t> </w:t>
      </w:r>
      <w:r w:rsidR="00E86B00" w:rsidRPr="0094657F">
        <w:rPr>
          <w:color w:val="000000"/>
        </w:rPr>
        <w:t>RÚIAN (viz tabulka vpravo)</w:t>
      </w:r>
      <w:r w:rsidR="00E86B00" w:rsidRPr="008460EA">
        <w:rPr>
          <w:color w:val="000000"/>
        </w:rPr>
        <w:t xml:space="preserve">. </w:t>
      </w:r>
      <w:r w:rsidR="003025A3" w:rsidRPr="00923EA0">
        <w:rPr>
          <w:color w:val="000000"/>
        </w:rPr>
        <w:t>D</w:t>
      </w:r>
      <w:r w:rsidRPr="00923EA0">
        <w:rPr>
          <w:color w:val="000000"/>
        </w:rPr>
        <w:t xml:space="preserve">ále </w:t>
      </w:r>
      <w:r w:rsidR="003302FB" w:rsidRPr="00923EA0">
        <w:rPr>
          <w:color w:val="000000"/>
        </w:rPr>
        <w:t xml:space="preserve">také jiné stavby </w:t>
      </w:r>
      <w:r w:rsidR="00532718" w:rsidRPr="00E423C6">
        <w:rPr>
          <w:color w:val="000000"/>
        </w:rPr>
        <w:t>dle RÚIAN</w:t>
      </w:r>
      <w:r w:rsidR="00FE3026" w:rsidRPr="00923EA0">
        <w:rPr>
          <w:color w:val="000000"/>
        </w:rPr>
        <w:t xml:space="preserve"> </w:t>
      </w:r>
      <w:r w:rsidR="003302FB" w:rsidRPr="00923EA0">
        <w:rPr>
          <w:color w:val="000000"/>
        </w:rPr>
        <w:t>a</w:t>
      </w:r>
      <w:r w:rsidR="00642A8C">
        <w:rPr>
          <w:color w:val="000000"/>
        </w:rPr>
        <w:t> </w:t>
      </w:r>
      <w:r w:rsidRPr="00923EA0">
        <w:rPr>
          <w:color w:val="000000"/>
        </w:rPr>
        <w:t>objekty bez kódu využití</w:t>
      </w:r>
      <w:r w:rsidR="009A4358" w:rsidRPr="00D33FE6">
        <w:rPr>
          <w:color w:val="000000"/>
        </w:rPr>
        <w:t xml:space="preserve"> na ostatních adresních místech</w:t>
      </w:r>
      <w:r w:rsidR="00C7639B" w:rsidRPr="00923EA0">
        <w:rPr>
          <w:color w:val="000000"/>
        </w:rPr>
        <w:t>,</w:t>
      </w:r>
      <w:r w:rsidRPr="00923EA0">
        <w:rPr>
          <w:color w:val="000000"/>
        </w:rPr>
        <w:t xml:space="preserve"> </w:t>
      </w:r>
      <w:r w:rsidR="00FA015D" w:rsidRPr="00923EA0">
        <w:rPr>
          <w:color w:val="000000"/>
        </w:rPr>
        <w:t>pokud</w:t>
      </w:r>
      <w:r w:rsidRPr="00923EA0">
        <w:rPr>
          <w:color w:val="000000"/>
        </w:rPr>
        <w:t xml:space="preserve"> mají podle RÚIAN alespoň 1 byt</w:t>
      </w:r>
      <w:r w:rsidR="003302FB" w:rsidRPr="00923EA0">
        <w:rPr>
          <w:color w:val="000000"/>
        </w:rPr>
        <w:t>.</w:t>
      </w:r>
    </w:p>
    <w:p w14:paraId="30AF311A" w14:textId="56F9BBE7" w:rsidR="003C0E16" w:rsidRPr="00923EA0" w:rsidRDefault="003C0E16" w:rsidP="00F35698">
      <w:pPr>
        <w:spacing w:before="120"/>
        <w:rPr>
          <w:color w:val="000000"/>
        </w:rPr>
      </w:pPr>
      <w:r w:rsidRPr="00923EA0">
        <w:rPr>
          <w:color w:val="000000"/>
        </w:rPr>
        <w:t>(</w:t>
      </w:r>
      <w:r w:rsidR="00FF58C5">
        <w:rPr>
          <w:color w:val="000000"/>
        </w:rPr>
        <w:t>5</w:t>
      </w:r>
      <w:r w:rsidRPr="00923EA0">
        <w:rPr>
          <w:color w:val="000000"/>
        </w:rPr>
        <w:t xml:space="preserve">) Za </w:t>
      </w:r>
      <w:r w:rsidR="000443B1" w:rsidRPr="00923EA0">
        <w:rPr>
          <w:color w:val="000000"/>
        </w:rPr>
        <w:t>OVM</w:t>
      </w:r>
      <w:r w:rsidRPr="00923EA0">
        <w:rPr>
          <w:color w:val="000000"/>
        </w:rPr>
        <w:t>AM se považují všechny objekty orgánů veřejné moci uvedené v</w:t>
      </w:r>
      <w:r w:rsidR="00642A8C">
        <w:rPr>
          <w:color w:val="000000"/>
        </w:rPr>
        <w:t> </w:t>
      </w:r>
      <w:r w:rsidRPr="00923EA0">
        <w:rPr>
          <w:color w:val="000000"/>
        </w:rPr>
        <w:t>Registru práv a</w:t>
      </w:r>
      <w:r w:rsidR="00642A8C">
        <w:rPr>
          <w:color w:val="000000"/>
        </w:rPr>
        <w:t> </w:t>
      </w:r>
      <w:r w:rsidRPr="00923EA0">
        <w:rPr>
          <w:color w:val="000000"/>
        </w:rPr>
        <w:t>povinností.</w:t>
      </w:r>
      <w:r w:rsidR="00797D95">
        <w:rPr>
          <w:color w:val="000000"/>
        </w:rPr>
        <w:t xml:space="preserve"> </w:t>
      </w:r>
    </w:p>
    <w:p w14:paraId="30E53095" w14:textId="354BF11D" w:rsidR="00CF768D" w:rsidRDefault="000443B1" w:rsidP="00F35698">
      <w:pPr>
        <w:spacing w:before="120"/>
        <w:rPr>
          <w:color w:val="000000" w:themeColor="text1"/>
        </w:rPr>
      </w:pPr>
      <w:r w:rsidRPr="38A3CF87">
        <w:rPr>
          <w:color w:val="000000" w:themeColor="text1"/>
        </w:rPr>
        <w:t>(</w:t>
      </w:r>
      <w:r w:rsidR="004E623C" w:rsidRPr="38A3CF87">
        <w:rPr>
          <w:color w:val="000000" w:themeColor="text1"/>
        </w:rPr>
        <w:t>6</w:t>
      </w:r>
      <w:r w:rsidRPr="38A3CF87">
        <w:rPr>
          <w:color w:val="000000" w:themeColor="text1"/>
        </w:rPr>
        <w:t xml:space="preserve">) </w:t>
      </w:r>
      <w:r w:rsidR="00CF768D" w:rsidRPr="38A3CF87">
        <w:rPr>
          <w:color w:val="000000" w:themeColor="text1"/>
        </w:rPr>
        <w:t>Z</w:t>
      </w:r>
      <w:r w:rsidRPr="38A3CF87">
        <w:rPr>
          <w:color w:val="000000" w:themeColor="text1"/>
        </w:rPr>
        <w:t>a S</w:t>
      </w:r>
      <w:r w:rsidR="003302FB" w:rsidRPr="38A3CF87">
        <w:rPr>
          <w:color w:val="000000" w:themeColor="text1"/>
        </w:rPr>
        <w:t>O</w:t>
      </w:r>
      <w:r w:rsidRPr="38A3CF87">
        <w:rPr>
          <w:color w:val="000000" w:themeColor="text1"/>
        </w:rPr>
        <w:t xml:space="preserve">CAM </w:t>
      </w:r>
      <w:r w:rsidR="00CF768D" w:rsidRPr="38A3CF87">
        <w:rPr>
          <w:color w:val="000000" w:themeColor="text1"/>
        </w:rPr>
        <w:t>se považují objekty se způsobem využití v</w:t>
      </w:r>
      <w:r w:rsidR="00642A8C">
        <w:rPr>
          <w:color w:val="000000" w:themeColor="text1"/>
        </w:rPr>
        <w:t> </w:t>
      </w:r>
      <w:r w:rsidR="00CF768D" w:rsidRPr="38A3CF87">
        <w:rPr>
          <w:color w:val="000000" w:themeColor="text1"/>
        </w:rPr>
        <w:t>RÚIAN, jež tabulka vpravo zařazuje jako S</w:t>
      </w:r>
      <w:r w:rsidR="003302FB" w:rsidRPr="38A3CF87">
        <w:rPr>
          <w:color w:val="000000" w:themeColor="text1"/>
        </w:rPr>
        <w:t>O</w:t>
      </w:r>
      <w:r w:rsidR="00CF768D" w:rsidRPr="38A3CF87">
        <w:rPr>
          <w:color w:val="000000" w:themeColor="text1"/>
        </w:rPr>
        <w:t>CAM</w:t>
      </w:r>
      <w:r w:rsidR="004C698F" w:rsidRPr="38A3CF87">
        <w:rPr>
          <w:color w:val="000000" w:themeColor="text1"/>
        </w:rPr>
        <w:t>.</w:t>
      </w:r>
      <w:r w:rsidR="005B3025" w:rsidRPr="38A3CF87">
        <w:rPr>
          <w:color w:val="000000" w:themeColor="text1"/>
        </w:rPr>
        <w:t xml:space="preserve"> </w:t>
      </w:r>
    </w:p>
    <w:p w14:paraId="674C6B3A" w14:textId="721DE0B4" w:rsidR="004907BB" w:rsidRDefault="004907BB" w:rsidP="00F35698">
      <w:pPr>
        <w:spacing w:before="120"/>
        <w:rPr>
          <w:color w:val="000000"/>
        </w:rPr>
      </w:pPr>
      <w:r w:rsidRPr="004907BB">
        <w:rPr>
          <w:color w:val="000000"/>
        </w:rPr>
        <w:t>(</w:t>
      </w:r>
      <w:r>
        <w:rPr>
          <w:color w:val="000000"/>
        </w:rPr>
        <w:t>7</w:t>
      </w:r>
      <w:r w:rsidRPr="004907BB">
        <w:rPr>
          <w:color w:val="000000"/>
        </w:rPr>
        <w:t>) Na základě veřejné konzultace může ŘO v</w:t>
      </w:r>
      <w:r w:rsidR="00642A8C">
        <w:rPr>
          <w:color w:val="000000"/>
        </w:rPr>
        <w:t> </w:t>
      </w:r>
      <w:r>
        <w:rPr>
          <w:color w:val="000000"/>
        </w:rPr>
        <w:t>oblastech kategorie A</w:t>
      </w:r>
      <w:r w:rsidR="00642A8C">
        <w:rPr>
          <w:color w:val="000000"/>
        </w:rPr>
        <w:t> </w:t>
      </w:r>
      <w:r w:rsidR="00CF4C28">
        <w:rPr>
          <w:color w:val="000000"/>
        </w:rPr>
        <w:t xml:space="preserve">povolit připojení také AM, která jsou pokrytá na úrovni do 30 </w:t>
      </w:r>
      <w:proofErr w:type="spellStart"/>
      <w:r w:rsidR="00CF4C28">
        <w:rPr>
          <w:color w:val="000000"/>
        </w:rPr>
        <w:t>Mb</w:t>
      </w:r>
      <w:proofErr w:type="spellEnd"/>
      <w:r w:rsidR="00CF4C28">
        <w:rPr>
          <w:color w:val="000000"/>
        </w:rPr>
        <w:t xml:space="preserve">/s, ale jsou nepokrytá na úrovni do 100 </w:t>
      </w:r>
      <w:proofErr w:type="spellStart"/>
      <w:r w:rsidR="00CF4C28">
        <w:rPr>
          <w:color w:val="000000"/>
        </w:rPr>
        <w:t>Mb</w:t>
      </w:r>
      <w:proofErr w:type="spellEnd"/>
      <w:r w:rsidR="00CF4C28">
        <w:rPr>
          <w:color w:val="000000"/>
        </w:rPr>
        <w:t>/s, a</w:t>
      </w:r>
      <w:r w:rsidR="00642A8C">
        <w:rPr>
          <w:color w:val="000000"/>
        </w:rPr>
        <w:t> </w:t>
      </w:r>
      <w:r w:rsidR="00CF4C28">
        <w:rPr>
          <w:color w:val="000000"/>
        </w:rPr>
        <w:t xml:space="preserve">to za podmínek kategorie B. </w:t>
      </w:r>
    </w:p>
    <w:p w14:paraId="3B780F74" w14:textId="58FE54F9" w:rsidR="00305BB9" w:rsidRDefault="0074157D" w:rsidP="000C6A61">
      <w:pPr>
        <w:pStyle w:val="Nadpis2"/>
      </w:pPr>
      <w:bookmarkStart w:id="289" w:name="_Toc99035768"/>
      <w:r>
        <w:rPr>
          <w:noProof/>
        </w:rPr>
        <mc:AlternateContent>
          <mc:Choice Requires="wps">
            <w:drawing>
              <wp:anchor distT="0" distB="0" distL="118745" distR="118745" simplePos="0" relativeHeight="251658267" behindDoc="0" locked="0" layoutInCell="0" allowOverlap="1" wp14:anchorId="5F707E33" wp14:editId="399F1B24">
                <wp:simplePos x="0" y="0"/>
                <wp:positionH relativeFrom="rightMargin">
                  <wp:align>left</wp:align>
                </wp:positionH>
                <wp:positionV relativeFrom="paragraph">
                  <wp:posOffset>-3910330</wp:posOffset>
                </wp:positionV>
                <wp:extent cx="2649600" cy="8892540"/>
                <wp:effectExtent l="0" t="0" r="0" b="0"/>
                <wp:wrapSquare wrapText="bothSides"/>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74F6D821" w14:textId="6EAE82CA" w:rsidR="00A710FF" w:rsidRPr="00517787" w:rsidRDefault="00A710FF" w:rsidP="0087500B">
                            <w:pPr>
                              <w:pStyle w:val="NormalPoznamka"/>
                            </w:pPr>
                            <w:r w:rsidRPr="001F600B">
                              <w:rPr>
                                <w:b/>
                              </w:rPr>
                              <w:t>Nepokrytá AM</w:t>
                            </w:r>
                            <w:r w:rsidRPr="00517787">
                              <w:t xml:space="preserve"> jsou "nepokrytá dle kategorie"</w:t>
                            </w:r>
                            <w:r>
                              <w:t>:</w:t>
                            </w:r>
                            <w:r w:rsidRPr="00517787">
                              <w:t xml:space="preserve"> v oblasti kategorie A j</w:t>
                            </w:r>
                            <w:r>
                              <w:t>de o AM</w:t>
                            </w:r>
                            <w:r w:rsidRPr="00517787">
                              <w:t xml:space="preserve"> bez deklarované přípojky 30+, v oblasti kategorie B j</w:t>
                            </w:r>
                            <w:r>
                              <w:t xml:space="preserve">de o AM </w:t>
                            </w:r>
                            <w:r w:rsidRPr="00517787">
                              <w:t xml:space="preserve">bez deklarované přípojky 100+, v oblasti kategorie C </w:t>
                            </w:r>
                            <w:r>
                              <w:t xml:space="preserve">jde o OVMAM či SOCAM jen </w:t>
                            </w:r>
                            <w:r w:rsidRPr="00517787">
                              <w:t>s</w:t>
                            </w:r>
                            <w:r>
                              <w:t xml:space="preserve"> přípojkou jednoho poskytovatele o rychlostech 100 až 300 </w:t>
                            </w:r>
                            <w:r>
                              <w:t>Mb/s</w:t>
                            </w:r>
                            <w:r w:rsidRPr="00517787">
                              <w:t xml:space="preserve">. </w:t>
                            </w:r>
                          </w:p>
                          <w:p w14:paraId="0250EA58" w14:textId="0F0E1CD3" w:rsidR="00A710FF" w:rsidRPr="00517787" w:rsidRDefault="00A710FF" w:rsidP="0087500B">
                            <w:pPr>
                              <w:pStyle w:val="NormalPoznamka"/>
                            </w:pPr>
                            <w:r w:rsidRPr="00517787">
                              <w:t xml:space="preserve">Seznam nepokrytých AM v rámci podporovaných oblastí, </w:t>
                            </w:r>
                            <w:r>
                              <w:t>popř</w:t>
                            </w:r>
                            <w:r w:rsidRPr="00517787">
                              <w:t xml:space="preserve">. </w:t>
                            </w:r>
                            <w:r>
                              <w:t>IO</w:t>
                            </w:r>
                            <w:r w:rsidRPr="00517787">
                              <w:t xml:space="preserve"> byl identifikován po vyhodnocení údajů získaných </w:t>
                            </w:r>
                            <w:r>
                              <w:t>z </w:t>
                            </w:r>
                            <w:r w:rsidRPr="00517787">
                              <w:t xml:space="preserve">ESD jako seznam míst, </w:t>
                            </w:r>
                            <w:r>
                              <w:t>kde</w:t>
                            </w:r>
                            <w:r w:rsidRPr="00517787">
                              <w:t xml:space="preserve"> žádný z operátorů neprovozuje síť s příslušnou prahovou rychlostí, tj. nedeklaruje v něm existenci disponibilní přípojky a ani takovouto síť nehodlá v</w:t>
                            </w:r>
                            <w:r>
                              <w:t> </w:t>
                            </w:r>
                            <w:r w:rsidRPr="00517787">
                              <w:t>následujících letech v dané oblasti vybudovat.</w:t>
                            </w:r>
                          </w:p>
                          <w:tbl>
                            <w:tblPr>
                              <w:tblW w:w="3921" w:type="dxa"/>
                              <w:tblCellMar>
                                <w:left w:w="57" w:type="dxa"/>
                                <w:right w:w="57" w:type="dxa"/>
                              </w:tblCellMar>
                              <w:tblLook w:val="04A0" w:firstRow="1" w:lastRow="0" w:firstColumn="1" w:lastColumn="0" w:noHBand="0" w:noVBand="1"/>
                            </w:tblPr>
                            <w:tblGrid>
                              <w:gridCol w:w="411"/>
                              <w:gridCol w:w="2835"/>
                              <w:gridCol w:w="675"/>
                            </w:tblGrid>
                            <w:tr w:rsidR="00A710FF" w:rsidRPr="00517787" w14:paraId="0234CC55" w14:textId="77777777" w:rsidTr="009238D4">
                              <w:trPr>
                                <w:trHeight w:val="20"/>
                              </w:trPr>
                              <w:tc>
                                <w:tcPr>
                                  <w:tcW w:w="411" w:type="dxa"/>
                                  <w:tcBorders>
                                    <w:top w:val="single" w:sz="4" w:space="0" w:color="8EA9DB"/>
                                    <w:left w:val="nil"/>
                                    <w:bottom w:val="single" w:sz="4" w:space="0" w:color="8EA9DB"/>
                                    <w:right w:val="nil"/>
                                  </w:tcBorders>
                                  <w:shd w:val="clear" w:color="4472C4" w:fill="4472C4"/>
                                  <w:noWrap/>
                                  <w:vAlign w:val="bottom"/>
                                  <w:hideMark/>
                                </w:tcPr>
                                <w:p w14:paraId="2C787183" w14:textId="77777777" w:rsidR="00A710FF" w:rsidRPr="00517787" w:rsidRDefault="00A710FF" w:rsidP="003D1276">
                                  <w:pPr>
                                    <w:spacing w:before="0" w:after="0"/>
                                    <w:jc w:val="left"/>
                                    <w:rPr>
                                      <w:rFonts w:asciiTheme="minorHAnsi" w:hAnsiTheme="minorHAnsi" w:cstheme="minorHAnsi"/>
                                      <w:b/>
                                      <w:bCs/>
                                      <w:color w:val="FFFFFF"/>
                                      <w:sz w:val="16"/>
                                      <w:szCs w:val="16"/>
                                    </w:rPr>
                                  </w:pPr>
                                  <w:r w:rsidRPr="00517787">
                                    <w:rPr>
                                      <w:rFonts w:asciiTheme="minorHAnsi" w:hAnsiTheme="minorHAnsi" w:cstheme="minorHAnsi"/>
                                      <w:b/>
                                      <w:bCs/>
                                      <w:color w:val="FFFFFF"/>
                                      <w:sz w:val="16"/>
                                      <w:szCs w:val="16"/>
                                    </w:rPr>
                                    <w:t>KOD</w:t>
                                  </w:r>
                                </w:p>
                              </w:tc>
                              <w:tc>
                                <w:tcPr>
                                  <w:tcW w:w="2835" w:type="dxa"/>
                                  <w:tcBorders>
                                    <w:top w:val="single" w:sz="4" w:space="0" w:color="8EA9DB"/>
                                    <w:left w:val="nil"/>
                                    <w:bottom w:val="single" w:sz="4" w:space="0" w:color="8EA9DB"/>
                                    <w:right w:val="nil"/>
                                  </w:tcBorders>
                                  <w:shd w:val="clear" w:color="4472C4" w:fill="4472C4"/>
                                  <w:noWrap/>
                                  <w:vAlign w:val="bottom"/>
                                  <w:hideMark/>
                                </w:tcPr>
                                <w:p w14:paraId="23A77E17" w14:textId="77777777" w:rsidR="00A710FF" w:rsidRPr="00517787" w:rsidRDefault="00A710FF" w:rsidP="003D1276">
                                  <w:pPr>
                                    <w:spacing w:before="0" w:after="0"/>
                                    <w:jc w:val="left"/>
                                    <w:rPr>
                                      <w:rFonts w:asciiTheme="minorHAnsi" w:hAnsiTheme="minorHAnsi" w:cstheme="minorHAnsi"/>
                                      <w:b/>
                                      <w:bCs/>
                                      <w:color w:val="FFFFFF"/>
                                      <w:sz w:val="16"/>
                                      <w:szCs w:val="16"/>
                                    </w:rPr>
                                  </w:pPr>
                                  <w:r w:rsidRPr="00517787">
                                    <w:rPr>
                                      <w:rFonts w:asciiTheme="minorHAnsi" w:hAnsiTheme="minorHAnsi" w:cstheme="minorHAnsi"/>
                                      <w:b/>
                                      <w:bCs/>
                                      <w:color w:val="FFFFFF"/>
                                      <w:sz w:val="16"/>
                                      <w:szCs w:val="16"/>
                                    </w:rPr>
                                    <w:t>Způsob využití</w:t>
                                  </w:r>
                                </w:p>
                              </w:tc>
                              <w:tc>
                                <w:tcPr>
                                  <w:tcW w:w="675" w:type="dxa"/>
                                  <w:tcBorders>
                                    <w:top w:val="single" w:sz="4" w:space="0" w:color="8EA9DB"/>
                                    <w:left w:val="nil"/>
                                    <w:bottom w:val="single" w:sz="4" w:space="0" w:color="8EA9DB"/>
                                    <w:right w:val="nil"/>
                                  </w:tcBorders>
                                  <w:shd w:val="clear" w:color="4472C4" w:fill="4472C4"/>
                                </w:tcPr>
                                <w:p w14:paraId="6B9D077A" w14:textId="77777777" w:rsidR="00A710FF" w:rsidRPr="00517787" w:rsidRDefault="00A710FF" w:rsidP="003D1276">
                                  <w:pPr>
                                    <w:spacing w:before="0" w:after="0"/>
                                    <w:jc w:val="left"/>
                                    <w:rPr>
                                      <w:rFonts w:asciiTheme="minorHAnsi" w:hAnsiTheme="minorHAnsi" w:cstheme="minorHAnsi"/>
                                      <w:b/>
                                      <w:bCs/>
                                      <w:color w:val="FFFFFF"/>
                                      <w:sz w:val="16"/>
                                      <w:szCs w:val="16"/>
                                    </w:rPr>
                                  </w:pPr>
                                  <w:r w:rsidRPr="00517787">
                                    <w:rPr>
                                      <w:rFonts w:asciiTheme="minorHAnsi" w:hAnsiTheme="minorHAnsi" w:cstheme="minorHAnsi"/>
                                      <w:b/>
                                      <w:bCs/>
                                      <w:color w:val="FFFFFF"/>
                                      <w:sz w:val="16"/>
                                      <w:szCs w:val="16"/>
                                    </w:rPr>
                                    <w:t>Zařazení</w:t>
                                  </w:r>
                                </w:p>
                              </w:tc>
                            </w:tr>
                            <w:tr w:rsidR="00A710FF" w:rsidRPr="00517787" w14:paraId="7CBDEE2B"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3E8F99D8"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w:t>
                                  </w:r>
                                </w:p>
                              </w:tc>
                              <w:tc>
                                <w:tcPr>
                                  <w:tcW w:w="2835" w:type="dxa"/>
                                  <w:tcBorders>
                                    <w:top w:val="nil"/>
                                    <w:left w:val="nil"/>
                                    <w:bottom w:val="single" w:sz="4" w:space="0" w:color="8EA9DB"/>
                                    <w:right w:val="nil"/>
                                  </w:tcBorders>
                                  <w:shd w:val="clear" w:color="D9E1F2" w:fill="D9E1F2"/>
                                  <w:noWrap/>
                                  <w:vAlign w:val="bottom"/>
                                  <w:hideMark/>
                                </w:tcPr>
                                <w:p w14:paraId="260DB975"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průmyslový objekt</w:t>
                                  </w:r>
                                </w:p>
                              </w:tc>
                              <w:tc>
                                <w:tcPr>
                                  <w:tcW w:w="675" w:type="dxa"/>
                                  <w:tcBorders>
                                    <w:top w:val="nil"/>
                                    <w:left w:val="nil"/>
                                    <w:bottom w:val="single" w:sz="4" w:space="0" w:color="8EA9DB"/>
                                    <w:right w:val="nil"/>
                                  </w:tcBorders>
                                  <w:shd w:val="clear" w:color="D9E1F2" w:fill="D9E1F2"/>
                                </w:tcPr>
                                <w:p w14:paraId="77907AA4" w14:textId="20FCFC00"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13C15267"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1D66ECEC"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w:t>
                                  </w:r>
                                </w:p>
                              </w:tc>
                              <w:tc>
                                <w:tcPr>
                                  <w:tcW w:w="2835" w:type="dxa"/>
                                  <w:tcBorders>
                                    <w:top w:val="nil"/>
                                    <w:left w:val="nil"/>
                                    <w:bottom w:val="single" w:sz="4" w:space="0" w:color="8EA9DB"/>
                                    <w:right w:val="nil"/>
                                  </w:tcBorders>
                                  <w:shd w:val="clear" w:color="auto" w:fill="auto"/>
                                  <w:noWrap/>
                                  <w:vAlign w:val="bottom"/>
                                  <w:hideMark/>
                                </w:tcPr>
                                <w:p w14:paraId="109BD29C"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zemědělská usedlost</w:t>
                                  </w:r>
                                </w:p>
                              </w:tc>
                              <w:tc>
                                <w:tcPr>
                                  <w:tcW w:w="675" w:type="dxa"/>
                                  <w:tcBorders>
                                    <w:top w:val="nil"/>
                                    <w:left w:val="nil"/>
                                    <w:bottom w:val="single" w:sz="4" w:space="0" w:color="8EA9DB"/>
                                    <w:right w:val="nil"/>
                                  </w:tcBorders>
                                </w:tcPr>
                                <w:p w14:paraId="44EB58FA" w14:textId="02DC32E9"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24ACDD83"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7A82FC40"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3</w:t>
                                  </w:r>
                                </w:p>
                              </w:tc>
                              <w:tc>
                                <w:tcPr>
                                  <w:tcW w:w="2835" w:type="dxa"/>
                                  <w:tcBorders>
                                    <w:top w:val="nil"/>
                                    <w:left w:val="nil"/>
                                    <w:bottom w:val="single" w:sz="4" w:space="0" w:color="8EA9DB"/>
                                    <w:right w:val="nil"/>
                                  </w:tcBorders>
                                  <w:shd w:val="clear" w:color="D9E1F2" w:fill="D9E1F2"/>
                                  <w:noWrap/>
                                  <w:vAlign w:val="bottom"/>
                                  <w:hideMark/>
                                </w:tcPr>
                                <w:p w14:paraId="0E14245B"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objekt k bydlení</w:t>
                                  </w:r>
                                </w:p>
                              </w:tc>
                              <w:tc>
                                <w:tcPr>
                                  <w:tcW w:w="675" w:type="dxa"/>
                                  <w:tcBorders>
                                    <w:top w:val="nil"/>
                                    <w:left w:val="nil"/>
                                    <w:bottom w:val="single" w:sz="4" w:space="0" w:color="8EA9DB"/>
                                    <w:right w:val="nil"/>
                                  </w:tcBorders>
                                  <w:shd w:val="clear" w:color="D9E1F2" w:fill="D9E1F2"/>
                                </w:tcPr>
                                <w:p w14:paraId="35C36956" w14:textId="77777777" w:rsidR="00A710FF" w:rsidRPr="00517787" w:rsidRDefault="00A710FF" w:rsidP="003D1276">
                                  <w:pPr>
                                    <w:spacing w:before="0" w:after="0"/>
                                    <w:jc w:val="left"/>
                                    <w:rPr>
                                      <w:rFonts w:asciiTheme="minorHAnsi" w:hAnsiTheme="minorHAnsi" w:cstheme="minorHAnsi"/>
                                      <w:b/>
                                      <w:bCs/>
                                      <w:color w:val="000000"/>
                                      <w:sz w:val="16"/>
                                      <w:szCs w:val="16"/>
                                    </w:rPr>
                                  </w:pPr>
                                  <w:r w:rsidRPr="00517787">
                                    <w:rPr>
                                      <w:rFonts w:asciiTheme="minorHAnsi" w:hAnsiTheme="minorHAnsi" w:cstheme="minorHAnsi"/>
                                      <w:b/>
                                      <w:bCs/>
                                      <w:color w:val="000000"/>
                                      <w:sz w:val="16"/>
                                      <w:szCs w:val="16"/>
                                    </w:rPr>
                                    <w:t>OBAM</w:t>
                                  </w:r>
                                </w:p>
                              </w:tc>
                            </w:tr>
                            <w:tr w:rsidR="00A710FF" w:rsidRPr="00517787" w14:paraId="513C0355"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16BAB931"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4</w:t>
                                  </w:r>
                                </w:p>
                              </w:tc>
                              <w:tc>
                                <w:tcPr>
                                  <w:tcW w:w="2835" w:type="dxa"/>
                                  <w:tcBorders>
                                    <w:top w:val="nil"/>
                                    <w:left w:val="nil"/>
                                    <w:bottom w:val="single" w:sz="4" w:space="0" w:color="8EA9DB"/>
                                    <w:right w:val="nil"/>
                                  </w:tcBorders>
                                  <w:shd w:val="clear" w:color="auto" w:fill="auto"/>
                                  <w:noWrap/>
                                  <w:vAlign w:val="bottom"/>
                                  <w:hideMark/>
                                </w:tcPr>
                                <w:p w14:paraId="145F5509"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objekt lesního hospodářství</w:t>
                                  </w:r>
                                </w:p>
                              </w:tc>
                              <w:tc>
                                <w:tcPr>
                                  <w:tcW w:w="675" w:type="dxa"/>
                                  <w:tcBorders>
                                    <w:top w:val="nil"/>
                                    <w:left w:val="nil"/>
                                    <w:bottom w:val="single" w:sz="4" w:space="0" w:color="8EA9DB"/>
                                    <w:right w:val="nil"/>
                                  </w:tcBorders>
                                </w:tcPr>
                                <w:p w14:paraId="284DF1A5" w14:textId="36B81A32" w:rsidR="00A710FF" w:rsidRPr="00517787" w:rsidRDefault="00A710FF" w:rsidP="003D1276">
                                  <w:pPr>
                                    <w:spacing w:before="0" w:after="0"/>
                                    <w:jc w:val="left"/>
                                    <w:rPr>
                                      <w:rFonts w:asciiTheme="minorHAnsi" w:hAnsiTheme="minorHAnsi" w:cstheme="minorHAnsi"/>
                                      <w:color w:val="000000"/>
                                      <w:sz w:val="16"/>
                                      <w:szCs w:val="16"/>
                                    </w:rPr>
                                  </w:pPr>
                                  <w:r>
                                    <w:rPr>
                                      <w:rFonts w:asciiTheme="minorHAnsi" w:hAnsiTheme="minorHAnsi" w:cstheme="minorHAnsi"/>
                                      <w:color w:val="000000"/>
                                      <w:sz w:val="16"/>
                                      <w:szCs w:val="16"/>
                                    </w:rPr>
                                    <w:t>OBAM?</w:t>
                                  </w:r>
                                </w:p>
                              </w:tc>
                            </w:tr>
                            <w:tr w:rsidR="00A710FF" w:rsidRPr="00517787" w14:paraId="33B0E9F7"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0658BD28"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5</w:t>
                                  </w:r>
                                </w:p>
                              </w:tc>
                              <w:tc>
                                <w:tcPr>
                                  <w:tcW w:w="2835" w:type="dxa"/>
                                  <w:tcBorders>
                                    <w:top w:val="nil"/>
                                    <w:left w:val="nil"/>
                                    <w:bottom w:val="single" w:sz="4" w:space="0" w:color="8EA9DB"/>
                                    <w:right w:val="nil"/>
                                  </w:tcBorders>
                                  <w:shd w:val="clear" w:color="D9E1F2" w:fill="D9E1F2"/>
                                  <w:noWrap/>
                                  <w:vAlign w:val="bottom"/>
                                  <w:hideMark/>
                                </w:tcPr>
                                <w:p w14:paraId="155D62E1"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objekt občanské vybavenosti</w:t>
                                  </w:r>
                                </w:p>
                              </w:tc>
                              <w:tc>
                                <w:tcPr>
                                  <w:tcW w:w="675" w:type="dxa"/>
                                  <w:tcBorders>
                                    <w:top w:val="nil"/>
                                    <w:left w:val="nil"/>
                                    <w:bottom w:val="single" w:sz="4" w:space="0" w:color="8EA9DB"/>
                                    <w:right w:val="nil"/>
                                  </w:tcBorders>
                                  <w:shd w:val="clear" w:color="D9E1F2" w:fill="D9E1F2"/>
                                </w:tcPr>
                                <w:p w14:paraId="3AA6FFD2" w14:textId="5499B922"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776F5BA8"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250C77EF"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6</w:t>
                                  </w:r>
                                </w:p>
                              </w:tc>
                              <w:tc>
                                <w:tcPr>
                                  <w:tcW w:w="2835" w:type="dxa"/>
                                  <w:tcBorders>
                                    <w:top w:val="nil"/>
                                    <w:left w:val="nil"/>
                                    <w:bottom w:val="single" w:sz="4" w:space="0" w:color="8EA9DB"/>
                                    <w:right w:val="nil"/>
                                  </w:tcBorders>
                                  <w:shd w:val="clear" w:color="auto" w:fill="auto"/>
                                  <w:noWrap/>
                                  <w:vAlign w:val="bottom"/>
                                  <w:hideMark/>
                                </w:tcPr>
                                <w:p w14:paraId="6A61BF13"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bytový dům</w:t>
                                  </w:r>
                                </w:p>
                              </w:tc>
                              <w:tc>
                                <w:tcPr>
                                  <w:tcW w:w="675" w:type="dxa"/>
                                  <w:tcBorders>
                                    <w:top w:val="nil"/>
                                    <w:left w:val="nil"/>
                                    <w:bottom w:val="single" w:sz="4" w:space="0" w:color="8EA9DB"/>
                                    <w:right w:val="nil"/>
                                  </w:tcBorders>
                                </w:tcPr>
                                <w:p w14:paraId="42EC1F08" w14:textId="77777777" w:rsidR="00A710FF" w:rsidRPr="00517787" w:rsidRDefault="00A710FF" w:rsidP="003D1276">
                                  <w:pPr>
                                    <w:spacing w:before="0" w:after="0"/>
                                    <w:jc w:val="left"/>
                                    <w:rPr>
                                      <w:rFonts w:asciiTheme="minorHAnsi" w:hAnsiTheme="minorHAnsi" w:cstheme="minorHAnsi"/>
                                      <w:b/>
                                      <w:bCs/>
                                      <w:color w:val="000000"/>
                                      <w:sz w:val="16"/>
                                      <w:szCs w:val="16"/>
                                    </w:rPr>
                                  </w:pPr>
                                  <w:r w:rsidRPr="00517787">
                                    <w:rPr>
                                      <w:rFonts w:asciiTheme="minorHAnsi" w:hAnsiTheme="minorHAnsi" w:cstheme="minorHAnsi"/>
                                      <w:b/>
                                      <w:bCs/>
                                      <w:color w:val="000000"/>
                                      <w:sz w:val="16"/>
                                      <w:szCs w:val="16"/>
                                    </w:rPr>
                                    <w:t>OBAM</w:t>
                                  </w:r>
                                </w:p>
                              </w:tc>
                            </w:tr>
                            <w:tr w:rsidR="00A710FF" w:rsidRPr="00517787" w14:paraId="36D67032"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061C2F80"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7</w:t>
                                  </w:r>
                                </w:p>
                              </w:tc>
                              <w:tc>
                                <w:tcPr>
                                  <w:tcW w:w="2835" w:type="dxa"/>
                                  <w:tcBorders>
                                    <w:top w:val="nil"/>
                                    <w:left w:val="nil"/>
                                    <w:bottom w:val="single" w:sz="4" w:space="0" w:color="8EA9DB"/>
                                    <w:right w:val="nil"/>
                                  </w:tcBorders>
                                  <w:shd w:val="clear" w:color="D9E1F2" w:fill="D9E1F2"/>
                                  <w:noWrap/>
                                  <w:vAlign w:val="bottom"/>
                                  <w:hideMark/>
                                </w:tcPr>
                                <w:p w14:paraId="0256F188"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rodinný dům</w:t>
                                  </w:r>
                                </w:p>
                              </w:tc>
                              <w:tc>
                                <w:tcPr>
                                  <w:tcW w:w="675" w:type="dxa"/>
                                  <w:tcBorders>
                                    <w:top w:val="nil"/>
                                    <w:left w:val="nil"/>
                                    <w:bottom w:val="single" w:sz="4" w:space="0" w:color="8EA9DB"/>
                                    <w:right w:val="nil"/>
                                  </w:tcBorders>
                                  <w:shd w:val="clear" w:color="D9E1F2" w:fill="D9E1F2"/>
                                </w:tcPr>
                                <w:p w14:paraId="5C7CB271" w14:textId="77777777" w:rsidR="00A710FF" w:rsidRPr="00517787" w:rsidRDefault="00A710FF" w:rsidP="003D1276">
                                  <w:pPr>
                                    <w:spacing w:before="0" w:after="0"/>
                                    <w:jc w:val="left"/>
                                    <w:rPr>
                                      <w:rFonts w:asciiTheme="minorHAnsi" w:hAnsiTheme="minorHAnsi" w:cstheme="minorHAnsi"/>
                                      <w:b/>
                                      <w:bCs/>
                                      <w:color w:val="000000"/>
                                      <w:sz w:val="16"/>
                                      <w:szCs w:val="16"/>
                                    </w:rPr>
                                  </w:pPr>
                                  <w:r w:rsidRPr="00517787">
                                    <w:rPr>
                                      <w:rFonts w:asciiTheme="minorHAnsi" w:hAnsiTheme="minorHAnsi" w:cstheme="minorHAnsi"/>
                                      <w:b/>
                                      <w:bCs/>
                                      <w:color w:val="000000"/>
                                      <w:sz w:val="16"/>
                                      <w:szCs w:val="16"/>
                                    </w:rPr>
                                    <w:t>OBAM</w:t>
                                  </w:r>
                                </w:p>
                              </w:tc>
                            </w:tr>
                            <w:tr w:rsidR="00A710FF" w:rsidRPr="00517787" w14:paraId="6207BBCD"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5B9B0228"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8</w:t>
                                  </w:r>
                                </w:p>
                              </w:tc>
                              <w:tc>
                                <w:tcPr>
                                  <w:tcW w:w="2835" w:type="dxa"/>
                                  <w:tcBorders>
                                    <w:top w:val="nil"/>
                                    <w:left w:val="nil"/>
                                    <w:bottom w:val="single" w:sz="4" w:space="0" w:color="8EA9DB"/>
                                    <w:right w:val="nil"/>
                                  </w:tcBorders>
                                  <w:shd w:val="clear" w:color="auto" w:fill="auto"/>
                                  <w:noWrap/>
                                  <w:vAlign w:val="bottom"/>
                                  <w:hideMark/>
                                </w:tcPr>
                                <w:p w14:paraId="64AEAA1F"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pro rodinnou rekreaci</w:t>
                                  </w:r>
                                </w:p>
                              </w:tc>
                              <w:tc>
                                <w:tcPr>
                                  <w:tcW w:w="675" w:type="dxa"/>
                                  <w:tcBorders>
                                    <w:top w:val="nil"/>
                                    <w:left w:val="nil"/>
                                    <w:bottom w:val="single" w:sz="4" w:space="0" w:color="8EA9DB"/>
                                    <w:right w:val="nil"/>
                                  </w:tcBorders>
                                </w:tcPr>
                                <w:p w14:paraId="1BC14F31" w14:textId="77777777" w:rsidR="00A710FF" w:rsidRPr="00517787" w:rsidRDefault="00A710FF" w:rsidP="003D1276">
                                  <w:pPr>
                                    <w:spacing w:before="0" w:after="0"/>
                                    <w:jc w:val="left"/>
                                    <w:rPr>
                                      <w:rFonts w:asciiTheme="minorHAnsi" w:hAnsiTheme="minorHAnsi" w:cstheme="minorHAnsi"/>
                                      <w:color w:val="000000"/>
                                      <w:sz w:val="16"/>
                                      <w:szCs w:val="16"/>
                                    </w:rPr>
                                  </w:pPr>
                                </w:p>
                              </w:tc>
                            </w:tr>
                            <w:tr w:rsidR="00A710FF" w:rsidRPr="00517787" w14:paraId="7FD9747B"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5DBC9FBB"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9</w:t>
                                  </w:r>
                                </w:p>
                              </w:tc>
                              <w:tc>
                                <w:tcPr>
                                  <w:tcW w:w="2835" w:type="dxa"/>
                                  <w:tcBorders>
                                    <w:top w:val="nil"/>
                                    <w:left w:val="nil"/>
                                    <w:bottom w:val="single" w:sz="4" w:space="0" w:color="8EA9DB"/>
                                    <w:right w:val="nil"/>
                                  </w:tcBorders>
                                  <w:shd w:val="clear" w:color="D9E1F2" w:fill="D9E1F2"/>
                                  <w:noWrap/>
                                  <w:vAlign w:val="bottom"/>
                                  <w:hideMark/>
                                </w:tcPr>
                                <w:p w14:paraId="2848B73B"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pro shromažďování většího počtu osob</w:t>
                                  </w:r>
                                </w:p>
                              </w:tc>
                              <w:tc>
                                <w:tcPr>
                                  <w:tcW w:w="675" w:type="dxa"/>
                                  <w:tcBorders>
                                    <w:top w:val="nil"/>
                                    <w:left w:val="nil"/>
                                    <w:bottom w:val="single" w:sz="4" w:space="0" w:color="8EA9DB"/>
                                    <w:right w:val="nil"/>
                                  </w:tcBorders>
                                  <w:shd w:val="clear" w:color="D9E1F2" w:fill="D9E1F2"/>
                                </w:tcPr>
                                <w:p w14:paraId="08AA144D" w14:textId="286038CE"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277121A4"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5456A0D2"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10</w:t>
                                  </w:r>
                                </w:p>
                              </w:tc>
                              <w:tc>
                                <w:tcPr>
                                  <w:tcW w:w="2835" w:type="dxa"/>
                                  <w:tcBorders>
                                    <w:top w:val="nil"/>
                                    <w:left w:val="nil"/>
                                    <w:bottom w:val="single" w:sz="4" w:space="0" w:color="8EA9DB"/>
                                    <w:right w:val="nil"/>
                                  </w:tcBorders>
                                  <w:shd w:val="clear" w:color="auto" w:fill="auto"/>
                                  <w:noWrap/>
                                  <w:vAlign w:val="bottom"/>
                                  <w:hideMark/>
                                </w:tcPr>
                                <w:p w14:paraId="1A648829"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pro obchod</w:t>
                                  </w:r>
                                </w:p>
                              </w:tc>
                              <w:tc>
                                <w:tcPr>
                                  <w:tcW w:w="675" w:type="dxa"/>
                                  <w:tcBorders>
                                    <w:top w:val="nil"/>
                                    <w:left w:val="nil"/>
                                    <w:bottom w:val="single" w:sz="4" w:space="0" w:color="8EA9DB"/>
                                    <w:right w:val="nil"/>
                                  </w:tcBorders>
                                </w:tcPr>
                                <w:p w14:paraId="1DC847A4" w14:textId="1284D58B"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4D56AAE1"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3A2459DC"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11</w:t>
                                  </w:r>
                                </w:p>
                              </w:tc>
                              <w:tc>
                                <w:tcPr>
                                  <w:tcW w:w="2835" w:type="dxa"/>
                                  <w:tcBorders>
                                    <w:top w:val="nil"/>
                                    <w:left w:val="nil"/>
                                    <w:bottom w:val="single" w:sz="4" w:space="0" w:color="8EA9DB"/>
                                    <w:right w:val="nil"/>
                                  </w:tcBorders>
                                  <w:shd w:val="clear" w:color="D9E1F2" w:fill="D9E1F2"/>
                                  <w:noWrap/>
                                  <w:vAlign w:val="bottom"/>
                                  <w:hideMark/>
                                </w:tcPr>
                                <w:p w14:paraId="1F981920"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ubytovacího zařízení</w:t>
                                  </w:r>
                                </w:p>
                              </w:tc>
                              <w:tc>
                                <w:tcPr>
                                  <w:tcW w:w="675" w:type="dxa"/>
                                  <w:tcBorders>
                                    <w:top w:val="nil"/>
                                    <w:left w:val="nil"/>
                                    <w:bottom w:val="single" w:sz="4" w:space="0" w:color="8EA9DB"/>
                                    <w:right w:val="nil"/>
                                  </w:tcBorders>
                                  <w:shd w:val="clear" w:color="D9E1F2" w:fill="D9E1F2"/>
                                </w:tcPr>
                                <w:p w14:paraId="2908B00D" w14:textId="77777777" w:rsidR="00A710FF" w:rsidRPr="00517787" w:rsidRDefault="00A710FF" w:rsidP="003D1276">
                                  <w:pPr>
                                    <w:spacing w:before="0" w:after="0"/>
                                    <w:jc w:val="left"/>
                                    <w:rPr>
                                      <w:rFonts w:asciiTheme="minorHAnsi" w:hAnsiTheme="minorHAnsi" w:cstheme="minorHAnsi"/>
                                      <w:b/>
                                      <w:bCs/>
                                      <w:color w:val="000000"/>
                                      <w:sz w:val="16"/>
                                      <w:szCs w:val="16"/>
                                    </w:rPr>
                                  </w:pPr>
                                  <w:r w:rsidRPr="00517787">
                                    <w:rPr>
                                      <w:rFonts w:asciiTheme="minorHAnsi" w:hAnsiTheme="minorHAnsi" w:cstheme="minorHAnsi"/>
                                      <w:b/>
                                      <w:bCs/>
                                      <w:color w:val="000000"/>
                                      <w:sz w:val="16"/>
                                      <w:szCs w:val="16"/>
                                    </w:rPr>
                                    <w:t>OBAM</w:t>
                                  </w:r>
                                </w:p>
                              </w:tc>
                            </w:tr>
                            <w:tr w:rsidR="00A710FF" w:rsidRPr="00517787" w14:paraId="67BBA52D"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10E65082"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12</w:t>
                                  </w:r>
                                </w:p>
                              </w:tc>
                              <w:tc>
                                <w:tcPr>
                                  <w:tcW w:w="2835" w:type="dxa"/>
                                  <w:tcBorders>
                                    <w:top w:val="nil"/>
                                    <w:left w:val="nil"/>
                                    <w:bottom w:val="single" w:sz="4" w:space="0" w:color="8EA9DB"/>
                                    <w:right w:val="nil"/>
                                  </w:tcBorders>
                                  <w:shd w:val="clear" w:color="auto" w:fill="auto"/>
                                  <w:noWrap/>
                                  <w:vAlign w:val="bottom"/>
                                  <w:hideMark/>
                                </w:tcPr>
                                <w:p w14:paraId="6EAB4BBD"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pro výrobu a skladování</w:t>
                                  </w:r>
                                </w:p>
                              </w:tc>
                              <w:tc>
                                <w:tcPr>
                                  <w:tcW w:w="675" w:type="dxa"/>
                                  <w:tcBorders>
                                    <w:top w:val="nil"/>
                                    <w:left w:val="nil"/>
                                    <w:bottom w:val="single" w:sz="4" w:space="0" w:color="8EA9DB"/>
                                    <w:right w:val="nil"/>
                                  </w:tcBorders>
                                </w:tcPr>
                                <w:p w14:paraId="3C857A8F" w14:textId="08C41E5C"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491D02B3"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24BC9866"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13</w:t>
                                  </w:r>
                                </w:p>
                              </w:tc>
                              <w:tc>
                                <w:tcPr>
                                  <w:tcW w:w="2835" w:type="dxa"/>
                                  <w:tcBorders>
                                    <w:top w:val="nil"/>
                                    <w:left w:val="nil"/>
                                    <w:bottom w:val="single" w:sz="4" w:space="0" w:color="8EA9DB"/>
                                    <w:right w:val="nil"/>
                                  </w:tcBorders>
                                  <w:shd w:val="clear" w:color="D9E1F2" w:fill="D9E1F2"/>
                                  <w:noWrap/>
                                  <w:vAlign w:val="bottom"/>
                                  <w:hideMark/>
                                </w:tcPr>
                                <w:p w14:paraId="722F4DDA"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zemědělská stavba</w:t>
                                  </w:r>
                                </w:p>
                              </w:tc>
                              <w:tc>
                                <w:tcPr>
                                  <w:tcW w:w="675" w:type="dxa"/>
                                  <w:tcBorders>
                                    <w:top w:val="nil"/>
                                    <w:left w:val="nil"/>
                                    <w:bottom w:val="single" w:sz="4" w:space="0" w:color="8EA9DB"/>
                                    <w:right w:val="nil"/>
                                  </w:tcBorders>
                                  <w:shd w:val="clear" w:color="D9E1F2" w:fill="D9E1F2"/>
                                </w:tcPr>
                                <w:p w14:paraId="1BCAAB5E" w14:textId="39AFE111" w:rsidR="00A710FF" w:rsidRPr="00517787" w:rsidRDefault="00A710FF" w:rsidP="003D1276">
                                  <w:pPr>
                                    <w:spacing w:before="0" w:after="0"/>
                                    <w:jc w:val="left"/>
                                    <w:rPr>
                                      <w:rFonts w:asciiTheme="minorHAnsi" w:hAnsiTheme="minorHAnsi" w:cstheme="minorHAnsi"/>
                                      <w:color w:val="000000"/>
                                      <w:sz w:val="16"/>
                                      <w:szCs w:val="16"/>
                                    </w:rPr>
                                  </w:pPr>
                                  <w:r>
                                    <w:rPr>
                                      <w:rFonts w:asciiTheme="minorHAnsi" w:hAnsiTheme="minorHAnsi" w:cstheme="minorHAnsi"/>
                                      <w:color w:val="000000"/>
                                      <w:sz w:val="16"/>
                                      <w:szCs w:val="16"/>
                                    </w:rPr>
                                    <w:t>OBAM?</w:t>
                                  </w:r>
                                </w:p>
                              </w:tc>
                            </w:tr>
                            <w:tr w:rsidR="00A710FF" w:rsidRPr="00517787" w14:paraId="592E3D9A"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78FD66CA"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14</w:t>
                                  </w:r>
                                </w:p>
                              </w:tc>
                              <w:tc>
                                <w:tcPr>
                                  <w:tcW w:w="2835" w:type="dxa"/>
                                  <w:tcBorders>
                                    <w:top w:val="nil"/>
                                    <w:left w:val="nil"/>
                                    <w:bottom w:val="single" w:sz="4" w:space="0" w:color="8EA9DB"/>
                                    <w:right w:val="nil"/>
                                  </w:tcBorders>
                                  <w:shd w:val="clear" w:color="auto" w:fill="auto"/>
                                  <w:noWrap/>
                                  <w:vAlign w:val="bottom"/>
                                  <w:hideMark/>
                                </w:tcPr>
                                <w:p w14:paraId="2C5D4473"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pro administrativu</w:t>
                                  </w:r>
                                </w:p>
                              </w:tc>
                              <w:tc>
                                <w:tcPr>
                                  <w:tcW w:w="675" w:type="dxa"/>
                                  <w:tcBorders>
                                    <w:top w:val="nil"/>
                                    <w:left w:val="nil"/>
                                    <w:bottom w:val="single" w:sz="4" w:space="0" w:color="8EA9DB"/>
                                    <w:right w:val="nil"/>
                                  </w:tcBorders>
                                </w:tcPr>
                                <w:p w14:paraId="1117CD5E" w14:textId="77890388"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73CEB5AC"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5DFE2E76"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15</w:t>
                                  </w:r>
                                </w:p>
                              </w:tc>
                              <w:tc>
                                <w:tcPr>
                                  <w:tcW w:w="2835" w:type="dxa"/>
                                  <w:tcBorders>
                                    <w:top w:val="nil"/>
                                    <w:left w:val="nil"/>
                                    <w:bottom w:val="single" w:sz="4" w:space="0" w:color="8EA9DB"/>
                                    <w:right w:val="nil"/>
                                  </w:tcBorders>
                                  <w:shd w:val="clear" w:color="D9E1F2" w:fill="D9E1F2"/>
                                  <w:noWrap/>
                                  <w:vAlign w:val="bottom"/>
                                  <w:hideMark/>
                                </w:tcPr>
                                <w:p w14:paraId="7B4945D2"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občanského vybavení</w:t>
                                  </w:r>
                                </w:p>
                              </w:tc>
                              <w:tc>
                                <w:tcPr>
                                  <w:tcW w:w="675" w:type="dxa"/>
                                  <w:tcBorders>
                                    <w:top w:val="nil"/>
                                    <w:left w:val="nil"/>
                                    <w:bottom w:val="single" w:sz="4" w:space="0" w:color="8EA9DB"/>
                                    <w:right w:val="nil"/>
                                  </w:tcBorders>
                                  <w:shd w:val="clear" w:color="D9E1F2" w:fill="D9E1F2"/>
                                </w:tcPr>
                                <w:p w14:paraId="45088B24" w14:textId="5E566129"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3C4A5DF7"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5C1C8044"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16</w:t>
                                  </w:r>
                                </w:p>
                              </w:tc>
                              <w:tc>
                                <w:tcPr>
                                  <w:tcW w:w="2835" w:type="dxa"/>
                                  <w:tcBorders>
                                    <w:top w:val="nil"/>
                                    <w:left w:val="nil"/>
                                    <w:bottom w:val="single" w:sz="4" w:space="0" w:color="8EA9DB"/>
                                    <w:right w:val="nil"/>
                                  </w:tcBorders>
                                  <w:shd w:val="clear" w:color="auto" w:fill="auto"/>
                                  <w:noWrap/>
                                  <w:vAlign w:val="bottom"/>
                                  <w:hideMark/>
                                </w:tcPr>
                                <w:p w14:paraId="4C71A96A"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technického vybavení</w:t>
                                  </w:r>
                                </w:p>
                              </w:tc>
                              <w:tc>
                                <w:tcPr>
                                  <w:tcW w:w="675" w:type="dxa"/>
                                  <w:tcBorders>
                                    <w:top w:val="nil"/>
                                    <w:left w:val="nil"/>
                                    <w:bottom w:val="single" w:sz="4" w:space="0" w:color="8EA9DB"/>
                                    <w:right w:val="nil"/>
                                  </w:tcBorders>
                                </w:tcPr>
                                <w:p w14:paraId="3F7D12E3" w14:textId="60748508" w:rsidR="00A710FF" w:rsidRPr="00517787" w:rsidRDefault="00A710FF" w:rsidP="003D1276">
                                  <w:pPr>
                                    <w:spacing w:before="0" w:after="0"/>
                                    <w:jc w:val="left"/>
                                    <w:rPr>
                                      <w:rFonts w:asciiTheme="minorHAnsi" w:hAnsiTheme="minorHAnsi" w:cstheme="minorHAnsi"/>
                                      <w:color w:val="000000"/>
                                      <w:sz w:val="16"/>
                                      <w:szCs w:val="16"/>
                                    </w:rPr>
                                  </w:pPr>
                                  <w:r>
                                    <w:rPr>
                                      <w:rFonts w:asciiTheme="minorHAnsi" w:hAnsiTheme="minorHAnsi" w:cstheme="minorHAnsi"/>
                                      <w:color w:val="000000"/>
                                      <w:sz w:val="16"/>
                                      <w:szCs w:val="16"/>
                                    </w:rPr>
                                    <w:t>OBAM?</w:t>
                                  </w:r>
                                </w:p>
                              </w:tc>
                            </w:tr>
                            <w:tr w:rsidR="00A710FF" w:rsidRPr="00517787" w14:paraId="3716BF75"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0C039BDC"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17</w:t>
                                  </w:r>
                                </w:p>
                              </w:tc>
                              <w:tc>
                                <w:tcPr>
                                  <w:tcW w:w="2835" w:type="dxa"/>
                                  <w:tcBorders>
                                    <w:top w:val="nil"/>
                                    <w:left w:val="nil"/>
                                    <w:bottom w:val="single" w:sz="4" w:space="0" w:color="8EA9DB"/>
                                    <w:right w:val="nil"/>
                                  </w:tcBorders>
                                  <w:shd w:val="clear" w:color="D9E1F2" w:fill="D9E1F2"/>
                                  <w:noWrap/>
                                  <w:vAlign w:val="bottom"/>
                                  <w:hideMark/>
                                </w:tcPr>
                                <w:p w14:paraId="017EF335"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pro dopravu</w:t>
                                  </w:r>
                                </w:p>
                              </w:tc>
                              <w:tc>
                                <w:tcPr>
                                  <w:tcW w:w="675" w:type="dxa"/>
                                  <w:tcBorders>
                                    <w:top w:val="nil"/>
                                    <w:left w:val="nil"/>
                                    <w:bottom w:val="single" w:sz="4" w:space="0" w:color="8EA9DB"/>
                                    <w:right w:val="nil"/>
                                  </w:tcBorders>
                                  <w:shd w:val="clear" w:color="D9E1F2" w:fill="D9E1F2"/>
                                </w:tcPr>
                                <w:p w14:paraId="7E44F923" w14:textId="4D6B77CF"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331C9C8D"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7EBBC7BD"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18</w:t>
                                  </w:r>
                                </w:p>
                              </w:tc>
                              <w:tc>
                                <w:tcPr>
                                  <w:tcW w:w="2835" w:type="dxa"/>
                                  <w:tcBorders>
                                    <w:top w:val="nil"/>
                                    <w:left w:val="nil"/>
                                    <w:bottom w:val="single" w:sz="4" w:space="0" w:color="8EA9DB"/>
                                    <w:right w:val="nil"/>
                                  </w:tcBorders>
                                  <w:shd w:val="clear" w:color="auto" w:fill="auto"/>
                                  <w:noWrap/>
                                  <w:vAlign w:val="bottom"/>
                                  <w:hideMark/>
                                </w:tcPr>
                                <w:p w14:paraId="04EA8E82"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garáž</w:t>
                                  </w:r>
                                </w:p>
                              </w:tc>
                              <w:tc>
                                <w:tcPr>
                                  <w:tcW w:w="675" w:type="dxa"/>
                                  <w:tcBorders>
                                    <w:top w:val="nil"/>
                                    <w:left w:val="nil"/>
                                    <w:bottom w:val="single" w:sz="4" w:space="0" w:color="8EA9DB"/>
                                    <w:right w:val="nil"/>
                                  </w:tcBorders>
                                </w:tcPr>
                                <w:p w14:paraId="3569B39F" w14:textId="77777777" w:rsidR="00A710FF" w:rsidRPr="00517787" w:rsidRDefault="00A710FF" w:rsidP="003D1276">
                                  <w:pPr>
                                    <w:spacing w:before="0" w:after="0"/>
                                    <w:jc w:val="left"/>
                                    <w:rPr>
                                      <w:rFonts w:asciiTheme="minorHAnsi" w:hAnsiTheme="minorHAnsi" w:cstheme="minorHAnsi"/>
                                      <w:color w:val="000000"/>
                                      <w:sz w:val="16"/>
                                      <w:szCs w:val="16"/>
                                    </w:rPr>
                                  </w:pPr>
                                </w:p>
                              </w:tc>
                            </w:tr>
                            <w:tr w:rsidR="00A710FF" w:rsidRPr="00517787" w14:paraId="67FFA8FA"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6BAE9321"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19</w:t>
                                  </w:r>
                                </w:p>
                              </w:tc>
                              <w:tc>
                                <w:tcPr>
                                  <w:tcW w:w="2835" w:type="dxa"/>
                                  <w:tcBorders>
                                    <w:top w:val="nil"/>
                                    <w:left w:val="nil"/>
                                    <w:bottom w:val="single" w:sz="4" w:space="0" w:color="8EA9DB"/>
                                    <w:right w:val="nil"/>
                                  </w:tcBorders>
                                  <w:shd w:val="clear" w:color="D9E1F2" w:fill="D9E1F2"/>
                                  <w:noWrap/>
                                  <w:vAlign w:val="bottom"/>
                                  <w:hideMark/>
                                </w:tcPr>
                                <w:p w14:paraId="234F44E3"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jiná stavba</w:t>
                                  </w:r>
                                </w:p>
                              </w:tc>
                              <w:tc>
                                <w:tcPr>
                                  <w:tcW w:w="675" w:type="dxa"/>
                                  <w:tcBorders>
                                    <w:top w:val="nil"/>
                                    <w:left w:val="nil"/>
                                    <w:bottom w:val="single" w:sz="4" w:space="0" w:color="8EA9DB"/>
                                    <w:right w:val="nil"/>
                                  </w:tcBorders>
                                  <w:shd w:val="clear" w:color="D9E1F2" w:fill="D9E1F2"/>
                                </w:tcPr>
                                <w:p w14:paraId="33128185" w14:textId="1A7C4D36" w:rsidR="00A710FF" w:rsidRPr="00517787" w:rsidRDefault="00A710FF" w:rsidP="001519FF">
                                  <w:pPr>
                                    <w:spacing w:before="0" w:after="0"/>
                                    <w:jc w:val="left"/>
                                    <w:rPr>
                                      <w:rFonts w:asciiTheme="minorHAnsi" w:hAnsiTheme="minorHAnsi" w:cstheme="minorHAnsi"/>
                                      <w:color w:val="000000"/>
                                      <w:sz w:val="16"/>
                                      <w:szCs w:val="16"/>
                                      <w:highlight w:val="yellow"/>
                                    </w:rPr>
                                  </w:pPr>
                                  <w:r w:rsidRPr="00517787">
                                    <w:rPr>
                                      <w:rFonts w:asciiTheme="minorHAnsi" w:hAnsiTheme="minorHAnsi" w:cstheme="minorHAnsi"/>
                                      <w:color w:val="000000"/>
                                      <w:sz w:val="16"/>
                                      <w:szCs w:val="16"/>
                                    </w:rPr>
                                    <w:t>OBAM?</w:t>
                                  </w:r>
                                </w:p>
                              </w:tc>
                            </w:tr>
                            <w:tr w:rsidR="00A710FF" w:rsidRPr="00517787" w14:paraId="2E88242D"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56025A9B"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20</w:t>
                                  </w:r>
                                </w:p>
                              </w:tc>
                              <w:tc>
                                <w:tcPr>
                                  <w:tcW w:w="2835" w:type="dxa"/>
                                  <w:tcBorders>
                                    <w:top w:val="nil"/>
                                    <w:left w:val="nil"/>
                                    <w:bottom w:val="single" w:sz="4" w:space="0" w:color="8EA9DB"/>
                                    <w:right w:val="nil"/>
                                  </w:tcBorders>
                                  <w:shd w:val="clear" w:color="auto" w:fill="auto"/>
                                  <w:noWrap/>
                                  <w:vAlign w:val="bottom"/>
                                  <w:hideMark/>
                                </w:tcPr>
                                <w:p w14:paraId="335AD9B4"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víceúčelová stavba</w:t>
                                  </w:r>
                                </w:p>
                              </w:tc>
                              <w:tc>
                                <w:tcPr>
                                  <w:tcW w:w="675" w:type="dxa"/>
                                  <w:tcBorders>
                                    <w:top w:val="nil"/>
                                    <w:left w:val="nil"/>
                                    <w:bottom w:val="single" w:sz="4" w:space="0" w:color="8EA9DB"/>
                                    <w:right w:val="nil"/>
                                  </w:tcBorders>
                                </w:tcPr>
                                <w:p w14:paraId="3F5EAFB9" w14:textId="1FB6167E"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26952A46"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37E08F44"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21</w:t>
                                  </w:r>
                                </w:p>
                              </w:tc>
                              <w:tc>
                                <w:tcPr>
                                  <w:tcW w:w="2835" w:type="dxa"/>
                                  <w:tcBorders>
                                    <w:top w:val="nil"/>
                                    <w:left w:val="nil"/>
                                    <w:bottom w:val="single" w:sz="4" w:space="0" w:color="8EA9DB"/>
                                    <w:right w:val="nil"/>
                                  </w:tcBorders>
                                  <w:shd w:val="clear" w:color="D9E1F2" w:fill="D9E1F2"/>
                                  <w:noWrap/>
                                  <w:vAlign w:val="bottom"/>
                                  <w:hideMark/>
                                </w:tcPr>
                                <w:p w14:paraId="3CE4F108"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skleník</w:t>
                                  </w:r>
                                </w:p>
                              </w:tc>
                              <w:tc>
                                <w:tcPr>
                                  <w:tcW w:w="675" w:type="dxa"/>
                                  <w:tcBorders>
                                    <w:top w:val="nil"/>
                                    <w:left w:val="nil"/>
                                    <w:bottom w:val="single" w:sz="4" w:space="0" w:color="8EA9DB"/>
                                    <w:right w:val="nil"/>
                                  </w:tcBorders>
                                  <w:shd w:val="clear" w:color="D9E1F2" w:fill="D9E1F2"/>
                                </w:tcPr>
                                <w:p w14:paraId="35FF84C4"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5EDE6106"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43837574"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22</w:t>
                                  </w:r>
                                </w:p>
                              </w:tc>
                              <w:tc>
                                <w:tcPr>
                                  <w:tcW w:w="2835" w:type="dxa"/>
                                  <w:tcBorders>
                                    <w:top w:val="nil"/>
                                    <w:left w:val="nil"/>
                                    <w:bottom w:val="single" w:sz="4" w:space="0" w:color="8EA9DB"/>
                                    <w:right w:val="nil"/>
                                  </w:tcBorders>
                                  <w:shd w:val="clear" w:color="auto" w:fill="auto"/>
                                  <w:noWrap/>
                                  <w:vAlign w:val="bottom"/>
                                  <w:hideMark/>
                                </w:tcPr>
                                <w:p w14:paraId="253DBB8F"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přehrada</w:t>
                                  </w:r>
                                </w:p>
                              </w:tc>
                              <w:tc>
                                <w:tcPr>
                                  <w:tcW w:w="675" w:type="dxa"/>
                                  <w:tcBorders>
                                    <w:top w:val="nil"/>
                                    <w:left w:val="nil"/>
                                    <w:bottom w:val="single" w:sz="4" w:space="0" w:color="8EA9DB"/>
                                    <w:right w:val="nil"/>
                                  </w:tcBorders>
                                </w:tcPr>
                                <w:p w14:paraId="4C511D50"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084329D4"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143D10A7"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23</w:t>
                                  </w:r>
                                </w:p>
                              </w:tc>
                              <w:tc>
                                <w:tcPr>
                                  <w:tcW w:w="2835" w:type="dxa"/>
                                  <w:tcBorders>
                                    <w:top w:val="nil"/>
                                    <w:left w:val="nil"/>
                                    <w:bottom w:val="single" w:sz="4" w:space="0" w:color="8EA9DB"/>
                                    <w:right w:val="nil"/>
                                  </w:tcBorders>
                                  <w:shd w:val="clear" w:color="D9E1F2" w:fill="D9E1F2"/>
                                  <w:noWrap/>
                                  <w:vAlign w:val="bottom"/>
                                  <w:hideMark/>
                                </w:tcPr>
                                <w:p w14:paraId="05B4989C"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hráz přehrazující vodní tok nebo údolí</w:t>
                                  </w:r>
                                </w:p>
                              </w:tc>
                              <w:tc>
                                <w:tcPr>
                                  <w:tcW w:w="675" w:type="dxa"/>
                                  <w:tcBorders>
                                    <w:top w:val="nil"/>
                                    <w:left w:val="nil"/>
                                    <w:bottom w:val="single" w:sz="4" w:space="0" w:color="8EA9DB"/>
                                    <w:right w:val="nil"/>
                                  </w:tcBorders>
                                  <w:shd w:val="clear" w:color="D9E1F2" w:fill="D9E1F2"/>
                                </w:tcPr>
                                <w:p w14:paraId="7C4F4626"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7D291412"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13A84D9C"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24</w:t>
                                  </w:r>
                                </w:p>
                              </w:tc>
                              <w:tc>
                                <w:tcPr>
                                  <w:tcW w:w="2835" w:type="dxa"/>
                                  <w:tcBorders>
                                    <w:top w:val="nil"/>
                                    <w:left w:val="nil"/>
                                    <w:bottom w:val="single" w:sz="4" w:space="0" w:color="8EA9DB"/>
                                    <w:right w:val="nil"/>
                                  </w:tcBorders>
                                  <w:shd w:val="clear" w:color="auto" w:fill="auto"/>
                                  <w:noWrap/>
                                  <w:vAlign w:val="bottom"/>
                                  <w:hideMark/>
                                </w:tcPr>
                                <w:p w14:paraId="3AB617DD"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hráz k ochraně nemovitostí před zaplavením při povodni</w:t>
                                  </w:r>
                                </w:p>
                              </w:tc>
                              <w:tc>
                                <w:tcPr>
                                  <w:tcW w:w="675" w:type="dxa"/>
                                  <w:tcBorders>
                                    <w:top w:val="nil"/>
                                    <w:left w:val="nil"/>
                                    <w:bottom w:val="single" w:sz="4" w:space="0" w:color="8EA9DB"/>
                                    <w:right w:val="nil"/>
                                  </w:tcBorders>
                                </w:tcPr>
                                <w:p w14:paraId="76BE49FB"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1DE4F0F0"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2BF3FA57"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25</w:t>
                                  </w:r>
                                </w:p>
                              </w:tc>
                              <w:tc>
                                <w:tcPr>
                                  <w:tcW w:w="2835" w:type="dxa"/>
                                  <w:tcBorders>
                                    <w:top w:val="nil"/>
                                    <w:left w:val="nil"/>
                                    <w:bottom w:val="single" w:sz="4" w:space="0" w:color="8EA9DB"/>
                                    <w:right w:val="nil"/>
                                  </w:tcBorders>
                                  <w:shd w:val="clear" w:color="D9E1F2" w:fill="D9E1F2"/>
                                  <w:noWrap/>
                                  <w:vAlign w:val="bottom"/>
                                  <w:hideMark/>
                                </w:tcPr>
                                <w:p w14:paraId="49D7A290"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hráz ohrazující umělou vodní nádrž</w:t>
                                  </w:r>
                                </w:p>
                              </w:tc>
                              <w:tc>
                                <w:tcPr>
                                  <w:tcW w:w="675" w:type="dxa"/>
                                  <w:tcBorders>
                                    <w:top w:val="nil"/>
                                    <w:left w:val="nil"/>
                                    <w:bottom w:val="single" w:sz="4" w:space="0" w:color="8EA9DB"/>
                                    <w:right w:val="nil"/>
                                  </w:tcBorders>
                                  <w:shd w:val="clear" w:color="D9E1F2" w:fill="D9E1F2"/>
                                </w:tcPr>
                                <w:p w14:paraId="708448AC"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1C6989A9"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72FBE3CD"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26</w:t>
                                  </w:r>
                                </w:p>
                              </w:tc>
                              <w:tc>
                                <w:tcPr>
                                  <w:tcW w:w="2835" w:type="dxa"/>
                                  <w:tcBorders>
                                    <w:top w:val="nil"/>
                                    <w:left w:val="nil"/>
                                    <w:bottom w:val="single" w:sz="4" w:space="0" w:color="8EA9DB"/>
                                    <w:right w:val="nil"/>
                                  </w:tcBorders>
                                  <w:shd w:val="clear" w:color="auto" w:fill="auto"/>
                                  <w:noWrap/>
                                  <w:vAlign w:val="bottom"/>
                                  <w:hideMark/>
                                </w:tcPr>
                                <w:p w14:paraId="445F2DA7"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jez</w:t>
                                  </w:r>
                                </w:p>
                              </w:tc>
                              <w:tc>
                                <w:tcPr>
                                  <w:tcW w:w="675" w:type="dxa"/>
                                  <w:tcBorders>
                                    <w:top w:val="nil"/>
                                    <w:left w:val="nil"/>
                                    <w:bottom w:val="single" w:sz="4" w:space="0" w:color="8EA9DB"/>
                                    <w:right w:val="nil"/>
                                  </w:tcBorders>
                                </w:tcPr>
                                <w:p w14:paraId="12673504"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558BFBF8"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17D2DC82"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27</w:t>
                                  </w:r>
                                </w:p>
                              </w:tc>
                              <w:tc>
                                <w:tcPr>
                                  <w:tcW w:w="2835" w:type="dxa"/>
                                  <w:tcBorders>
                                    <w:top w:val="nil"/>
                                    <w:left w:val="nil"/>
                                    <w:bottom w:val="single" w:sz="4" w:space="0" w:color="8EA9DB"/>
                                    <w:right w:val="nil"/>
                                  </w:tcBorders>
                                  <w:shd w:val="clear" w:color="D9E1F2" w:fill="D9E1F2"/>
                                  <w:noWrap/>
                                  <w:vAlign w:val="bottom"/>
                                  <w:hideMark/>
                                </w:tcPr>
                                <w:p w14:paraId="0F621EFA" w14:textId="55D68A1C"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k plaveb.</w:t>
                                  </w:r>
                                  <w:r>
                                    <w:rPr>
                                      <w:rFonts w:asciiTheme="minorHAnsi" w:hAnsiTheme="minorHAnsi" w:cstheme="minorHAnsi"/>
                                      <w:color w:val="000000"/>
                                      <w:sz w:val="16"/>
                                      <w:szCs w:val="16"/>
                                    </w:rPr>
                                    <w:t xml:space="preserve"> </w:t>
                                  </w:r>
                                  <w:r w:rsidRPr="00517787">
                                    <w:rPr>
                                      <w:rFonts w:asciiTheme="minorHAnsi" w:hAnsiTheme="minorHAnsi" w:cstheme="minorHAnsi"/>
                                      <w:color w:val="000000"/>
                                      <w:sz w:val="16"/>
                                      <w:szCs w:val="16"/>
                                    </w:rPr>
                                    <w:t>účelům v korytech nebo na březích vod</w:t>
                                  </w:r>
                                  <w:r>
                                    <w:rPr>
                                      <w:rFonts w:asciiTheme="minorHAnsi" w:hAnsiTheme="minorHAnsi" w:cstheme="minorHAnsi"/>
                                      <w:color w:val="000000"/>
                                      <w:sz w:val="16"/>
                                      <w:szCs w:val="16"/>
                                    </w:rPr>
                                    <w:t xml:space="preserve">ních </w:t>
                                  </w:r>
                                  <w:r w:rsidRPr="00517787">
                                    <w:rPr>
                                      <w:rFonts w:asciiTheme="minorHAnsi" w:hAnsiTheme="minorHAnsi" w:cstheme="minorHAnsi"/>
                                      <w:color w:val="000000"/>
                                      <w:sz w:val="16"/>
                                      <w:szCs w:val="16"/>
                                    </w:rPr>
                                    <w:t>toků</w:t>
                                  </w:r>
                                </w:p>
                              </w:tc>
                              <w:tc>
                                <w:tcPr>
                                  <w:tcW w:w="675" w:type="dxa"/>
                                  <w:tcBorders>
                                    <w:top w:val="nil"/>
                                    <w:left w:val="nil"/>
                                    <w:bottom w:val="single" w:sz="4" w:space="0" w:color="8EA9DB"/>
                                    <w:right w:val="nil"/>
                                  </w:tcBorders>
                                  <w:shd w:val="clear" w:color="D9E1F2" w:fill="D9E1F2"/>
                                </w:tcPr>
                                <w:p w14:paraId="424B15B1"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193CACA1"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764E3CAC"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28</w:t>
                                  </w:r>
                                </w:p>
                              </w:tc>
                              <w:tc>
                                <w:tcPr>
                                  <w:tcW w:w="2835" w:type="dxa"/>
                                  <w:tcBorders>
                                    <w:top w:val="nil"/>
                                    <w:left w:val="nil"/>
                                    <w:bottom w:val="single" w:sz="4" w:space="0" w:color="8EA9DB"/>
                                    <w:right w:val="nil"/>
                                  </w:tcBorders>
                                  <w:shd w:val="clear" w:color="auto" w:fill="auto"/>
                                  <w:noWrap/>
                                  <w:vAlign w:val="bottom"/>
                                  <w:hideMark/>
                                </w:tcPr>
                                <w:p w14:paraId="327A7BAF"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k využití vodní energie (vodní elektrárna)</w:t>
                                  </w:r>
                                </w:p>
                              </w:tc>
                              <w:tc>
                                <w:tcPr>
                                  <w:tcW w:w="675" w:type="dxa"/>
                                  <w:tcBorders>
                                    <w:top w:val="nil"/>
                                    <w:left w:val="nil"/>
                                    <w:bottom w:val="single" w:sz="4" w:space="0" w:color="8EA9DB"/>
                                    <w:right w:val="nil"/>
                                  </w:tcBorders>
                                </w:tcPr>
                                <w:p w14:paraId="1FE7C351"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0C87EC05"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47B76ACA"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29</w:t>
                                  </w:r>
                                </w:p>
                              </w:tc>
                              <w:tc>
                                <w:tcPr>
                                  <w:tcW w:w="2835" w:type="dxa"/>
                                  <w:tcBorders>
                                    <w:top w:val="nil"/>
                                    <w:left w:val="nil"/>
                                    <w:bottom w:val="single" w:sz="4" w:space="0" w:color="8EA9DB"/>
                                    <w:right w:val="nil"/>
                                  </w:tcBorders>
                                  <w:shd w:val="clear" w:color="auto" w:fill="D9E2F3" w:themeFill="accent1" w:themeFillTint="33"/>
                                  <w:noWrap/>
                                  <w:vAlign w:val="bottom"/>
                                  <w:hideMark/>
                                </w:tcPr>
                                <w:p w14:paraId="62889A1A"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odkaliště</w:t>
                                  </w:r>
                                </w:p>
                              </w:tc>
                              <w:tc>
                                <w:tcPr>
                                  <w:tcW w:w="675" w:type="dxa"/>
                                  <w:tcBorders>
                                    <w:top w:val="nil"/>
                                    <w:left w:val="nil"/>
                                    <w:bottom w:val="single" w:sz="4" w:space="0" w:color="8EA9DB"/>
                                    <w:right w:val="nil"/>
                                  </w:tcBorders>
                                  <w:shd w:val="clear" w:color="D9E1F2" w:fill="D9E1F2"/>
                                </w:tcPr>
                                <w:p w14:paraId="2D8CC5AB"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5012C823" w14:textId="77777777" w:rsidTr="006F6774">
                              <w:trPr>
                                <w:trHeight w:val="20"/>
                              </w:trPr>
                              <w:tc>
                                <w:tcPr>
                                  <w:tcW w:w="411" w:type="dxa"/>
                                  <w:tcBorders>
                                    <w:top w:val="nil"/>
                                    <w:left w:val="nil"/>
                                    <w:bottom w:val="single" w:sz="4" w:space="0" w:color="8EA9DB"/>
                                    <w:right w:val="nil"/>
                                  </w:tcBorders>
                                  <w:shd w:val="clear" w:color="auto" w:fill="auto"/>
                                  <w:noWrap/>
                                  <w:vAlign w:val="bottom"/>
                                  <w:hideMark/>
                                </w:tcPr>
                                <w:p w14:paraId="55762673"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30</w:t>
                                  </w:r>
                                </w:p>
                              </w:tc>
                              <w:tc>
                                <w:tcPr>
                                  <w:tcW w:w="2835" w:type="dxa"/>
                                  <w:tcBorders>
                                    <w:top w:val="nil"/>
                                    <w:left w:val="nil"/>
                                    <w:bottom w:val="single" w:sz="4" w:space="0" w:color="8EA9DB"/>
                                    <w:right w:val="nil"/>
                                  </w:tcBorders>
                                  <w:shd w:val="clear" w:color="auto" w:fill="auto"/>
                                  <w:noWrap/>
                                  <w:vAlign w:val="bottom"/>
                                  <w:hideMark/>
                                </w:tcPr>
                                <w:p w14:paraId="30ADF12E"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rozestavěné jednotky</w:t>
                                  </w:r>
                                </w:p>
                              </w:tc>
                              <w:tc>
                                <w:tcPr>
                                  <w:tcW w:w="675" w:type="dxa"/>
                                  <w:tcBorders>
                                    <w:top w:val="nil"/>
                                    <w:left w:val="nil"/>
                                    <w:bottom w:val="single" w:sz="4" w:space="0" w:color="8EA9DB"/>
                                    <w:right w:val="nil"/>
                                  </w:tcBorders>
                                </w:tcPr>
                                <w:p w14:paraId="1C0A3EAA"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3B5E2D16" w14:textId="77777777" w:rsidTr="006F6774">
                              <w:trPr>
                                <w:trHeight w:val="20"/>
                              </w:trPr>
                              <w:tc>
                                <w:tcPr>
                                  <w:tcW w:w="411" w:type="dxa"/>
                                  <w:tcBorders>
                                    <w:top w:val="single" w:sz="4" w:space="0" w:color="8EA9DB"/>
                                    <w:left w:val="nil"/>
                                    <w:bottom w:val="single" w:sz="4" w:space="0" w:color="8EA9DB"/>
                                    <w:right w:val="nil"/>
                                  </w:tcBorders>
                                  <w:shd w:val="clear" w:color="auto" w:fill="D9E2F3" w:themeFill="accent1" w:themeFillTint="33"/>
                                  <w:noWrap/>
                                  <w:vAlign w:val="bottom"/>
                                </w:tcPr>
                                <w:p w14:paraId="06EBA87C" w14:textId="77777777" w:rsidR="00A710FF" w:rsidRPr="00517787" w:rsidRDefault="00A710FF" w:rsidP="009238D4">
                                  <w:pPr>
                                    <w:spacing w:before="0" w:after="0"/>
                                    <w:rPr>
                                      <w:rFonts w:asciiTheme="minorHAnsi" w:hAnsiTheme="minorHAnsi" w:cstheme="minorHAnsi"/>
                                      <w:color w:val="000000"/>
                                      <w:sz w:val="16"/>
                                      <w:szCs w:val="16"/>
                                    </w:rPr>
                                  </w:pPr>
                                </w:p>
                              </w:tc>
                              <w:tc>
                                <w:tcPr>
                                  <w:tcW w:w="2835" w:type="dxa"/>
                                  <w:tcBorders>
                                    <w:top w:val="single" w:sz="4" w:space="0" w:color="8EA9DB"/>
                                    <w:left w:val="nil"/>
                                    <w:bottom w:val="single" w:sz="4" w:space="0" w:color="8EA9DB"/>
                                    <w:right w:val="nil"/>
                                  </w:tcBorders>
                                  <w:shd w:val="clear" w:color="auto" w:fill="D9E2F3" w:themeFill="accent1" w:themeFillTint="33"/>
                                  <w:noWrap/>
                                  <w:vAlign w:val="bottom"/>
                                </w:tcPr>
                                <w:p w14:paraId="19AB5552" w14:textId="33978B4D"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bez kódu využití</w:t>
                                  </w:r>
                                </w:p>
                              </w:tc>
                              <w:tc>
                                <w:tcPr>
                                  <w:tcW w:w="675" w:type="dxa"/>
                                  <w:tcBorders>
                                    <w:top w:val="single" w:sz="4" w:space="0" w:color="8EA9DB"/>
                                    <w:left w:val="nil"/>
                                    <w:bottom w:val="single" w:sz="4" w:space="0" w:color="8EA9DB"/>
                                    <w:right w:val="nil"/>
                                  </w:tcBorders>
                                  <w:shd w:val="clear" w:color="auto" w:fill="D9E2F3" w:themeFill="accent1" w:themeFillTint="33"/>
                                </w:tcPr>
                                <w:p w14:paraId="5CF4EE13" w14:textId="64020D99"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OBAM?</w:t>
                                  </w:r>
                                </w:p>
                              </w:tc>
                            </w:tr>
                          </w:tbl>
                          <w:p w14:paraId="00132218" w14:textId="04E9AF6A" w:rsidR="00A710FF" w:rsidRPr="00517787" w:rsidRDefault="00A710FF" w:rsidP="0036258E">
                            <w:pPr>
                              <w:pStyle w:val="NormalPoznamka"/>
                              <w:rPr>
                                <w:color w:val="000000"/>
                              </w:rPr>
                            </w:pPr>
                            <w:r w:rsidRPr="00517787">
                              <w:rPr>
                                <w:color w:val="000000"/>
                              </w:rPr>
                              <w:t>Jednotlivá AM jsou v Příloze 8 Výzvy označena podle jejich zařazení jako OBAM, OVMAM a SOCAM.</w:t>
                            </w:r>
                          </w:p>
                          <w:p w14:paraId="13FB2B4F" w14:textId="77777777" w:rsidR="00A710FF" w:rsidRPr="00517787" w:rsidRDefault="00A710FF" w:rsidP="0036258E">
                            <w:pPr>
                              <w:pStyle w:val="NormalPoznamka"/>
                              <w:rPr>
                                <w:color w:val="000000"/>
                              </w:rPr>
                            </w:pPr>
                          </w:p>
                          <w:p w14:paraId="1AA84F2B" w14:textId="746AE64D" w:rsidR="00A710FF" w:rsidRDefault="00A710FF" w:rsidP="00084A85">
                            <w:pPr>
                              <w:pStyle w:val="RamPoznamky"/>
                            </w:pPr>
                            <w:r w:rsidRPr="00F05728">
                              <w:rPr>
                                <w:b/>
                              </w:rPr>
                              <w:t>Síť</w:t>
                            </w:r>
                            <w:r w:rsidRPr="00F05728">
                              <w:t xml:space="preserve"> </w:t>
                            </w:r>
                            <w:r w:rsidRPr="00F05728">
                              <w:rPr>
                                <w:b/>
                              </w:rPr>
                              <w:t xml:space="preserve">musí </w:t>
                            </w:r>
                            <w:r>
                              <w:rPr>
                                <w:b/>
                              </w:rPr>
                              <w:t xml:space="preserve">být schopna </w:t>
                            </w:r>
                            <w:r w:rsidRPr="00517787">
                              <w:t xml:space="preserve">poskytovat služby </w:t>
                            </w:r>
                            <w:r w:rsidRPr="00517787">
                              <w:rPr>
                                <w:b/>
                              </w:rPr>
                              <w:t>s kvalitativními parametry VHCN</w:t>
                            </w:r>
                            <w:r>
                              <w:rPr>
                                <w:b/>
                              </w:rPr>
                              <w:t xml:space="preserve"> a musí nabízet a poskytovat služby alespoň o cílové rychlosti. </w:t>
                            </w:r>
                            <w:r w:rsidRPr="00F832A8">
                              <w:t>Je nezbytné, aby bylo možné ověřit, že sít´ je schopna takovýchto parametrů dosáhnout.</w:t>
                            </w:r>
                          </w:p>
                          <w:p w14:paraId="2B1BB015" w14:textId="543111B7" w:rsidR="00A710FF" w:rsidRPr="00517787" w:rsidRDefault="00A710FF" w:rsidP="00084A85">
                            <w:pPr>
                              <w:pStyle w:val="RamPoznamky"/>
                            </w:pPr>
                            <w:r>
                              <w:t xml:space="preserve">Není však zakázáno nabízet a poskytovat také pomalejší služby než cílová rychlost. Pouze </w:t>
                            </w:r>
                            <w:r w:rsidRPr="001451A5">
                              <w:t xml:space="preserve">nesmí </w:t>
                            </w:r>
                            <w:r>
                              <w:t xml:space="preserve">nabízet ani </w:t>
                            </w:r>
                            <w:r w:rsidRPr="001451A5">
                              <w:t>poskytov</w:t>
                            </w:r>
                            <w:r>
                              <w:t>at</w:t>
                            </w:r>
                            <w:r w:rsidRPr="001451A5">
                              <w:t xml:space="preserve"> služby pomalejší než prahová rychlost</w:t>
                            </w:r>
                            <w:r>
                              <w:t>.</w:t>
                            </w:r>
                          </w:p>
                          <w:p w14:paraId="22C1AC43" w14:textId="2E10283B" w:rsidR="00A710FF" w:rsidRPr="00517787" w:rsidRDefault="00A710FF" w:rsidP="0036258E">
                            <w:pPr>
                              <w:pStyle w:val="NormalPoznamka"/>
                            </w:pPr>
                            <w:r w:rsidRPr="00517787">
                              <w:t>Budou podpořeny i projekty, které budou schopny poskytovat vyšší rychlost. V kategorii A bude vyšší rychlost při hodnocení žádostí o podporu bodově zvýhodněna (viz Příl</w:t>
                            </w:r>
                            <w:r>
                              <w:t>.</w:t>
                            </w:r>
                            <w:r w:rsidRPr="00517787">
                              <w:t xml:space="preserve"> 2 Výzvy). </w:t>
                            </w:r>
                          </w:p>
                          <w:p w14:paraId="1EF2A985" w14:textId="0F2BEA21" w:rsidR="00A710FF" w:rsidRPr="00517787" w:rsidRDefault="00A710FF" w:rsidP="008A5E74">
                            <w:pPr>
                              <w:pStyle w:val="RamPoznamky"/>
                            </w:pPr>
                            <w:r w:rsidRPr="00517787">
                              <w:t xml:space="preserve">Služby na podporované síti musejí být poskytovány v souladu s Nařízením 2015/2120 a podle platného Všeobecného oprávnění (viz kap. </w:t>
                            </w:r>
                            <w:r w:rsidRPr="00517787">
                              <w:rPr>
                                <w:highlight w:val="yellow"/>
                              </w:rPr>
                              <w:t>9.1.2</w:t>
                            </w:r>
                            <w:r w:rsidRPr="00517787">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5F707E33" id="_x0000_s1059" style="position:absolute;left:0;text-align:left;margin-left:0;margin-top:-307.9pt;width:208.65pt;height:700.2pt;z-index:251658267;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VSgIAALYEAAAOAAAAZHJzL2Uyb0RvYy54bWysVNuO0zAQfUfiHyy/0ySlLW3UdLXqahHS&#10;AisWPsB1nCbgeMzYbVq+fsdOGgpIPCBeLE8858zlzGR9c2o1Oyp0DZiCZ5OUM2UklI3ZF/zL5/tX&#10;S86cF6YUGowq+Fk5frN5+WLd2VxNoQZdKmREYlze2YLX3ts8SZysVSvcBKwy9FgBtsKTifukRNER&#10;e6uTaZoukg6wtAhSOUdf7/pHvon8VaWk/1hVTnmmC065+XhiPHfhTDZrke9R2LqRQxriH7JoRWMo&#10;6Eh1J7xgB2z+oGobieCg8hMJbQJV1UgVa6BqsvS3ap5qYVWshZrj7Ngm9/9o5YfjI7KmLPiKMyNa&#10;kuj24CFGZtks9KezLie3J/uIoUJnH0B+c8zAthZmr24RoauVKCmrLPgnvwCC4QjKdt17KIleEH1s&#10;1anCNhBSE9gpKnIeFVEnzyR9nC5mq0VKwkl6Wy5X0/ksapaI/AK36PxbBS0Ll4IjSR7pxfHB+ZCO&#10;yC8uIZqB+0brKLs2rKOc58s384gYnwiizVBIyL3vgfNnrQKFNp9URT2LSceWSNzvthpZP1g0+ZTx&#10;ZbwiGQGCY0WhR2yWpq9j3DjsKuCPgsZU+76No3tAqjjLIzYdgH+PO4JibDB+xLfiK+Ao1lBZkMqf&#10;dqc4DtPVRfsdlGfSD6FfHlp2utSAPzjraHEK7r4fBCrO9DtDM7DKZqQR89cGXhu7a0MYSVQF95z1&#10;163vm3iw2OxripQN2oSxrJqoaEi0z2oQiZYjCj0scti+azt6/fzdbJ4BAAD//wMAUEsDBBQABgAI&#10;AAAAIQBpkeXp3wAAAAkBAAAPAAAAZHJzL2Rvd25yZXYueG1sTI9BTsMwEEX3SNzBGiR2rZO2pFXI&#10;pEJIdINUicAB3NiNDfE4it02cHqGFV2O/uj/96rt5HtxNmN0gRDyeQbCUBu0ow7h4/1ltgERkyKt&#10;+kAG4dtE2Na3N5UqdbjQmzk3qRNcQrFUCDaloZQyttZ4FedhMMTZMYxeJT7HTupRXbjc93KRZYX0&#10;yhEvWDWYZ2var+bkEfY/u9CpT3KNPbZuuX9dFMPOI97fTU+PIJKZ0v8z/OEzOtTMdAgn0lH0CCyS&#10;EGZF/sAGnK/y9RLEAWG9WRUg60peG9S/AAAA//8DAFBLAQItABQABgAIAAAAIQC2gziS/gAAAOEB&#10;AAATAAAAAAAAAAAAAAAAAAAAAABbQ29udGVudF9UeXBlc10ueG1sUEsBAi0AFAAGAAgAAAAhADj9&#10;If/WAAAAlAEAAAsAAAAAAAAAAAAAAAAALwEAAF9yZWxzLy5yZWxzUEsBAi0AFAAGAAgAAAAhAOyL&#10;f5VKAgAAtgQAAA4AAAAAAAAAAAAAAAAALgIAAGRycy9lMm9Eb2MueG1sUEsBAi0AFAAGAAgAAAAh&#10;AGmR5enfAAAACQEAAA8AAAAAAAAAAAAAAAAApAQAAGRycy9kb3ducmV2LnhtbFBLBQYAAAAABAAE&#10;APMAAACwBQAAAAA=&#10;" o:allowincell="f" filled="f" stroked="f" strokeweight="1.25pt">
                <v:textbox inset=",7.2pt,,7.2pt">
                  <w:txbxContent>
                    <w:p w14:paraId="74F6D821" w14:textId="6EAE82CA" w:rsidR="00A710FF" w:rsidRPr="00517787" w:rsidRDefault="00A710FF" w:rsidP="0087500B">
                      <w:pPr>
                        <w:pStyle w:val="NormalPoznamka"/>
                      </w:pPr>
                      <w:r w:rsidRPr="001F600B">
                        <w:rPr>
                          <w:b/>
                        </w:rPr>
                        <w:t>Nepokrytá AM</w:t>
                      </w:r>
                      <w:r w:rsidRPr="00517787">
                        <w:t xml:space="preserve"> jsou "nepokrytá dle kategorie"</w:t>
                      </w:r>
                      <w:r>
                        <w:t>:</w:t>
                      </w:r>
                      <w:r w:rsidRPr="00517787">
                        <w:t xml:space="preserve"> v oblasti kategorie A j</w:t>
                      </w:r>
                      <w:r>
                        <w:t>de o AM</w:t>
                      </w:r>
                      <w:r w:rsidRPr="00517787">
                        <w:t xml:space="preserve"> bez deklarované přípojky 30+, v oblasti kategorie B j</w:t>
                      </w:r>
                      <w:r>
                        <w:t xml:space="preserve">de o AM </w:t>
                      </w:r>
                      <w:r w:rsidRPr="00517787">
                        <w:t xml:space="preserve">bez deklarované přípojky 100+, v oblasti kategorie C </w:t>
                      </w:r>
                      <w:r>
                        <w:t xml:space="preserve">jde o OVMAM či SOCAM jen </w:t>
                      </w:r>
                      <w:r w:rsidRPr="00517787">
                        <w:t>s</w:t>
                      </w:r>
                      <w:r>
                        <w:t xml:space="preserve"> přípojkou jednoho poskytovatele o rychlostech 100 až 300 </w:t>
                      </w:r>
                      <w:r>
                        <w:t>Mb/s</w:t>
                      </w:r>
                      <w:r w:rsidRPr="00517787">
                        <w:t xml:space="preserve">. </w:t>
                      </w:r>
                    </w:p>
                    <w:p w14:paraId="0250EA58" w14:textId="0F0E1CD3" w:rsidR="00A710FF" w:rsidRPr="00517787" w:rsidRDefault="00A710FF" w:rsidP="0087500B">
                      <w:pPr>
                        <w:pStyle w:val="NormalPoznamka"/>
                      </w:pPr>
                      <w:r w:rsidRPr="00517787">
                        <w:t xml:space="preserve">Seznam nepokrytých AM v rámci podporovaných oblastí, </w:t>
                      </w:r>
                      <w:r>
                        <w:t>popř</w:t>
                      </w:r>
                      <w:r w:rsidRPr="00517787">
                        <w:t xml:space="preserve">. </w:t>
                      </w:r>
                      <w:r>
                        <w:t>IO</w:t>
                      </w:r>
                      <w:r w:rsidRPr="00517787">
                        <w:t xml:space="preserve"> byl identifikován po vyhodnocení údajů získaných </w:t>
                      </w:r>
                      <w:r>
                        <w:t>z </w:t>
                      </w:r>
                      <w:r w:rsidRPr="00517787">
                        <w:t xml:space="preserve">ESD jako seznam míst, </w:t>
                      </w:r>
                      <w:r>
                        <w:t>kde</w:t>
                      </w:r>
                      <w:r w:rsidRPr="00517787">
                        <w:t xml:space="preserve"> žádný z operátorů neprovozuje síť s příslušnou prahovou rychlostí, tj. nedeklaruje v něm existenci disponibilní přípojky a ani takovouto síť nehodlá v</w:t>
                      </w:r>
                      <w:r>
                        <w:t> </w:t>
                      </w:r>
                      <w:r w:rsidRPr="00517787">
                        <w:t>následujících letech v dané oblasti vybudovat.</w:t>
                      </w:r>
                    </w:p>
                    <w:tbl>
                      <w:tblPr>
                        <w:tblW w:w="3921" w:type="dxa"/>
                        <w:tblCellMar>
                          <w:left w:w="57" w:type="dxa"/>
                          <w:right w:w="57" w:type="dxa"/>
                        </w:tblCellMar>
                        <w:tblLook w:val="04A0" w:firstRow="1" w:lastRow="0" w:firstColumn="1" w:lastColumn="0" w:noHBand="0" w:noVBand="1"/>
                      </w:tblPr>
                      <w:tblGrid>
                        <w:gridCol w:w="411"/>
                        <w:gridCol w:w="2835"/>
                        <w:gridCol w:w="675"/>
                      </w:tblGrid>
                      <w:tr w:rsidR="00A710FF" w:rsidRPr="00517787" w14:paraId="0234CC55" w14:textId="77777777" w:rsidTr="009238D4">
                        <w:trPr>
                          <w:trHeight w:val="20"/>
                        </w:trPr>
                        <w:tc>
                          <w:tcPr>
                            <w:tcW w:w="411" w:type="dxa"/>
                            <w:tcBorders>
                              <w:top w:val="single" w:sz="4" w:space="0" w:color="8EA9DB"/>
                              <w:left w:val="nil"/>
                              <w:bottom w:val="single" w:sz="4" w:space="0" w:color="8EA9DB"/>
                              <w:right w:val="nil"/>
                            </w:tcBorders>
                            <w:shd w:val="clear" w:color="4472C4" w:fill="4472C4"/>
                            <w:noWrap/>
                            <w:vAlign w:val="bottom"/>
                            <w:hideMark/>
                          </w:tcPr>
                          <w:p w14:paraId="2C787183" w14:textId="77777777" w:rsidR="00A710FF" w:rsidRPr="00517787" w:rsidRDefault="00A710FF" w:rsidP="003D1276">
                            <w:pPr>
                              <w:spacing w:before="0" w:after="0"/>
                              <w:jc w:val="left"/>
                              <w:rPr>
                                <w:rFonts w:asciiTheme="minorHAnsi" w:hAnsiTheme="minorHAnsi" w:cstheme="minorHAnsi"/>
                                <w:b/>
                                <w:bCs/>
                                <w:color w:val="FFFFFF"/>
                                <w:sz w:val="16"/>
                                <w:szCs w:val="16"/>
                              </w:rPr>
                            </w:pPr>
                            <w:r w:rsidRPr="00517787">
                              <w:rPr>
                                <w:rFonts w:asciiTheme="minorHAnsi" w:hAnsiTheme="minorHAnsi" w:cstheme="minorHAnsi"/>
                                <w:b/>
                                <w:bCs/>
                                <w:color w:val="FFFFFF"/>
                                <w:sz w:val="16"/>
                                <w:szCs w:val="16"/>
                              </w:rPr>
                              <w:t>KOD</w:t>
                            </w:r>
                          </w:p>
                        </w:tc>
                        <w:tc>
                          <w:tcPr>
                            <w:tcW w:w="2835" w:type="dxa"/>
                            <w:tcBorders>
                              <w:top w:val="single" w:sz="4" w:space="0" w:color="8EA9DB"/>
                              <w:left w:val="nil"/>
                              <w:bottom w:val="single" w:sz="4" w:space="0" w:color="8EA9DB"/>
                              <w:right w:val="nil"/>
                            </w:tcBorders>
                            <w:shd w:val="clear" w:color="4472C4" w:fill="4472C4"/>
                            <w:noWrap/>
                            <w:vAlign w:val="bottom"/>
                            <w:hideMark/>
                          </w:tcPr>
                          <w:p w14:paraId="23A77E17" w14:textId="77777777" w:rsidR="00A710FF" w:rsidRPr="00517787" w:rsidRDefault="00A710FF" w:rsidP="003D1276">
                            <w:pPr>
                              <w:spacing w:before="0" w:after="0"/>
                              <w:jc w:val="left"/>
                              <w:rPr>
                                <w:rFonts w:asciiTheme="minorHAnsi" w:hAnsiTheme="minorHAnsi" w:cstheme="minorHAnsi"/>
                                <w:b/>
                                <w:bCs/>
                                <w:color w:val="FFFFFF"/>
                                <w:sz w:val="16"/>
                                <w:szCs w:val="16"/>
                              </w:rPr>
                            </w:pPr>
                            <w:r w:rsidRPr="00517787">
                              <w:rPr>
                                <w:rFonts w:asciiTheme="minorHAnsi" w:hAnsiTheme="minorHAnsi" w:cstheme="minorHAnsi"/>
                                <w:b/>
                                <w:bCs/>
                                <w:color w:val="FFFFFF"/>
                                <w:sz w:val="16"/>
                                <w:szCs w:val="16"/>
                              </w:rPr>
                              <w:t>Způsob využití</w:t>
                            </w:r>
                          </w:p>
                        </w:tc>
                        <w:tc>
                          <w:tcPr>
                            <w:tcW w:w="675" w:type="dxa"/>
                            <w:tcBorders>
                              <w:top w:val="single" w:sz="4" w:space="0" w:color="8EA9DB"/>
                              <w:left w:val="nil"/>
                              <w:bottom w:val="single" w:sz="4" w:space="0" w:color="8EA9DB"/>
                              <w:right w:val="nil"/>
                            </w:tcBorders>
                            <w:shd w:val="clear" w:color="4472C4" w:fill="4472C4"/>
                          </w:tcPr>
                          <w:p w14:paraId="6B9D077A" w14:textId="77777777" w:rsidR="00A710FF" w:rsidRPr="00517787" w:rsidRDefault="00A710FF" w:rsidP="003D1276">
                            <w:pPr>
                              <w:spacing w:before="0" w:after="0"/>
                              <w:jc w:val="left"/>
                              <w:rPr>
                                <w:rFonts w:asciiTheme="minorHAnsi" w:hAnsiTheme="minorHAnsi" w:cstheme="minorHAnsi"/>
                                <w:b/>
                                <w:bCs/>
                                <w:color w:val="FFFFFF"/>
                                <w:sz w:val="16"/>
                                <w:szCs w:val="16"/>
                              </w:rPr>
                            </w:pPr>
                            <w:r w:rsidRPr="00517787">
                              <w:rPr>
                                <w:rFonts w:asciiTheme="minorHAnsi" w:hAnsiTheme="minorHAnsi" w:cstheme="minorHAnsi"/>
                                <w:b/>
                                <w:bCs/>
                                <w:color w:val="FFFFFF"/>
                                <w:sz w:val="16"/>
                                <w:szCs w:val="16"/>
                              </w:rPr>
                              <w:t>Zařazení</w:t>
                            </w:r>
                          </w:p>
                        </w:tc>
                      </w:tr>
                      <w:tr w:rsidR="00A710FF" w:rsidRPr="00517787" w14:paraId="7CBDEE2B"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3E8F99D8"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w:t>
                            </w:r>
                          </w:p>
                        </w:tc>
                        <w:tc>
                          <w:tcPr>
                            <w:tcW w:w="2835" w:type="dxa"/>
                            <w:tcBorders>
                              <w:top w:val="nil"/>
                              <w:left w:val="nil"/>
                              <w:bottom w:val="single" w:sz="4" w:space="0" w:color="8EA9DB"/>
                              <w:right w:val="nil"/>
                            </w:tcBorders>
                            <w:shd w:val="clear" w:color="D9E1F2" w:fill="D9E1F2"/>
                            <w:noWrap/>
                            <w:vAlign w:val="bottom"/>
                            <w:hideMark/>
                          </w:tcPr>
                          <w:p w14:paraId="260DB975"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průmyslový objekt</w:t>
                            </w:r>
                          </w:p>
                        </w:tc>
                        <w:tc>
                          <w:tcPr>
                            <w:tcW w:w="675" w:type="dxa"/>
                            <w:tcBorders>
                              <w:top w:val="nil"/>
                              <w:left w:val="nil"/>
                              <w:bottom w:val="single" w:sz="4" w:space="0" w:color="8EA9DB"/>
                              <w:right w:val="nil"/>
                            </w:tcBorders>
                            <w:shd w:val="clear" w:color="D9E1F2" w:fill="D9E1F2"/>
                          </w:tcPr>
                          <w:p w14:paraId="77907AA4" w14:textId="20FCFC00"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13C15267"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1D66ECEC"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w:t>
                            </w:r>
                          </w:p>
                        </w:tc>
                        <w:tc>
                          <w:tcPr>
                            <w:tcW w:w="2835" w:type="dxa"/>
                            <w:tcBorders>
                              <w:top w:val="nil"/>
                              <w:left w:val="nil"/>
                              <w:bottom w:val="single" w:sz="4" w:space="0" w:color="8EA9DB"/>
                              <w:right w:val="nil"/>
                            </w:tcBorders>
                            <w:shd w:val="clear" w:color="auto" w:fill="auto"/>
                            <w:noWrap/>
                            <w:vAlign w:val="bottom"/>
                            <w:hideMark/>
                          </w:tcPr>
                          <w:p w14:paraId="109BD29C"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zemědělská usedlost</w:t>
                            </w:r>
                          </w:p>
                        </w:tc>
                        <w:tc>
                          <w:tcPr>
                            <w:tcW w:w="675" w:type="dxa"/>
                            <w:tcBorders>
                              <w:top w:val="nil"/>
                              <w:left w:val="nil"/>
                              <w:bottom w:val="single" w:sz="4" w:space="0" w:color="8EA9DB"/>
                              <w:right w:val="nil"/>
                            </w:tcBorders>
                          </w:tcPr>
                          <w:p w14:paraId="44EB58FA" w14:textId="02DC32E9"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24ACDD83"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7A82FC40"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3</w:t>
                            </w:r>
                          </w:p>
                        </w:tc>
                        <w:tc>
                          <w:tcPr>
                            <w:tcW w:w="2835" w:type="dxa"/>
                            <w:tcBorders>
                              <w:top w:val="nil"/>
                              <w:left w:val="nil"/>
                              <w:bottom w:val="single" w:sz="4" w:space="0" w:color="8EA9DB"/>
                              <w:right w:val="nil"/>
                            </w:tcBorders>
                            <w:shd w:val="clear" w:color="D9E1F2" w:fill="D9E1F2"/>
                            <w:noWrap/>
                            <w:vAlign w:val="bottom"/>
                            <w:hideMark/>
                          </w:tcPr>
                          <w:p w14:paraId="0E14245B"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objekt k bydlení</w:t>
                            </w:r>
                          </w:p>
                        </w:tc>
                        <w:tc>
                          <w:tcPr>
                            <w:tcW w:w="675" w:type="dxa"/>
                            <w:tcBorders>
                              <w:top w:val="nil"/>
                              <w:left w:val="nil"/>
                              <w:bottom w:val="single" w:sz="4" w:space="0" w:color="8EA9DB"/>
                              <w:right w:val="nil"/>
                            </w:tcBorders>
                            <w:shd w:val="clear" w:color="D9E1F2" w:fill="D9E1F2"/>
                          </w:tcPr>
                          <w:p w14:paraId="35C36956" w14:textId="77777777" w:rsidR="00A710FF" w:rsidRPr="00517787" w:rsidRDefault="00A710FF" w:rsidP="003D1276">
                            <w:pPr>
                              <w:spacing w:before="0" w:after="0"/>
                              <w:jc w:val="left"/>
                              <w:rPr>
                                <w:rFonts w:asciiTheme="minorHAnsi" w:hAnsiTheme="minorHAnsi" w:cstheme="minorHAnsi"/>
                                <w:b/>
                                <w:bCs/>
                                <w:color w:val="000000"/>
                                <w:sz w:val="16"/>
                                <w:szCs w:val="16"/>
                              </w:rPr>
                            </w:pPr>
                            <w:r w:rsidRPr="00517787">
                              <w:rPr>
                                <w:rFonts w:asciiTheme="minorHAnsi" w:hAnsiTheme="minorHAnsi" w:cstheme="minorHAnsi"/>
                                <w:b/>
                                <w:bCs/>
                                <w:color w:val="000000"/>
                                <w:sz w:val="16"/>
                                <w:szCs w:val="16"/>
                              </w:rPr>
                              <w:t>OBAM</w:t>
                            </w:r>
                          </w:p>
                        </w:tc>
                      </w:tr>
                      <w:tr w:rsidR="00A710FF" w:rsidRPr="00517787" w14:paraId="513C0355"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16BAB931"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4</w:t>
                            </w:r>
                          </w:p>
                        </w:tc>
                        <w:tc>
                          <w:tcPr>
                            <w:tcW w:w="2835" w:type="dxa"/>
                            <w:tcBorders>
                              <w:top w:val="nil"/>
                              <w:left w:val="nil"/>
                              <w:bottom w:val="single" w:sz="4" w:space="0" w:color="8EA9DB"/>
                              <w:right w:val="nil"/>
                            </w:tcBorders>
                            <w:shd w:val="clear" w:color="auto" w:fill="auto"/>
                            <w:noWrap/>
                            <w:vAlign w:val="bottom"/>
                            <w:hideMark/>
                          </w:tcPr>
                          <w:p w14:paraId="145F5509"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objekt lesního hospodářství</w:t>
                            </w:r>
                          </w:p>
                        </w:tc>
                        <w:tc>
                          <w:tcPr>
                            <w:tcW w:w="675" w:type="dxa"/>
                            <w:tcBorders>
                              <w:top w:val="nil"/>
                              <w:left w:val="nil"/>
                              <w:bottom w:val="single" w:sz="4" w:space="0" w:color="8EA9DB"/>
                              <w:right w:val="nil"/>
                            </w:tcBorders>
                          </w:tcPr>
                          <w:p w14:paraId="284DF1A5" w14:textId="36B81A32" w:rsidR="00A710FF" w:rsidRPr="00517787" w:rsidRDefault="00A710FF" w:rsidP="003D1276">
                            <w:pPr>
                              <w:spacing w:before="0" w:after="0"/>
                              <w:jc w:val="left"/>
                              <w:rPr>
                                <w:rFonts w:asciiTheme="minorHAnsi" w:hAnsiTheme="minorHAnsi" w:cstheme="minorHAnsi"/>
                                <w:color w:val="000000"/>
                                <w:sz w:val="16"/>
                                <w:szCs w:val="16"/>
                              </w:rPr>
                            </w:pPr>
                            <w:r>
                              <w:rPr>
                                <w:rFonts w:asciiTheme="minorHAnsi" w:hAnsiTheme="minorHAnsi" w:cstheme="minorHAnsi"/>
                                <w:color w:val="000000"/>
                                <w:sz w:val="16"/>
                                <w:szCs w:val="16"/>
                              </w:rPr>
                              <w:t>OBAM?</w:t>
                            </w:r>
                          </w:p>
                        </w:tc>
                      </w:tr>
                      <w:tr w:rsidR="00A710FF" w:rsidRPr="00517787" w14:paraId="33B0E9F7"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0658BD28"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5</w:t>
                            </w:r>
                          </w:p>
                        </w:tc>
                        <w:tc>
                          <w:tcPr>
                            <w:tcW w:w="2835" w:type="dxa"/>
                            <w:tcBorders>
                              <w:top w:val="nil"/>
                              <w:left w:val="nil"/>
                              <w:bottom w:val="single" w:sz="4" w:space="0" w:color="8EA9DB"/>
                              <w:right w:val="nil"/>
                            </w:tcBorders>
                            <w:shd w:val="clear" w:color="D9E1F2" w:fill="D9E1F2"/>
                            <w:noWrap/>
                            <w:vAlign w:val="bottom"/>
                            <w:hideMark/>
                          </w:tcPr>
                          <w:p w14:paraId="155D62E1"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objekt občanské vybavenosti</w:t>
                            </w:r>
                          </w:p>
                        </w:tc>
                        <w:tc>
                          <w:tcPr>
                            <w:tcW w:w="675" w:type="dxa"/>
                            <w:tcBorders>
                              <w:top w:val="nil"/>
                              <w:left w:val="nil"/>
                              <w:bottom w:val="single" w:sz="4" w:space="0" w:color="8EA9DB"/>
                              <w:right w:val="nil"/>
                            </w:tcBorders>
                            <w:shd w:val="clear" w:color="D9E1F2" w:fill="D9E1F2"/>
                          </w:tcPr>
                          <w:p w14:paraId="3AA6FFD2" w14:textId="5499B922"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776F5BA8"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250C77EF"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6</w:t>
                            </w:r>
                          </w:p>
                        </w:tc>
                        <w:tc>
                          <w:tcPr>
                            <w:tcW w:w="2835" w:type="dxa"/>
                            <w:tcBorders>
                              <w:top w:val="nil"/>
                              <w:left w:val="nil"/>
                              <w:bottom w:val="single" w:sz="4" w:space="0" w:color="8EA9DB"/>
                              <w:right w:val="nil"/>
                            </w:tcBorders>
                            <w:shd w:val="clear" w:color="auto" w:fill="auto"/>
                            <w:noWrap/>
                            <w:vAlign w:val="bottom"/>
                            <w:hideMark/>
                          </w:tcPr>
                          <w:p w14:paraId="6A61BF13"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bytový dům</w:t>
                            </w:r>
                          </w:p>
                        </w:tc>
                        <w:tc>
                          <w:tcPr>
                            <w:tcW w:w="675" w:type="dxa"/>
                            <w:tcBorders>
                              <w:top w:val="nil"/>
                              <w:left w:val="nil"/>
                              <w:bottom w:val="single" w:sz="4" w:space="0" w:color="8EA9DB"/>
                              <w:right w:val="nil"/>
                            </w:tcBorders>
                          </w:tcPr>
                          <w:p w14:paraId="42EC1F08" w14:textId="77777777" w:rsidR="00A710FF" w:rsidRPr="00517787" w:rsidRDefault="00A710FF" w:rsidP="003D1276">
                            <w:pPr>
                              <w:spacing w:before="0" w:after="0"/>
                              <w:jc w:val="left"/>
                              <w:rPr>
                                <w:rFonts w:asciiTheme="minorHAnsi" w:hAnsiTheme="minorHAnsi" w:cstheme="minorHAnsi"/>
                                <w:b/>
                                <w:bCs/>
                                <w:color w:val="000000"/>
                                <w:sz w:val="16"/>
                                <w:szCs w:val="16"/>
                              </w:rPr>
                            </w:pPr>
                            <w:r w:rsidRPr="00517787">
                              <w:rPr>
                                <w:rFonts w:asciiTheme="minorHAnsi" w:hAnsiTheme="minorHAnsi" w:cstheme="minorHAnsi"/>
                                <w:b/>
                                <w:bCs/>
                                <w:color w:val="000000"/>
                                <w:sz w:val="16"/>
                                <w:szCs w:val="16"/>
                              </w:rPr>
                              <w:t>OBAM</w:t>
                            </w:r>
                          </w:p>
                        </w:tc>
                      </w:tr>
                      <w:tr w:rsidR="00A710FF" w:rsidRPr="00517787" w14:paraId="36D67032"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061C2F80"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7</w:t>
                            </w:r>
                          </w:p>
                        </w:tc>
                        <w:tc>
                          <w:tcPr>
                            <w:tcW w:w="2835" w:type="dxa"/>
                            <w:tcBorders>
                              <w:top w:val="nil"/>
                              <w:left w:val="nil"/>
                              <w:bottom w:val="single" w:sz="4" w:space="0" w:color="8EA9DB"/>
                              <w:right w:val="nil"/>
                            </w:tcBorders>
                            <w:shd w:val="clear" w:color="D9E1F2" w:fill="D9E1F2"/>
                            <w:noWrap/>
                            <w:vAlign w:val="bottom"/>
                            <w:hideMark/>
                          </w:tcPr>
                          <w:p w14:paraId="0256F188"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rodinný dům</w:t>
                            </w:r>
                          </w:p>
                        </w:tc>
                        <w:tc>
                          <w:tcPr>
                            <w:tcW w:w="675" w:type="dxa"/>
                            <w:tcBorders>
                              <w:top w:val="nil"/>
                              <w:left w:val="nil"/>
                              <w:bottom w:val="single" w:sz="4" w:space="0" w:color="8EA9DB"/>
                              <w:right w:val="nil"/>
                            </w:tcBorders>
                            <w:shd w:val="clear" w:color="D9E1F2" w:fill="D9E1F2"/>
                          </w:tcPr>
                          <w:p w14:paraId="5C7CB271" w14:textId="77777777" w:rsidR="00A710FF" w:rsidRPr="00517787" w:rsidRDefault="00A710FF" w:rsidP="003D1276">
                            <w:pPr>
                              <w:spacing w:before="0" w:after="0"/>
                              <w:jc w:val="left"/>
                              <w:rPr>
                                <w:rFonts w:asciiTheme="minorHAnsi" w:hAnsiTheme="minorHAnsi" w:cstheme="minorHAnsi"/>
                                <w:b/>
                                <w:bCs/>
                                <w:color w:val="000000"/>
                                <w:sz w:val="16"/>
                                <w:szCs w:val="16"/>
                              </w:rPr>
                            </w:pPr>
                            <w:r w:rsidRPr="00517787">
                              <w:rPr>
                                <w:rFonts w:asciiTheme="minorHAnsi" w:hAnsiTheme="minorHAnsi" w:cstheme="minorHAnsi"/>
                                <w:b/>
                                <w:bCs/>
                                <w:color w:val="000000"/>
                                <w:sz w:val="16"/>
                                <w:szCs w:val="16"/>
                              </w:rPr>
                              <w:t>OBAM</w:t>
                            </w:r>
                          </w:p>
                        </w:tc>
                      </w:tr>
                      <w:tr w:rsidR="00A710FF" w:rsidRPr="00517787" w14:paraId="6207BBCD"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5B9B0228"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8</w:t>
                            </w:r>
                          </w:p>
                        </w:tc>
                        <w:tc>
                          <w:tcPr>
                            <w:tcW w:w="2835" w:type="dxa"/>
                            <w:tcBorders>
                              <w:top w:val="nil"/>
                              <w:left w:val="nil"/>
                              <w:bottom w:val="single" w:sz="4" w:space="0" w:color="8EA9DB"/>
                              <w:right w:val="nil"/>
                            </w:tcBorders>
                            <w:shd w:val="clear" w:color="auto" w:fill="auto"/>
                            <w:noWrap/>
                            <w:vAlign w:val="bottom"/>
                            <w:hideMark/>
                          </w:tcPr>
                          <w:p w14:paraId="64AEAA1F"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pro rodinnou rekreaci</w:t>
                            </w:r>
                          </w:p>
                        </w:tc>
                        <w:tc>
                          <w:tcPr>
                            <w:tcW w:w="675" w:type="dxa"/>
                            <w:tcBorders>
                              <w:top w:val="nil"/>
                              <w:left w:val="nil"/>
                              <w:bottom w:val="single" w:sz="4" w:space="0" w:color="8EA9DB"/>
                              <w:right w:val="nil"/>
                            </w:tcBorders>
                          </w:tcPr>
                          <w:p w14:paraId="1BC14F31" w14:textId="77777777" w:rsidR="00A710FF" w:rsidRPr="00517787" w:rsidRDefault="00A710FF" w:rsidP="003D1276">
                            <w:pPr>
                              <w:spacing w:before="0" w:after="0"/>
                              <w:jc w:val="left"/>
                              <w:rPr>
                                <w:rFonts w:asciiTheme="minorHAnsi" w:hAnsiTheme="minorHAnsi" w:cstheme="minorHAnsi"/>
                                <w:color w:val="000000"/>
                                <w:sz w:val="16"/>
                                <w:szCs w:val="16"/>
                              </w:rPr>
                            </w:pPr>
                          </w:p>
                        </w:tc>
                      </w:tr>
                      <w:tr w:rsidR="00A710FF" w:rsidRPr="00517787" w14:paraId="7FD9747B"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5DBC9FBB"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9</w:t>
                            </w:r>
                          </w:p>
                        </w:tc>
                        <w:tc>
                          <w:tcPr>
                            <w:tcW w:w="2835" w:type="dxa"/>
                            <w:tcBorders>
                              <w:top w:val="nil"/>
                              <w:left w:val="nil"/>
                              <w:bottom w:val="single" w:sz="4" w:space="0" w:color="8EA9DB"/>
                              <w:right w:val="nil"/>
                            </w:tcBorders>
                            <w:shd w:val="clear" w:color="D9E1F2" w:fill="D9E1F2"/>
                            <w:noWrap/>
                            <w:vAlign w:val="bottom"/>
                            <w:hideMark/>
                          </w:tcPr>
                          <w:p w14:paraId="2848B73B"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pro shromažďování většího počtu osob</w:t>
                            </w:r>
                          </w:p>
                        </w:tc>
                        <w:tc>
                          <w:tcPr>
                            <w:tcW w:w="675" w:type="dxa"/>
                            <w:tcBorders>
                              <w:top w:val="nil"/>
                              <w:left w:val="nil"/>
                              <w:bottom w:val="single" w:sz="4" w:space="0" w:color="8EA9DB"/>
                              <w:right w:val="nil"/>
                            </w:tcBorders>
                            <w:shd w:val="clear" w:color="D9E1F2" w:fill="D9E1F2"/>
                          </w:tcPr>
                          <w:p w14:paraId="08AA144D" w14:textId="286038CE"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277121A4"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5456A0D2"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10</w:t>
                            </w:r>
                          </w:p>
                        </w:tc>
                        <w:tc>
                          <w:tcPr>
                            <w:tcW w:w="2835" w:type="dxa"/>
                            <w:tcBorders>
                              <w:top w:val="nil"/>
                              <w:left w:val="nil"/>
                              <w:bottom w:val="single" w:sz="4" w:space="0" w:color="8EA9DB"/>
                              <w:right w:val="nil"/>
                            </w:tcBorders>
                            <w:shd w:val="clear" w:color="auto" w:fill="auto"/>
                            <w:noWrap/>
                            <w:vAlign w:val="bottom"/>
                            <w:hideMark/>
                          </w:tcPr>
                          <w:p w14:paraId="1A648829"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pro obchod</w:t>
                            </w:r>
                          </w:p>
                        </w:tc>
                        <w:tc>
                          <w:tcPr>
                            <w:tcW w:w="675" w:type="dxa"/>
                            <w:tcBorders>
                              <w:top w:val="nil"/>
                              <w:left w:val="nil"/>
                              <w:bottom w:val="single" w:sz="4" w:space="0" w:color="8EA9DB"/>
                              <w:right w:val="nil"/>
                            </w:tcBorders>
                          </w:tcPr>
                          <w:p w14:paraId="1DC847A4" w14:textId="1284D58B"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4D56AAE1"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3A2459DC"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11</w:t>
                            </w:r>
                          </w:p>
                        </w:tc>
                        <w:tc>
                          <w:tcPr>
                            <w:tcW w:w="2835" w:type="dxa"/>
                            <w:tcBorders>
                              <w:top w:val="nil"/>
                              <w:left w:val="nil"/>
                              <w:bottom w:val="single" w:sz="4" w:space="0" w:color="8EA9DB"/>
                              <w:right w:val="nil"/>
                            </w:tcBorders>
                            <w:shd w:val="clear" w:color="D9E1F2" w:fill="D9E1F2"/>
                            <w:noWrap/>
                            <w:vAlign w:val="bottom"/>
                            <w:hideMark/>
                          </w:tcPr>
                          <w:p w14:paraId="1F981920"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ubytovacího zařízení</w:t>
                            </w:r>
                          </w:p>
                        </w:tc>
                        <w:tc>
                          <w:tcPr>
                            <w:tcW w:w="675" w:type="dxa"/>
                            <w:tcBorders>
                              <w:top w:val="nil"/>
                              <w:left w:val="nil"/>
                              <w:bottom w:val="single" w:sz="4" w:space="0" w:color="8EA9DB"/>
                              <w:right w:val="nil"/>
                            </w:tcBorders>
                            <w:shd w:val="clear" w:color="D9E1F2" w:fill="D9E1F2"/>
                          </w:tcPr>
                          <w:p w14:paraId="2908B00D" w14:textId="77777777" w:rsidR="00A710FF" w:rsidRPr="00517787" w:rsidRDefault="00A710FF" w:rsidP="003D1276">
                            <w:pPr>
                              <w:spacing w:before="0" w:after="0"/>
                              <w:jc w:val="left"/>
                              <w:rPr>
                                <w:rFonts w:asciiTheme="minorHAnsi" w:hAnsiTheme="minorHAnsi" w:cstheme="minorHAnsi"/>
                                <w:b/>
                                <w:bCs/>
                                <w:color w:val="000000"/>
                                <w:sz w:val="16"/>
                                <w:szCs w:val="16"/>
                              </w:rPr>
                            </w:pPr>
                            <w:r w:rsidRPr="00517787">
                              <w:rPr>
                                <w:rFonts w:asciiTheme="minorHAnsi" w:hAnsiTheme="minorHAnsi" w:cstheme="minorHAnsi"/>
                                <w:b/>
                                <w:bCs/>
                                <w:color w:val="000000"/>
                                <w:sz w:val="16"/>
                                <w:szCs w:val="16"/>
                              </w:rPr>
                              <w:t>OBAM</w:t>
                            </w:r>
                          </w:p>
                        </w:tc>
                      </w:tr>
                      <w:tr w:rsidR="00A710FF" w:rsidRPr="00517787" w14:paraId="67BBA52D"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10E65082"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12</w:t>
                            </w:r>
                          </w:p>
                        </w:tc>
                        <w:tc>
                          <w:tcPr>
                            <w:tcW w:w="2835" w:type="dxa"/>
                            <w:tcBorders>
                              <w:top w:val="nil"/>
                              <w:left w:val="nil"/>
                              <w:bottom w:val="single" w:sz="4" w:space="0" w:color="8EA9DB"/>
                              <w:right w:val="nil"/>
                            </w:tcBorders>
                            <w:shd w:val="clear" w:color="auto" w:fill="auto"/>
                            <w:noWrap/>
                            <w:vAlign w:val="bottom"/>
                            <w:hideMark/>
                          </w:tcPr>
                          <w:p w14:paraId="6EAB4BBD"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pro výrobu a skladování</w:t>
                            </w:r>
                          </w:p>
                        </w:tc>
                        <w:tc>
                          <w:tcPr>
                            <w:tcW w:w="675" w:type="dxa"/>
                            <w:tcBorders>
                              <w:top w:val="nil"/>
                              <w:left w:val="nil"/>
                              <w:bottom w:val="single" w:sz="4" w:space="0" w:color="8EA9DB"/>
                              <w:right w:val="nil"/>
                            </w:tcBorders>
                          </w:tcPr>
                          <w:p w14:paraId="3C857A8F" w14:textId="08C41E5C"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491D02B3"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24BC9866"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13</w:t>
                            </w:r>
                          </w:p>
                        </w:tc>
                        <w:tc>
                          <w:tcPr>
                            <w:tcW w:w="2835" w:type="dxa"/>
                            <w:tcBorders>
                              <w:top w:val="nil"/>
                              <w:left w:val="nil"/>
                              <w:bottom w:val="single" w:sz="4" w:space="0" w:color="8EA9DB"/>
                              <w:right w:val="nil"/>
                            </w:tcBorders>
                            <w:shd w:val="clear" w:color="D9E1F2" w:fill="D9E1F2"/>
                            <w:noWrap/>
                            <w:vAlign w:val="bottom"/>
                            <w:hideMark/>
                          </w:tcPr>
                          <w:p w14:paraId="722F4DDA"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zemědělská stavba</w:t>
                            </w:r>
                          </w:p>
                        </w:tc>
                        <w:tc>
                          <w:tcPr>
                            <w:tcW w:w="675" w:type="dxa"/>
                            <w:tcBorders>
                              <w:top w:val="nil"/>
                              <w:left w:val="nil"/>
                              <w:bottom w:val="single" w:sz="4" w:space="0" w:color="8EA9DB"/>
                              <w:right w:val="nil"/>
                            </w:tcBorders>
                            <w:shd w:val="clear" w:color="D9E1F2" w:fill="D9E1F2"/>
                          </w:tcPr>
                          <w:p w14:paraId="1BCAAB5E" w14:textId="39AFE111" w:rsidR="00A710FF" w:rsidRPr="00517787" w:rsidRDefault="00A710FF" w:rsidP="003D1276">
                            <w:pPr>
                              <w:spacing w:before="0" w:after="0"/>
                              <w:jc w:val="left"/>
                              <w:rPr>
                                <w:rFonts w:asciiTheme="minorHAnsi" w:hAnsiTheme="minorHAnsi" w:cstheme="minorHAnsi"/>
                                <w:color w:val="000000"/>
                                <w:sz w:val="16"/>
                                <w:szCs w:val="16"/>
                              </w:rPr>
                            </w:pPr>
                            <w:r>
                              <w:rPr>
                                <w:rFonts w:asciiTheme="minorHAnsi" w:hAnsiTheme="minorHAnsi" w:cstheme="minorHAnsi"/>
                                <w:color w:val="000000"/>
                                <w:sz w:val="16"/>
                                <w:szCs w:val="16"/>
                              </w:rPr>
                              <w:t>OBAM?</w:t>
                            </w:r>
                          </w:p>
                        </w:tc>
                      </w:tr>
                      <w:tr w:rsidR="00A710FF" w:rsidRPr="00517787" w14:paraId="592E3D9A"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78FD66CA"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14</w:t>
                            </w:r>
                          </w:p>
                        </w:tc>
                        <w:tc>
                          <w:tcPr>
                            <w:tcW w:w="2835" w:type="dxa"/>
                            <w:tcBorders>
                              <w:top w:val="nil"/>
                              <w:left w:val="nil"/>
                              <w:bottom w:val="single" w:sz="4" w:space="0" w:color="8EA9DB"/>
                              <w:right w:val="nil"/>
                            </w:tcBorders>
                            <w:shd w:val="clear" w:color="auto" w:fill="auto"/>
                            <w:noWrap/>
                            <w:vAlign w:val="bottom"/>
                            <w:hideMark/>
                          </w:tcPr>
                          <w:p w14:paraId="2C5D4473"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pro administrativu</w:t>
                            </w:r>
                          </w:p>
                        </w:tc>
                        <w:tc>
                          <w:tcPr>
                            <w:tcW w:w="675" w:type="dxa"/>
                            <w:tcBorders>
                              <w:top w:val="nil"/>
                              <w:left w:val="nil"/>
                              <w:bottom w:val="single" w:sz="4" w:space="0" w:color="8EA9DB"/>
                              <w:right w:val="nil"/>
                            </w:tcBorders>
                          </w:tcPr>
                          <w:p w14:paraId="1117CD5E" w14:textId="77890388"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73CEB5AC"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5DFE2E76"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15</w:t>
                            </w:r>
                          </w:p>
                        </w:tc>
                        <w:tc>
                          <w:tcPr>
                            <w:tcW w:w="2835" w:type="dxa"/>
                            <w:tcBorders>
                              <w:top w:val="nil"/>
                              <w:left w:val="nil"/>
                              <w:bottom w:val="single" w:sz="4" w:space="0" w:color="8EA9DB"/>
                              <w:right w:val="nil"/>
                            </w:tcBorders>
                            <w:shd w:val="clear" w:color="D9E1F2" w:fill="D9E1F2"/>
                            <w:noWrap/>
                            <w:vAlign w:val="bottom"/>
                            <w:hideMark/>
                          </w:tcPr>
                          <w:p w14:paraId="7B4945D2"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občanského vybavení</w:t>
                            </w:r>
                          </w:p>
                        </w:tc>
                        <w:tc>
                          <w:tcPr>
                            <w:tcW w:w="675" w:type="dxa"/>
                            <w:tcBorders>
                              <w:top w:val="nil"/>
                              <w:left w:val="nil"/>
                              <w:bottom w:val="single" w:sz="4" w:space="0" w:color="8EA9DB"/>
                              <w:right w:val="nil"/>
                            </w:tcBorders>
                            <w:shd w:val="clear" w:color="D9E1F2" w:fill="D9E1F2"/>
                          </w:tcPr>
                          <w:p w14:paraId="45088B24" w14:textId="5E566129"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3C4A5DF7"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5C1C8044"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16</w:t>
                            </w:r>
                          </w:p>
                        </w:tc>
                        <w:tc>
                          <w:tcPr>
                            <w:tcW w:w="2835" w:type="dxa"/>
                            <w:tcBorders>
                              <w:top w:val="nil"/>
                              <w:left w:val="nil"/>
                              <w:bottom w:val="single" w:sz="4" w:space="0" w:color="8EA9DB"/>
                              <w:right w:val="nil"/>
                            </w:tcBorders>
                            <w:shd w:val="clear" w:color="auto" w:fill="auto"/>
                            <w:noWrap/>
                            <w:vAlign w:val="bottom"/>
                            <w:hideMark/>
                          </w:tcPr>
                          <w:p w14:paraId="4C71A96A"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technického vybavení</w:t>
                            </w:r>
                          </w:p>
                        </w:tc>
                        <w:tc>
                          <w:tcPr>
                            <w:tcW w:w="675" w:type="dxa"/>
                            <w:tcBorders>
                              <w:top w:val="nil"/>
                              <w:left w:val="nil"/>
                              <w:bottom w:val="single" w:sz="4" w:space="0" w:color="8EA9DB"/>
                              <w:right w:val="nil"/>
                            </w:tcBorders>
                          </w:tcPr>
                          <w:p w14:paraId="3F7D12E3" w14:textId="60748508" w:rsidR="00A710FF" w:rsidRPr="00517787" w:rsidRDefault="00A710FF" w:rsidP="003D1276">
                            <w:pPr>
                              <w:spacing w:before="0" w:after="0"/>
                              <w:jc w:val="left"/>
                              <w:rPr>
                                <w:rFonts w:asciiTheme="minorHAnsi" w:hAnsiTheme="minorHAnsi" w:cstheme="minorHAnsi"/>
                                <w:color w:val="000000"/>
                                <w:sz w:val="16"/>
                                <w:szCs w:val="16"/>
                              </w:rPr>
                            </w:pPr>
                            <w:r>
                              <w:rPr>
                                <w:rFonts w:asciiTheme="minorHAnsi" w:hAnsiTheme="minorHAnsi" w:cstheme="minorHAnsi"/>
                                <w:color w:val="000000"/>
                                <w:sz w:val="16"/>
                                <w:szCs w:val="16"/>
                              </w:rPr>
                              <w:t>OBAM?</w:t>
                            </w:r>
                          </w:p>
                        </w:tc>
                      </w:tr>
                      <w:tr w:rsidR="00A710FF" w:rsidRPr="00517787" w14:paraId="3716BF75"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0C039BDC"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17</w:t>
                            </w:r>
                          </w:p>
                        </w:tc>
                        <w:tc>
                          <w:tcPr>
                            <w:tcW w:w="2835" w:type="dxa"/>
                            <w:tcBorders>
                              <w:top w:val="nil"/>
                              <w:left w:val="nil"/>
                              <w:bottom w:val="single" w:sz="4" w:space="0" w:color="8EA9DB"/>
                              <w:right w:val="nil"/>
                            </w:tcBorders>
                            <w:shd w:val="clear" w:color="D9E1F2" w:fill="D9E1F2"/>
                            <w:noWrap/>
                            <w:vAlign w:val="bottom"/>
                            <w:hideMark/>
                          </w:tcPr>
                          <w:p w14:paraId="017EF335"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pro dopravu</w:t>
                            </w:r>
                          </w:p>
                        </w:tc>
                        <w:tc>
                          <w:tcPr>
                            <w:tcW w:w="675" w:type="dxa"/>
                            <w:tcBorders>
                              <w:top w:val="nil"/>
                              <w:left w:val="nil"/>
                              <w:bottom w:val="single" w:sz="4" w:space="0" w:color="8EA9DB"/>
                              <w:right w:val="nil"/>
                            </w:tcBorders>
                            <w:shd w:val="clear" w:color="D9E1F2" w:fill="D9E1F2"/>
                          </w:tcPr>
                          <w:p w14:paraId="7E44F923" w14:textId="4D6B77CF"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331C9C8D"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7EBBC7BD" w14:textId="77777777" w:rsidR="00A710FF" w:rsidRPr="00517787" w:rsidRDefault="00A710FF" w:rsidP="003D1276">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18</w:t>
                            </w:r>
                          </w:p>
                        </w:tc>
                        <w:tc>
                          <w:tcPr>
                            <w:tcW w:w="2835" w:type="dxa"/>
                            <w:tcBorders>
                              <w:top w:val="nil"/>
                              <w:left w:val="nil"/>
                              <w:bottom w:val="single" w:sz="4" w:space="0" w:color="8EA9DB"/>
                              <w:right w:val="nil"/>
                            </w:tcBorders>
                            <w:shd w:val="clear" w:color="auto" w:fill="auto"/>
                            <w:noWrap/>
                            <w:vAlign w:val="bottom"/>
                            <w:hideMark/>
                          </w:tcPr>
                          <w:p w14:paraId="04EA8E82" w14:textId="77777777" w:rsidR="00A710FF" w:rsidRPr="00517787" w:rsidRDefault="00A710FF" w:rsidP="003D1276">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garáž</w:t>
                            </w:r>
                          </w:p>
                        </w:tc>
                        <w:tc>
                          <w:tcPr>
                            <w:tcW w:w="675" w:type="dxa"/>
                            <w:tcBorders>
                              <w:top w:val="nil"/>
                              <w:left w:val="nil"/>
                              <w:bottom w:val="single" w:sz="4" w:space="0" w:color="8EA9DB"/>
                              <w:right w:val="nil"/>
                            </w:tcBorders>
                          </w:tcPr>
                          <w:p w14:paraId="3569B39F" w14:textId="77777777" w:rsidR="00A710FF" w:rsidRPr="00517787" w:rsidRDefault="00A710FF" w:rsidP="003D1276">
                            <w:pPr>
                              <w:spacing w:before="0" w:after="0"/>
                              <w:jc w:val="left"/>
                              <w:rPr>
                                <w:rFonts w:asciiTheme="minorHAnsi" w:hAnsiTheme="minorHAnsi" w:cstheme="minorHAnsi"/>
                                <w:color w:val="000000"/>
                                <w:sz w:val="16"/>
                                <w:szCs w:val="16"/>
                              </w:rPr>
                            </w:pPr>
                          </w:p>
                        </w:tc>
                      </w:tr>
                      <w:tr w:rsidR="00A710FF" w:rsidRPr="00517787" w14:paraId="67FFA8FA"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6BAE9321"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19</w:t>
                            </w:r>
                          </w:p>
                        </w:tc>
                        <w:tc>
                          <w:tcPr>
                            <w:tcW w:w="2835" w:type="dxa"/>
                            <w:tcBorders>
                              <w:top w:val="nil"/>
                              <w:left w:val="nil"/>
                              <w:bottom w:val="single" w:sz="4" w:space="0" w:color="8EA9DB"/>
                              <w:right w:val="nil"/>
                            </w:tcBorders>
                            <w:shd w:val="clear" w:color="D9E1F2" w:fill="D9E1F2"/>
                            <w:noWrap/>
                            <w:vAlign w:val="bottom"/>
                            <w:hideMark/>
                          </w:tcPr>
                          <w:p w14:paraId="234F44E3"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jiná stavba</w:t>
                            </w:r>
                          </w:p>
                        </w:tc>
                        <w:tc>
                          <w:tcPr>
                            <w:tcW w:w="675" w:type="dxa"/>
                            <w:tcBorders>
                              <w:top w:val="nil"/>
                              <w:left w:val="nil"/>
                              <w:bottom w:val="single" w:sz="4" w:space="0" w:color="8EA9DB"/>
                              <w:right w:val="nil"/>
                            </w:tcBorders>
                            <w:shd w:val="clear" w:color="D9E1F2" w:fill="D9E1F2"/>
                          </w:tcPr>
                          <w:p w14:paraId="33128185" w14:textId="1A7C4D36" w:rsidR="00A710FF" w:rsidRPr="00517787" w:rsidRDefault="00A710FF" w:rsidP="001519FF">
                            <w:pPr>
                              <w:spacing w:before="0" w:after="0"/>
                              <w:jc w:val="left"/>
                              <w:rPr>
                                <w:rFonts w:asciiTheme="minorHAnsi" w:hAnsiTheme="minorHAnsi" w:cstheme="minorHAnsi"/>
                                <w:color w:val="000000"/>
                                <w:sz w:val="16"/>
                                <w:szCs w:val="16"/>
                                <w:highlight w:val="yellow"/>
                              </w:rPr>
                            </w:pPr>
                            <w:r w:rsidRPr="00517787">
                              <w:rPr>
                                <w:rFonts w:asciiTheme="minorHAnsi" w:hAnsiTheme="minorHAnsi" w:cstheme="minorHAnsi"/>
                                <w:color w:val="000000"/>
                                <w:sz w:val="16"/>
                                <w:szCs w:val="16"/>
                              </w:rPr>
                              <w:t>OBAM?</w:t>
                            </w:r>
                          </w:p>
                        </w:tc>
                      </w:tr>
                      <w:tr w:rsidR="00A710FF" w:rsidRPr="00517787" w14:paraId="2E88242D"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56025A9B"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20</w:t>
                            </w:r>
                          </w:p>
                        </w:tc>
                        <w:tc>
                          <w:tcPr>
                            <w:tcW w:w="2835" w:type="dxa"/>
                            <w:tcBorders>
                              <w:top w:val="nil"/>
                              <w:left w:val="nil"/>
                              <w:bottom w:val="single" w:sz="4" w:space="0" w:color="8EA9DB"/>
                              <w:right w:val="nil"/>
                            </w:tcBorders>
                            <w:shd w:val="clear" w:color="auto" w:fill="auto"/>
                            <w:noWrap/>
                            <w:vAlign w:val="bottom"/>
                            <w:hideMark/>
                          </w:tcPr>
                          <w:p w14:paraId="335AD9B4"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víceúčelová stavba</w:t>
                            </w:r>
                          </w:p>
                        </w:tc>
                        <w:tc>
                          <w:tcPr>
                            <w:tcW w:w="675" w:type="dxa"/>
                            <w:tcBorders>
                              <w:top w:val="nil"/>
                              <w:left w:val="nil"/>
                              <w:bottom w:val="single" w:sz="4" w:space="0" w:color="8EA9DB"/>
                              <w:right w:val="nil"/>
                            </w:tcBorders>
                          </w:tcPr>
                          <w:p w14:paraId="3F5EAFB9" w14:textId="1FB6167E"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SOCAM</w:t>
                            </w:r>
                          </w:p>
                        </w:tc>
                      </w:tr>
                      <w:tr w:rsidR="00A710FF" w:rsidRPr="00517787" w14:paraId="26952A46"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37E08F44"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21</w:t>
                            </w:r>
                          </w:p>
                        </w:tc>
                        <w:tc>
                          <w:tcPr>
                            <w:tcW w:w="2835" w:type="dxa"/>
                            <w:tcBorders>
                              <w:top w:val="nil"/>
                              <w:left w:val="nil"/>
                              <w:bottom w:val="single" w:sz="4" w:space="0" w:color="8EA9DB"/>
                              <w:right w:val="nil"/>
                            </w:tcBorders>
                            <w:shd w:val="clear" w:color="D9E1F2" w:fill="D9E1F2"/>
                            <w:noWrap/>
                            <w:vAlign w:val="bottom"/>
                            <w:hideMark/>
                          </w:tcPr>
                          <w:p w14:paraId="3CE4F108"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skleník</w:t>
                            </w:r>
                          </w:p>
                        </w:tc>
                        <w:tc>
                          <w:tcPr>
                            <w:tcW w:w="675" w:type="dxa"/>
                            <w:tcBorders>
                              <w:top w:val="nil"/>
                              <w:left w:val="nil"/>
                              <w:bottom w:val="single" w:sz="4" w:space="0" w:color="8EA9DB"/>
                              <w:right w:val="nil"/>
                            </w:tcBorders>
                            <w:shd w:val="clear" w:color="D9E1F2" w:fill="D9E1F2"/>
                          </w:tcPr>
                          <w:p w14:paraId="35FF84C4"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5EDE6106"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43837574"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22</w:t>
                            </w:r>
                          </w:p>
                        </w:tc>
                        <w:tc>
                          <w:tcPr>
                            <w:tcW w:w="2835" w:type="dxa"/>
                            <w:tcBorders>
                              <w:top w:val="nil"/>
                              <w:left w:val="nil"/>
                              <w:bottom w:val="single" w:sz="4" w:space="0" w:color="8EA9DB"/>
                              <w:right w:val="nil"/>
                            </w:tcBorders>
                            <w:shd w:val="clear" w:color="auto" w:fill="auto"/>
                            <w:noWrap/>
                            <w:vAlign w:val="bottom"/>
                            <w:hideMark/>
                          </w:tcPr>
                          <w:p w14:paraId="253DBB8F"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přehrada</w:t>
                            </w:r>
                          </w:p>
                        </w:tc>
                        <w:tc>
                          <w:tcPr>
                            <w:tcW w:w="675" w:type="dxa"/>
                            <w:tcBorders>
                              <w:top w:val="nil"/>
                              <w:left w:val="nil"/>
                              <w:bottom w:val="single" w:sz="4" w:space="0" w:color="8EA9DB"/>
                              <w:right w:val="nil"/>
                            </w:tcBorders>
                          </w:tcPr>
                          <w:p w14:paraId="4C511D50"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084329D4"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143D10A7"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23</w:t>
                            </w:r>
                          </w:p>
                        </w:tc>
                        <w:tc>
                          <w:tcPr>
                            <w:tcW w:w="2835" w:type="dxa"/>
                            <w:tcBorders>
                              <w:top w:val="nil"/>
                              <w:left w:val="nil"/>
                              <w:bottom w:val="single" w:sz="4" w:space="0" w:color="8EA9DB"/>
                              <w:right w:val="nil"/>
                            </w:tcBorders>
                            <w:shd w:val="clear" w:color="D9E1F2" w:fill="D9E1F2"/>
                            <w:noWrap/>
                            <w:vAlign w:val="bottom"/>
                            <w:hideMark/>
                          </w:tcPr>
                          <w:p w14:paraId="05B4989C"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hráz přehrazující vodní tok nebo údolí</w:t>
                            </w:r>
                          </w:p>
                        </w:tc>
                        <w:tc>
                          <w:tcPr>
                            <w:tcW w:w="675" w:type="dxa"/>
                            <w:tcBorders>
                              <w:top w:val="nil"/>
                              <w:left w:val="nil"/>
                              <w:bottom w:val="single" w:sz="4" w:space="0" w:color="8EA9DB"/>
                              <w:right w:val="nil"/>
                            </w:tcBorders>
                            <w:shd w:val="clear" w:color="D9E1F2" w:fill="D9E1F2"/>
                          </w:tcPr>
                          <w:p w14:paraId="7C4F4626"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7D291412"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13A84D9C"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24</w:t>
                            </w:r>
                          </w:p>
                        </w:tc>
                        <w:tc>
                          <w:tcPr>
                            <w:tcW w:w="2835" w:type="dxa"/>
                            <w:tcBorders>
                              <w:top w:val="nil"/>
                              <w:left w:val="nil"/>
                              <w:bottom w:val="single" w:sz="4" w:space="0" w:color="8EA9DB"/>
                              <w:right w:val="nil"/>
                            </w:tcBorders>
                            <w:shd w:val="clear" w:color="auto" w:fill="auto"/>
                            <w:noWrap/>
                            <w:vAlign w:val="bottom"/>
                            <w:hideMark/>
                          </w:tcPr>
                          <w:p w14:paraId="3AB617DD"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hráz k ochraně nemovitostí před zaplavením při povodni</w:t>
                            </w:r>
                          </w:p>
                        </w:tc>
                        <w:tc>
                          <w:tcPr>
                            <w:tcW w:w="675" w:type="dxa"/>
                            <w:tcBorders>
                              <w:top w:val="nil"/>
                              <w:left w:val="nil"/>
                              <w:bottom w:val="single" w:sz="4" w:space="0" w:color="8EA9DB"/>
                              <w:right w:val="nil"/>
                            </w:tcBorders>
                          </w:tcPr>
                          <w:p w14:paraId="76BE49FB"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1DE4F0F0"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2BF3FA57"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25</w:t>
                            </w:r>
                          </w:p>
                        </w:tc>
                        <w:tc>
                          <w:tcPr>
                            <w:tcW w:w="2835" w:type="dxa"/>
                            <w:tcBorders>
                              <w:top w:val="nil"/>
                              <w:left w:val="nil"/>
                              <w:bottom w:val="single" w:sz="4" w:space="0" w:color="8EA9DB"/>
                              <w:right w:val="nil"/>
                            </w:tcBorders>
                            <w:shd w:val="clear" w:color="D9E1F2" w:fill="D9E1F2"/>
                            <w:noWrap/>
                            <w:vAlign w:val="bottom"/>
                            <w:hideMark/>
                          </w:tcPr>
                          <w:p w14:paraId="49D7A290"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hráz ohrazující umělou vodní nádrž</w:t>
                            </w:r>
                          </w:p>
                        </w:tc>
                        <w:tc>
                          <w:tcPr>
                            <w:tcW w:w="675" w:type="dxa"/>
                            <w:tcBorders>
                              <w:top w:val="nil"/>
                              <w:left w:val="nil"/>
                              <w:bottom w:val="single" w:sz="4" w:space="0" w:color="8EA9DB"/>
                              <w:right w:val="nil"/>
                            </w:tcBorders>
                            <w:shd w:val="clear" w:color="D9E1F2" w:fill="D9E1F2"/>
                          </w:tcPr>
                          <w:p w14:paraId="708448AC"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1C6989A9"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72FBE3CD"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26</w:t>
                            </w:r>
                          </w:p>
                        </w:tc>
                        <w:tc>
                          <w:tcPr>
                            <w:tcW w:w="2835" w:type="dxa"/>
                            <w:tcBorders>
                              <w:top w:val="nil"/>
                              <w:left w:val="nil"/>
                              <w:bottom w:val="single" w:sz="4" w:space="0" w:color="8EA9DB"/>
                              <w:right w:val="nil"/>
                            </w:tcBorders>
                            <w:shd w:val="clear" w:color="auto" w:fill="auto"/>
                            <w:noWrap/>
                            <w:vAlign w:val="bottom"/>
                            <w:hideMark/>
                          </w:tcPr>
                          <w:p w14:paraId="445F2DA7"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jez</w:t>
                            </w:r>
                          </w:p>
                        </w:tc>
                        <w:tc>
                          <w:tcPr>
                            <w:tcW w:w="675" w:type="dxa"/>
                            <w:tcBorders>
                              <w:top w:val="nil"/>
                              <w:left w:val="nil"/>
                              <w:bottom w:val="single" w:sz="4" w:space="0" w:color="8EA9DB"/>
                              <w:right w:val="nil"/>
                            </w:tcBorders>
                          </w:tcPr>
                          <w:p w14:paraId="12673504"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558BFBF8"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17D2DC82"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27</w:t>
                            </w:r>
                          </w:p>
                        </w:tc>
                        <w:tc>
                          <w:tcPr>
                            <w:tcW w:w="2835" w:type="dxa"/>
                            <w:tcBorders>
                              <w:top w:val="nil"/>
                              <w:left w:val="nil"/>
                              <w:bottom w:val="single" w:sz="4" w:space="0" w:color="8EA9DB"/>
                              <w:right w:val="nil"/>
                            </w:tcBorders>
                            <w:shd w:val="clear" w:color="D9E1F2" w:fill="D9E1F2"/>
                            <w:noWrap/>
                            <w:vAlign w:val="bottom"/>
                            <w:hideMark/>
                          </w:tcPr>
                          <w:p w14:paraId="0F621EFA" w14:textId="55D68A1C"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k plaveb.</w:t>
                            </w:r>
                            <w:r>
                              <w:rPr>
                                <w:rFonts w:asciiTheme="minorHAnsi" w:hAnsiTheme="minorHAnsi" w:cstheme="minorHAnsi"/>
                                <w:color w:val="000000"/>
                                <w:sz w:val="16"/>
                                <w:szCs w:val="16"/>
                              </w:rPr>
                              <w:t xml:space="preserve"> </w:t>
                            </w:r>
                            <w:r w:rsidRPr="00517787">
                              <w:rPr>
                                <w:rFonts w:asciiTheme="minorHAnsi" w:hAnsiTheme="minorHAnsi" w:cstheme="minorHAnsi"/>
                                <w:color w:val="000000"/>
                                <w:sz w:val="16"/>
                                <w:szCs w:val="16"/>
                              </w:rPr>
                              <w:t>účelům v korytech nebo na březích vod</w:t>
                            </w:r>
                            <w:r>
                              <w:rPr>
                                <w:rFonts w:asciiTheme="minorHAnsi" w:hAnsiTheme="minorHAnsi" w:cstheme="minorHAnsi"/>
                                <w:color w:val="000000"/>
                                <w:sz w:val="16"/>
                                <w:szCs w:val="16"/>
                              </w:rPr>
                              <w:t xml:space="preserve">ních </w:t>
                            </w:r>
                            <w:r w:rsidRPr="00517787">
                              <w:rPr>
                                <w:rFonts w:asciiTheme="minorHAnsi" w:hAnsiTheme="minorHAnsi" w:cstheme="minorHAnsi"/>
                                <w:color w:val="000000"/>
                                <w:sz w:val="16"/>
                                <w:szCs w:val="16"/>
                              </w:rPr>
                              <w:t>toků</w:t>
                            </w:r>
                          </w:p>
                        </w:tc>
                        <w:tc>
                          <w:tcPr>
                            <w:tcW w:w="675" w:type="dxa"/>
                            <w:tcBorders>
                              <w:top w:val="nil"/>
                              <w:left w:val="nil"/>
                              <w:bottom w:val="single" w:sz="4" w:space="0" w:color="8EA9DB"/>
                              <w:right w:val="nil"/>
                            </w:tcBorders>
                            <w:shd w:val="clear" w:color="D9E1F2" w:fill="D9E1F2"/>
                          </w:tcPr>
                          <w:p w14:paraId="424B15B1"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193CACA1" w14:textId="77777777" w:rsidTr="009238D4">
                        <w:trPr>
                          <w:trHeight w:val="20"/>
                        </w:trPr>
                        <w:tc>
                          <w:tcPr>
                            <w:tcW w:w="411" w:type="dxa"/>
                            <w:tcBorders>
                              <w:top w:val="nil"/>
                              <w:left w:val="nil"/>
                              <w:bottom w:val="single" w:sz="4" w:space="0" w:color="8EA9DB"/>
                              <w:right w:val="nil"/>
                            </w:tcBorders>
                            <w:shd w:val="clear" w:color="auto" w:fill="auto"/>
                            <w:noWrap/>
                            <w:vAlign w:val="bottom"/>
                            <w:hideMark/>
                          </w:tcPr>
                          <w:p w14:paraId="764E3CAC"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28</w:t>
                            </w:r>
                          </w:p>
                        </w:tc>
                        <w:tc>
                          <w:tcPr>
                            <w:tcW w:w="2835" w:type="dxa"/>
                            <w:tcBorders>
                              <w:top w:val="nil"/>
                              <w:left w:val="nil"/>
                              <w:bottom w:val="single" w:sz="4" w:space="0" w:color="8EA9DB"/>
                              <w:right w:val="nil"/>
                            </w:tcBorders>
                            <w:shd w:val="clear" w:color="auto" w:fill="auto"/>
                            <w:noWrap/>
                            <w:vAlign w:val="bottom"/>
                            <w:hideMark/>
                          </w:tcPr>
                          <w:p w14:paraId="327A7BAF"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k využití vodní energie (vodní elektrárna)</w:t>
                            </w:r>
                          </w:p>
                        </w:tc>
                        <w:tc>
                          <w:tcPr>
                            <w:tcW w:w="675" w:type="dxa"/>
                            <w:tcBorders>
                              <w:top w:val="nil"/>
                              <w:left w:val="nil"/>
                              <w:bottom w:val="single" w:sz="4" w:space="0" w:color="8EA9DB"/>
                              <w:right w:val="nil"/>
                            </w:tcBorders>
                          </w:tcPr>
                          <w:p w14:paraId="1FE7C351"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0C87EC05" w14:textId="77777777" w:rsidTr="009238D4">
                        <w:trPr>
                          <w:trHeight w:val="20"/>
                        </w:trPr>
                        <w:tc>
                          <w:tcPr>
                            <w:tcW w:w="411" w:type="dxa"/>
                            <w:tcBorders>
                              <w:top w:val="nil"/>
                              <w:left w:val="nil"/>
                              <w:bottom w:val="single" w:sz="4" w:space="0" w:color="8EA9DB"/>
                              <w:right w:val="nil"/>
                            </w:tcBorders>
                            <w:shd w:val="clear" w:color="D9E1F2" w:fill="D9E1F2"/>
                            <w:noWrap/>
                            <w:vAlign w:val="bottom"/>
                            <w:hideMark/>
                          </w:tcPr>
                          <w:p w14:paraId="47B76ACA"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29</w:t>
                            </w:r>
                          </w:p>
                        </w:tc>
                        <w:tc>
                          <w:tcPr>
                            <w:tcW w:w="2835" w:type="dxa"/>
                            <w:tcBorders>
                              <w:top w:val="nil"/>
                              <w:left w:val="nil"/>
                              <w:bottom w:val="single" w:sz="4" w:space="0" w:color="8EA9DB"/>
                              <w:right w:val="nil"/>
                            </w:tcBorders>
                            <w:shd w:val="clear" w:color="auto" w:fill="D9E2F3" w:themeFill="accent1" w:themeFillTint="33"/>
                            <w:noWrap/>
                            <w:vAlign w:val="bottom"/>
                            <w:hideMark/>
                          </w:tcPr>
                          <w:p w14:paraId="62889A1A"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stavba odkaliště</w:t>
                            </w:r>
                          </w:p>
                        </w:tc>
                        <w:tc>
                          <w:tcPr>
                            <w:tcW w:w="675" w:type="dxa"/>
                            <w:tcBorders>
                              <w:top w:val="nil"/>
                              <w:left w:val="nil"/>
                              <w:bottom w:val="single" w:sz="4" w:space="0" w:color="8EA9DB"/>
                              <w:right w:val="nil"/>
                            </w:tcBorders>
                            <w:shd w:val="clear" w:color="D9E1F2" w:fill="D9E1F2"/>
                          </w:tcPr>
                          <w:p w14:paraId="2D8CC5AB"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5012C823" w14:textId="77777777" w:rsidTr="006F6774">
                        <w:trPr>
                          <w:trHeight w:val="20"/>
                        </w:trPr>
                        <w:tc>
                          <w:tcPr>
                            <w:tcW w:w="411" w:type="dxa"/>
                            <w:tcBorders>
                              <w:top w:val="nil"/>
                              <w:left w:val="nil"/>
                              <w:bottom w:val="single" w:sz="4" w:space="0" w:color="8EA9DB"/>
                              <w:right w:val="nil"/>
                            </w:tcBorders>
                            <w:shd w:val="clear" w:color="auto" w:fill="auto"/>
                            <w:noWrap/>
                            <w:vAlign w:val="bottom"/>
                            <w:hideMark/>
                          </w:tcPr>
                          <w:p w14:paraId="55762673" w14:textId="77777777" w:rsidR="00A710FF" w:rsidRPr="00517787" w:rsidRDefault="00A710FF" w:rsidP="001519FF">
                            <w:pPr>
                              <w:spacing w:before="0" w:after="0"/>
                              <w:jc w:val="right"/>
                              <w:rPr>
                                <w:rFonts w:asciiTheme="minorHAnsi" w:hAnsiTheme="minorHAnsi" w:cstheme="minorHAnsi"/>
                                <w:color w:val="000000"/>
                                <w:sz w:val="16"/>
                                <w:szCs w:val="16"/>
                              </w:rPr>
                            </w:pPr>
                            <w:r w:rsidRPr="00517787">
                              <w:rPr>
                                <w:rFonts w:asciiTheme="minorHAnsi" w:hAnsiTheme="minorHAnsi" w:cstheme="minorHAnsi"/>
                                <w:color w:val="000000"/>
                                <w:sz w:val="16"/>
                                <w:szCs w:val="16"/>
                              </w:rPr>
                              <w:t>30</w:t>
                            </w:r>
                          </w:p>
                        </w:tc>
                        <w:tc>
                          <w:tcPr>
                            <w:tcW w:w="2835" w:type="dxa"/>
                            <w:tcBorders>
                              <w:top w:val="nil"/>
                              <w:left w:val="nil"/>
                              <w:bottom w:val="single" w:sz="4" w:space="0" w:color="8EA9DB"/>
                              <w:right w:val="nil"/>
                            </w:tcBorders>
                            <w:shd w:val="clear" w:color="auto" w:fill="auto"/>
                            <w:noWrap/>
                            <w:vAlign w:val="bottom"/>
                            <w:hideMark/>
                          </w:tcPr>
                          <w:p w14:paraId="30ADF12E" w14:textId="77777777"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rozestavěné jednotky</w:t>
                            </w:r>
                          </w:p>
                        </w:tc>
                        <w:tc>
                          <w:tcPr>
                            <w:tcW w:w="675" w:type="dxa"/>
                            <w:tcBorders>
                              <w:top w:val="nil"/>
                              <w:left w:val="nil"/>
                              <w:bottom w:val="single" w:sz="4" w:space="0" w:color="8EA9DB"/>
                              <w:right w:val="nil"/>
                            </w:tcBorders>
                          </w:tcPr>
                          <w:p w14:paraId="1C0A3EAA" w14:textId="77777777" w:rsidR="00A710FF" w:rsidRPr="00517787" w:rsidRDefault="00A710FF" w:rsidP="001519FF">
                            <w:pPr>
                              <w:spacing w:before="0" w:after="0"/>
                              <w:jc w:val="left"/>
                              <w:rPr>
                                <w:rFonts w:asciiTheme="minorHAnsi" w:hAnsiTheme="minorHAnsi" w:cstheme="minorHAnsi"/>
                                <w:color w:val="000000"/>
                                <w:sz w:val="16"/>
                                <w:szCs w:val="16"/>
                              </w:rPr>
                            </w:pPr>
                          </w:p>
                        </w:tc>
                      </w:tr>
                      <w:tr w:rsidR="00A710FF" w:rsidRPr="00517787" w14:paraId="3B5E2D16" w14:textId="77777777" w:rsidTr="006F6774">
                        <w:trPr>
                          <w:trHeight w:val="20"/>
                        </w:trPr>
                        <w:tc>
                          <w:tcPr>
                            <w:tcW w:w="411" w:type="dxa"/>
                            <w:tcBorders>
                              <w:top w:val="single" w:sz="4" w:space="0" w:color="8EA9DB"/>
                              <w:left w:val="nil"/>
                              <w:bottom w:val="single" w:sz="4" w:space="0" w:color="8EA9DB"/>
                              <w:right w:val="nil"/>
                            </w:tcBorders>
                            <w:shd w:val="clear" w:color="auto" w:fill="D9E2F3" w:themeFill="accent1" w:themeFillTint="33"/>
                            <w:noWrap/>
                            <w:vAlign w:val="bottom"/>
                          </w:tcPr>
                          <w:p w14:paraId="06EBA87C" w14:textId="77777777" w:rsidR="00A710FF" w:rsidRPr="00517787" w:rsidRDefault="00A710FF" w:rsidP="009238D4">
                            <w:pPr>
                              <w:spacing w:before="0" w:after="0"/>
                              <w:rPr>
                                <w:rFonts w:asciiTheme="minorHAnsi" w:hAnsiTheme="minorHAnsi" w:cstheme="minorHAnsi"/>
                                <w:color w:val="000000"/>
                                <w:sz w:val="16"/>
                                <w:szCs w:val="16"/>
                              </w:rPr>
                            </w:pPr>
                          </w:p>
                        </w:tc>
                        <w:tc>
                          <w:tcPr>
                            <w:tcW w:w="2835" w:type="dxa"/>
                            <w:tcBorders>
                              <w:top w:val="single" w:sz="4" w:space="0" w:color="8EA9DB"/>
                              <w:left w:val="nil"/>
                              <w:bottom w:val="single" w:sz="4" w:space="0" w:color="8EA9DB"/>
                              <w:right w:val="nil"/>
                            </w:tcBorders>
                            <w:shd w:val="clear" w:color="auto" w:fill="D9E2F3" w:themeFill="accent1" w:themeFillTint="33"/>
                            <w:noWrap/>
                            <w:vAlign w:val="bottom"/>
                          </w:tcPr>
                          <w:p w14:paraId="19AB5552" w14:textId="33978B4D"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bez kódu využití</w:t>
                            </w:r>
                          </w:p>
                        </w:tc>
                        <w:tc>
                          <w:tcPr>
                            <w:tcW w:w="675" w:type="dxa"/>
                            <w:tcBorders>
                              <w:top w:val="single" w:sz="4" w:space="0" w:color="8EA9DB"/>
                              <w:left w:val="nil"/>
                              <w:bottom w:val="single" w:sz="4" w:space="0" w:color="8EA9DB"/>
                              <w:right w:val="nil"/>
                            </w:tcBorders>
                            <w:shd w:val="clear" w:color="auto" w:fill="D9E2F3" w:themeFill="accent1" w:themeFillTint="33"/>
                          </w:tcPr>
                          <w:p w14:paraId="5CF4EE13" w14:textId="64020D99" w:rsidR="00A710FF" w:rsidRPr="00517787" w:rsidRDefault="00A710FF" w:rsidP="001519FF">
                            <w:pPr>
                              <w:spacing w:before="0" w:after="0"/>
                              <w:jc w:val="left"/>
                              <w:rPr>
                                <w:rFonts w:asciiTheme="minorHAnsi" w:hAnsiTheme="minorHAnsi" w:cstheme="minorHAnsi"/>
                                <w:color w:val="000000"/>
                                <w:sz w:val="16"/>
                                <w:szCs w:val="16"/>
                              </w:rPr>
                            </w:pPr>
                            <w:r w:rsidRPr="00517787">
                              <w:rPr>
                                <w:rFonts w:asciiTheme="minorHAnsi" w:hAnsiTheme="minorHAnsi" w:cstheme="minorHAnsi"/>
                                <w:color w:val="000000"/>
                                <w:sz w:val="16"/>
                                <w:szCs w:val="16"/>
                              </w:rPr>
                              <w:t>OBAM?</w:t>
                            </w:r>
                          </w:p>
                        </w:tc>
                      </w:tr>
                    </w:tbl>
                    <w:p w14:paraId="00132218" w14:textId="04E9AF6A" w:rsidR="00A710FF" w:rsidRPr="00517787" w:rsidRDefault="00A710FF" w:rsidP="0036258E">
                      <w:pPr>
                        <w:pStyle w:val="NormalPoznamka"/>
                        <w:rPr>
                          <w:color w:val="000000"/>
                        </w:rPr>
                      </w:pPr>
                      <w:r w:rsidRPr="00517787">
                        <w:rPr>
                          <w:color w:val="000000"/>
                        </w:rPr>
                        <w:t>Jednotlivá AM jsou v Příloze 8 Výzvy označena podle jejich zařazení jako OBAM, OVMAM a SOCAM.</w:t>
                      </w:r>
                    </w:p>
                    <w:p w14:paraId="13FB2B4F" w14:textId="77777777" w:rsidR="00A710FF" w:rsidRPr="00517787" w:rsidRDefault="00A710FF" w:rsidP="0036258E">
                      <w:pPr>
                        <w:pStyle w:val="NormalPoznamka"/>
                        <w:rPr>
                          <w:color w:val="000000"/>
                        </w:rPr>
                      </w:pPr>
                    </w:p>
                    <w:p w14:paraId="1AA84F2B" w14:textId="746AE64D" w:rsidR="00A710FF" w:rsidRDefault="00A710FF" w:rsidP="00084A85">
                      <w:pPr>
                        <w:pStyle w:val="RamPoznamky"/>
                      </w:pPr>
                      <w:r w:rsidRPr="00F05728">
                        <w:rPr>
                          <w:b/>
                        </w:rPr>
                        <w:t>Síť</w:t>
                      </w:r>
                      <w:r w:rsidRPr="00F05728">
                        <w:t xml:space="preserve"> </w:t>
                      </w:r>
                      <w:r w:rsidRPr="00F05728">
                        <w:rPr>
                          <w:b/>
                        </w:rPr>
                        <w:t xml:space="preserve">musí </w:t>
                      </w:r>
                      <w:r>
                        <w:rPr>
                          <w:b/>
                        </w:rPr>
                        <w:t xml:space="preserve">být schopna </w:t>
                      </w:r>
                      <w:r w:rsidRPr="00517787">
                        <w:t xml:space="preserve">poskytovat služby </w:t>
                      </w:r>
                      <w:r w:rsidRPr="00517787">
                        <w:rPr>
                          <w:b/>
                        </w:rPr>
                        <w:t>s kvalitativními parametry VHCN</w:t>
                      </w:r>
                      <w:r>
                        <w:rPr>
                          <w:b/>
                        </w:rPr>
                        <w:t xml:space="preserve"> a musí nabízet a poskytovat služby alespoň o cílové rychlosti. </w:t>
                      </w:r>
                      <w:r w:rsidRPr="00F832A8">
                        <w:t>Je nezbytné, aby bylo možné ověřit, že sít´ je schopna takovýchto parametrů dosáhnout.</w:t>
                      </w:r>
                    </w:p>
                    <w:p w14:paraId="2B1BB015" w14:textId="543111B7" w:rsidR="00A710FF" w:rsidRPr="00517787" w:rsidRDefault="00A710FF" w:rsidP="00084A85">
                      <w:pPr>
                        <w:pStyle w:val="RamPoznamky"/>
                      </w:pPr>
                      <w:r>
                        <w:t xml:space="preserve">Není však zakázáno nabízet a poskytovat také pomalejší služby než cílová rychlost. Pouze </w:t>
                      </w:r>
                      <w:r w:rsidRPr="001451A5">
                        <w:t xml:space="preserve">nesmí </w:t>
                      </w:r>
                      <w:r>
                        <w:t xml:space="preserve">nabízet ani </w:t>
                      </w:r>
                      <w:r w:rsidRPr="001451A5">
                        <w:t>poskytov</w:t>
                      </w:r>
                      <w:r>
                        <w:t>at</w:t>
                      </w:r>
                      <w:r w:rsidRPr="001451A5">
                        <w:t xml:space="preserve"> služby pomalejší než prahová rychlost</w:t>
                      </w:r>
                      <w:r>
                        <w:t>.</w:t>
                      </w:r>
                    </w:p>
                    <w:p w14:paraId="22C1AC43" w14:textId="2E10283B" w:rsidR="00A710FF" w:rsidRPr="00517787" w:rsidRDefault="00A710FF" w:rsidP="0036258E">
                      <w:pPr>
                        <w:pStyle w:val="NormalPoznamka"/>
                      </w:pPr>
                      <w:r w:rsidRPr="00517787">
                        <w:t>Budou podpořeny i projekty, které budou schopny poskytovat vyšší rychlost. V kategorii A bude vyšší rychlost při hodnocení žádostí o podporu bodově zvýhodněna (viz Příl</w:t>
                      </w:r>
                      <w:r>
                        <w:t>.</w:t>
                      </w:r>
                      <w:r w:rsidRPr="00517787">
                        <w:t xml:space="preserve"> 2 Výzvy). </w:t>
                      </w:r>
                    </w:p>
                    <w:p w14:paraId="1EF2A985" w14:textId="0F2BEA21" w:rsidR="00A710FF" w:rsidRPr="00517787" w:rsidRDefault="00A710FF" w:rsidP="008A5E74">
                      <w:pPr>
                        <w:pStyle w:val="RamPoznamky"/>
                      </w:pPr>
                      <w:r w:rsidRPr="00517787">
                        <w:t xml:space="preserve">Služby na podporované síti musejí být poskytovány v souladu s Nařízením 2015/2120 a podle platného Všeobecného oprávnění (viz kap. </w:t>
                      </w:r>
                      <w:r w:rsidRPr="00517787">
                        <w:rPr>
                          <w:highlight w:val="yellow"/>
                        </w:rPr>
                        <w:t>9.1.2</w:t>
                      </w:r>
                      <w:r w:rsidRPr="00517787">
                        <w:t>).</w:t>
                      </w:r>
                    </w:p>
                  </w:txbxContent>
                </v:textbox>
                <w10:wrap type="square" anchorx="margin"/>
              </v:rect>
            </w:pict>
          </mc:Fallback>
        </mc:AlternateContent>
      </w:r>
      <w:r w:rsidR="00E45F13">
        <w:t>9</w:t>
      </w:r>
      <w:r w:rsidR="0087683F" w:rsidRPr="00A64210">
        <w:t>.</w:t>
      </w:r>
      <w:r w:rsidR="003D1276">
        <w:t>4</w:t>
      </w:r>
      <w:r w:rsidR="0087683F" w:rsidRPr="00A64210">
        <w:t xml:space="preserve"> </w:t>
      </w:r>
      <w:r w:rsidR="00305BB9" w:rsidRPr="00A64210">
        <w:t xml:space="preserve">Požadavky na </w:t>
      </w:r>
      <w:r w:rsidR="00B30487">
        <w:t xml:space="preserve">podporované </w:t>
      </w:r>
      <w:r w:rsidR="00305BB9" w:rsidRPr="00A64210">
        <w:t>sítě</w:t>
      </w:r>
      <w:bookmarkEnd w:id="289"/>
      <w:r w:rsidR="00305BB9" w:rsidRPr="00A64210">
        <w:t xml:space="preserve"> </w:t>
      </w:r>
    </w:p>
    <w:p w14:paraId="5CA90093" w14:textId="5DEF8785" w:rsidR="00B44640" w:rsidRDefault="00B44640" w:rsidP="00C3713D">
      <w:r>
        <w:t xml:space="preserve">(1) Podporuje se </w:t>
      </w:r>
      <w:r w:rsidR="00640859">
        <w:t xml:space="preserve">zavádění </w:t>
      </w:r>
      <w:r>
        <w:t xml:space="preserve">přístupových sítí (viz definice </w:t>
      </w:r>
      <w:r w:rsidRPr="00B44640">
        <w:rPr>
          <w:highlight w:val="yellow"/>
        </w:rPr>
        <w:t>9.1</w:t>
      </w:r>
      <w:r w:rsidR="004045CE">
        <w:rPr>
          <w:highlight w:val="yellow"/>
        </w:rPr>
        <w:t>.3</w:t>
      </w:r>
      <w:r>
        <w:t>).</w:t>
      </w:r>
    </w:p>
    <w:p w14:paraId="26B97DAA" w14:textId="78218217" w:rsidR="004A063B" w:rsidRDefault="00BE31D5" w:rsidP="00BE31D5">
      <w:r>
        <w:t xml:space="preserve">(2) </w:t>
      </w:r>
      <w:r w:rsidRPr="00B2065A">
        <w:t xml:space="preserve">Parametry nově </w:t>
      </w:r>
      <w:r w:rsidR="00640859">
        <w:t>zaváděn</w:t>
      </w:r>
      <w:r w:rsidR="000279D5">
        <w:t>ých sítí</w:t>
      </w:r>
      <w:r w:rsidRPr="00B2065A">
        <w:t xml:space="preserve"> musí </w:t>
      </w:r>
    </w:p>
    <w:p w14:paraId="28BAD15B" w14:textId="3888AAD6" w:rsidR="004A063B" w:rsidRDefault="004A063B" w:rsidP="00BE31D5">
      <w:r>
        <w:t xml:space="preserve">- </w:t>
      </w:r>
      <w:r w:rsidR="00C022FE" w:rsidRPr="00B2065A">
        <w:t xml:space="preserve">odpovídat </w:t>
      </w:r>
      <w:r w:rsidR="00C022FE">
        <w:t xml:space="preserve">kvalitativním </w:t>
      </w:r>
      <w:r w:rsidR="00C022FE" w:rsidRPr="00B2065A">
        <w:t>parametrům</w:t>
      </w:r>
      <w:r w:rsidR="00C022FE">
        <w:t xml:space="preserve"> VHCN </w:t>
      </w:r>
    </w:p>
    <w:p w14:paraId="506C922B" w14:textId="75623ABC" w:rsidR="00BE31D5" w:rsidRDefault="004A063B" w:rsidP="00BE31D5">
      <w:r>
        <w:t xml:space="preserve">- </w:t>
      </w:r>
      <w:r w:rsidR="005F1968">
        <w:t>a</w:t>
      </w:r>
      <w:r w:rsidR="00642A8C">
        <w:t> </w:t>
      </w:r>
      <w:r w:rsidR="00C022FE">
        <w:t xml:space="preserve">musí </w:t>
      </w:r>
      <w:r w:rsidR="00E0634A">
        <w:t xml:space="preserve">být sítí </w:t>
      </w:r>
      <w:r w:rsidR="00D34EFD">
        <w:t xml:space="preserve">pro </w:t>
      </w:r>
      <w:r w:rsidR="005030B5">
        <w:t>připojení</w:t>
      </w:r>
      <w:r w:rsidR="00D34EFD">
        <w:t xml:space="preserve"> v</w:t>
      </w:r>
      <w:r w:rsidR="00642A8C">
        <w:t> </w:t>
      </w:r>
      <w:r w:rsidR="00D34EFD">
        <w:t xml:space="preserve">pevném místě </w:t>
      </w:r>
      <w:r w:rsidR="00BE31D5">
        <w:t>poskyt</w:t>
      </w:r>
      <w:r w:rsidR="00E0634A">
        <w:t>ující</w:t>
      </w:r>
      <w:r w:rsidR="00BE31D5">
        <w:t xml:space="preserve"> alespoň cílovou rychlost </w:t>
      </w:r>
      <w:r w:rsidR="002034C6">
        <w:t xml:space="preserve">služby </w:t>
      </w:r>
      <w:r w:rsidR="00E0634A">
        <w:t>připojení k</w:t>
      </w:r>
      <w:r w:rsidR="00642A8C">
        <w:t> </w:t>
      </w:r>
      <w:r w:rsidR="00E0634A">
        <w:t xml:space="preserve">internetu </w:t>
      </w:r>
      <w:r w:rsidR="00BE31D5">
        <w:t>stanovenou dále</w:t>
      </w:r>
      <w:r w:rsidR="00581741">
        <w:t xml:space="preserve"> (cílová rychlost musí být nabízena)</w:t>
      </w:r>
      <w:r w:rsidR="00BE31D5">
        <w:t>.</w:t>
      </w:r>
    </w:p>
    <w:p w14:paraId="0593FD07" w14:textId="08E51964" w:rsidR="00BE31D5" w:rsidRDefault="00BE31D5" w:rsidP="00BE31D5">
      <w:pPr>
        <w:rPr>
          <w:color w:val="000000"/>
        </w:rPr>
      </w:pPr>
      <w:r>
        <w:rPr>
          <w:color w:val="000000"/>
        </w:rPr>
        <w:t xml:space="preserve">(3) Pokud na podporovaných </w:t>
      </w:r>
      <w:r w:rsidRPr="00A64210">
        <w:rPr>
          <w:color w:val="000000"/>
        </w:rPr>
        <w:t xml:space="preserve">sítích </w:t>
      </w:r>
      <w:r>
        <w:rPr>
          <w:color w:val="000000"/>
        </w:rPr>
        <w:t>budou poskytovány</w:t>
      </w:r>
      <w:r w:rsidR="00AD3239">
        <w:rPr>
          <w:color w:val="000000"/>
        </w:rPr>
        <w:t xml:space="preserve"> také</w:t>
      </w:r>
      <w:r>
        <w:rPr>
          <w:color w:val="000000"/>
        </w:rPr>
        <w:t xml:space="preserve"> služby</w:t>
      </w:r>
      <w:r w:rsidR="00E0634A">
        <w:rPr>
          <w:color w:val="000000"/>
        </w:rPr>
        <w:t xml:space="preserve"> připojení k</w:t>
      </w:r>
      <w:r w:rsidR="00642A8C">
        <w:rPr>
          <w:color w:val="000000"/>
        </w:rPr>
        <w:t> </w:t>
      </w:r>
      <w:r w:rsidR="00E0634A">
        <w:rPr>
          <w:color w:val="000000"/>
        </w:rPr>
        <w:t>internetu</w:t>
      </w:r>
      <w:r w:rsidRPr="00A64210">
        <w:rPr>
          <w:color w:val="000000"/>
        </w:rPr>
        <w:t xml:space="preserve">, které nedosahují </w:t>
      </w:r>
      <w:r w:rsidR="005F1968">
        <w:rPr>
          <w:color w:val="000000"/>
        </w:rPr>
        <w:t xml:space="preserve">alespoň </w:t>
      </w:r>
      <w:r w:rsidR="00256624">
        <w:rPr>
          <w:color w:val="000000"/>
        </w:rPr>
        <w:t xml:space="preserve">prahové </w:t>
      </w:r>
      <w:r w:rsidR="002034C6">
        <w:rPr>
          <w:color w:val="000000"/>
        </w:rPr>
        <w:t>rychlosti</w:t>
      </w:r>
      <w:r w:rsidRPr="00A64210">
        <w:rPr>
          <w:color w:val="000000"/>
        </w:rPr>
        <w:t xml:space="preserve">, bude </w:t>
      </w:r>
      <w:r w:rsidR="005C071A">
        <w:rPr>
          <w:color w:val="000000"/>
        </w:rPr>
        <w:t xml:space="preserve">to </w:t>
      </w:r>
      <w:r w:rsidRPr="00A64210">
        <w:rPr>
          <w:color w:val="000000"/>
        </w:rPr>
        <w:t>považováno za porušení podmínek</w:t>
      </w:r>
      <w:r>
        <w:rPr>
          <w:color w:val="000000"/>
        </w:rPr>
        <w:t xml:space="preserve"> poskytnutí podpory</w:t>
      </w:r>
      <w:r w:rsidRPr="00A64210">
        <w:rPr>
          <w:color w:val="000000"/>
        </w:rPr>
        <w:t>.</w:t>
      </w:r>
    </w:p>
    <w:p w14:paraId="6EE8AC96" w14:textId="22EDECB6" w:rsidR="00C022FE" w:rsidRDefault="00C022FE" w:rsidP="00C022FE">
      <w:pPr>
        <w:pStyle w:val="Nadpis3"/>
      </w:pPr>
      <w:r>
        <w:t>9.4.1 Kvalitativní parametry VHCN</w:t>
      </w:r>
    </w:p>
    <w:p w14:paraId="6F31FBF0" w14:textId="56EE7FFB" w:rsidR="00C022FE" w:rsidRDefault="00C022FE" w:rsidP="00C022FE">
      <w:r>
        <w:t xml:space="preserve">(1) Podporovaná </w:t>
      </w:r>
      <w:r w:rsidRPr="00C022FE">
        <w:rPr>
          <w:i/>
        </w:rPr>
        <w:t>síť</w:t>
      </w:r>
      <w:r>
        <w:t xml:space="preserve"> musí dosahovat parametrů </w:t>
      </w:r>
      <w:r w:rsidR="00F05728">
        <w:t xml:space="preserve">pevných </w:t>
      </w:r>
      <w:r w:rsidRPr="00B2065A">
        <w:t>VHC</w:t>
      </w:r>
      <w:r>
        <w:t>N</w:t>
      </w:r>
      <w:r w:rsidRPr="00B2065A">
        <w:t xml:space="preserve"> dle definice </w:t>
      </w:r>
      <w:r w:rsidR="00E30F00">
        <w:t xml:space="preserve">kritéria 3 (výkonnostní limit 1) </w:t>
      </w:r>
      <w:r w:rsidRPr="00B2065A">
        <w:t>v</w:t>
      </w:r>
      <w:r w:rsidR="00642A8C">
        <w:t> </w:t>
      </w:r>
      <w:proofErr w:type="spellStart"/>
      <w:r w:rsidRPr="00B2065A">
        <w:t>BoR</w:t>
      </w:r>
      <w:proofErr w:type="spellEnd"/>
      <w:r w:rsidRPr="00B2065A">
        <w:t xml:space="preserve"> (20) 165</w:t>
      </w:r>
      <w:r w:rsidR="00F05728">
        <w:t>,</w:t>
      </w:r>
      <w:r w:rsidR="00A97BFC">
        <w:t> </w:t>
      </w:r>
      <w:r w:rsidR="00F05728">
        <w:t xml:space="preserve">viz </w:t>
      </w:r>
      <w:r w:rsidRPr="00C022FE">
        <w:rPr>
          <w:highlight w:val="yellow"/>
        </w:rPr>
        <w:t>čl. 9.1.1.2</w:t>
      </w:r>
      <w:r>
        <w:t>.</w:t>
      </w:r>
    </w:p>
    <w:p w14:paraId="7A21086C" w14:textId="6BA0B358" w:rsidR="00305BB9" w:rsidRPr="00A64210" w:rsidRDefault="00E45F13" w:rsidP="000C6A61">
      <w:pPr>
        <w:pStyle w:val="Nadpis3"/>
      </w:pPr>
      <w:r>
        <w:t>9</w:t>
      </w:r>
      <w:r w:rsidR="0087683F" w:rsidRPr="00A64210">
        <w:t>.</w:t>
      </w:r>
      <w:r w:rsidR="0064372D">
        <w:t>4</w:t>
      </w:r>
      <w:r w:rsidR="0087683F" w:rsidRPr="00A64210">
        <w:t>.</w:t>
      </w:r>
      <w:r w:rsidR="00DC1776">
        <w:t>2</w:t>
      </w:r>
      <w:r w:rsidR="0087683F" w:rsidRPr="00A64210">
        <w:t xml:space="preserve"> </w:t>
      </w:r>
      <w:r w:rsidR="00BE31D5">
        <w:t>Cílová rychlost</w:t>
      </w:r>
      <w:r w:rsidR="00305BB9" w:rsidRPr="00A64210">
        <w:t xml:space="preserve"> </w:t>
      </w:r>
      <w:r w:rsidR="00ED4208">
        <w:t>služby</w:t>
      </w:r>
    </w:p>
    <w:p w14:paraId="01F08C3C" w14:textId="1161FAB9" w:rsidR="00BB119A" w:rsidRDefault="00BB119A" w:rsidP="0064372D">
      <w:r>
        <w:t>(</w:t>
      </w:r>
      <w:r w:rsidR="00BE31D5">
        <w:t>1</w:t>
      </w:r>
      <w:r>
        <w:t xml:space="preserve">) </w:t>
      </w:r>
      <w:r w:rsidR="000B59EB">
        <w:t>Minimální c</w:t>
      </w:r>
      <w:r>
        <w:t xml:space="preserve">ílové rychlosti </w:t>
      </w:r>
      <w:r w:rsidR="00084A85" w:rsidRPr="005F1968">
        <w:rPr>
          <w:i/>
        </w:rPr>
        <w:t>služby</w:t>
      </w:r>
      <w:r w:rsidR="00084A85">
        <w:t xml:space="preserve"> </w:t>
      </w:r>
      <w:r w:rsidR="0074223B">
        <w:t>(</w:t>
      </w:r>
      <w:proofErr w:type="spellStart"/>
      <w:r w:rsidR="0074223B">
        <w:t>download</w:t>
      </w:r>
      <w:proofErr w:type="spellEnd"/>
      <w:r w:rsidR="0074223B">
        <w:t>/</w:t>
      </w:r>
      <w:proofErr w:type="spellStart"/>
      <w:r w:rsidR="0074223B">
        <w:t>upload</w:t>
      </w:r>
      <w:proofErr w:type="spellEnd"/>
      <w:r w:rsidR="0074223B">
        <w:t xml:space="preserve">) </w:t>
      </w:r>
      <w:r>
        <w:t>se pro jednotlivé kategorie oblastí definované v</w:t>
      </w:r>
      <w:r w:rsidR="00642A8C">
        <w:t> </w:t>
      </w:r>
      <w:r>
        <w:t xml:space="preserve">kap. </w:t>
      </w:r>
      <w:r w:rsidRPr="00BB119A">
        <w:rPr>
          <w:highlight w:val="yellow"/>
        </w:rPr>
        <w:t>9.3.2</w:t>
      </w:r>
      <w:r>
        <w:t xml:space="preserve"> stanovují takto:</w:t>
      </w:r>
    </w:p>
    <w:tbl>
      <w:tblPr>
        <w:tblW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8"/>
        <w:gridCol w:w="2422"/>
        <w:gridCol w:w="1741"/>
      </w:tblGrid>
      <w:tr w:rsidR="0074223B" w:rsidRPr="007A3558" w14:paraId="1D3B838C" w14:textId="77777777" w:rsidTr="000B59EB">
        <w:trPr>
          <w:trHeight w:val="315"/>
        </w:trPr>
        <w:tc>
          <w:tcPr>
            <w:tcW w:w="1271" w:type="dxa"/>
            <w:shd w:val="clear" w:color="auto" w:fill="auto"/>
            <w:vAlign w:val="center"/>
            <w:hideMark/>
          </w:tcPr>
          <w:p w14:paraId="402823AB" w14:textId="74E9D1BE" w:rsidR="0074223B" w:rsidRPr="007A3558" w:rsidRDefault="0074223B" w:rsidP="00805710">
            <w:pPr>
              <w:spacing w:before="0" w:after="0"/>
              <w:jc w:val="center"/>
              <w:textAlignment w:val="baseline"/>
              <w:rPr>
                <w:rFonts w:ascii="Segoe UI" w:hAnsi="Segoe UI" w:cs="Segoe UI"/>
                <w:color w:val="000000"/>
                <w:sz w:val="18"/>
                <w:szCs w:val="18"/>
                <w:lang w:eastAsia="cs-CZ"/>
              </w:rPr>
            </w:pPr>
            <w:r>
              <w:rPr>
                <w:rFonts w:cs="Calibri"/>
                <w:lang w:eastAsia="cs-CZ"/>
              </w:rPr>
              <w:t>v</w:t>
            </w:r>
            <w:r w:rsidR="00A97BFC">
              <w:rPr>
                <w:rFonts w:cs="Calibri"/>
                <w:lang w:eastAsia="cs-CZ"/>
              </w:rPr>
              <w:t> </w:t>
            </w:r>
            <w:r w:rsidR="005449D8">
              <w:rPr>
                <w:rFonts w:cs="Calibri"/>
                <w:lang w:eastAsia="cs-CZ"/>
              </w:rPr>
              <w:t xml:space="preserve">podporované </w:t>
            </w:r>
            <w:r w:rsidRPr="007A3558">
              <w:rPr>
                <w:rFonts w:cs="Calibri"/>
                <w:lang w:eastAsia="cs-CZ"/>
              </w:rPr>
              <w:t>oblasti  </w:t>
            </w:r>
          </w:p>
        </w:tc>
        <w:tc>
          <w:tcPr>
            <w:tcW w:w="2126" w:type="dxa"/>
            <w:shd w:val="clear" w:color="auto" w:fill="auto"/>
            <w:vAlign w:val="center"/>
            <w:hideMark/>
          </w:tcPr>
          <w:p w14:paraId="5EED3D9F" w14:textId="7CC79570" w:rsidR="0074223B" w:rsidRPr="007A3558" w:rsidRDefault="0074223B" w:rsidP="00805710">
            <w:pPr>
              <w:spacing w:before="0" w:after="0"/>
              <w:jc w:val="center"/>
              <w:textAlignment w:val="baseline"/>
              <w:rPr>
                <w:rFonts w:ascii="Segoe UI" w:hAnsi="Segoe UI" w:cs="Segoe UI"/>
                <w:color w:val="000000"/>
                <w:sz w:val="18"/>
                <w:szCs w:val="18"/>
                <w:lang w:eastAsia="cs-CZ"/>
              </w:rPr>
            </w:pPr>
            <w:r w:rsidRPr="007A3558">
              <w:rPr>
                <w:rFonts w:cs="Calibri"/>
                <w:lang w:eastAsia="cs-CZ"/>
              </w:rPr>
              <w:t>Cílová rychlost</w:t>
            </w:r>
            <w:r w:rsidR="0043246C">
              <w:rPr>
                <w:rFonts w:cs="Calibri"/>
                <w:lang w:eastAsia="cs-CZ"/>
              </w:rPr>
              <w:t xml:space="preserve"> služby</w:t>
            </w:r>
            <w:r w:rsidRPr="007A3558">
              <w:rPr>
                <w:rFonts w:cs="Calibri"/>
                <w:lang w:eastAsia="cs-CZ"/>
              </w:rPr>
              <w:t> u</w:t>
            </w:r>
            <w:r w:rsidR="00642A8C">
              <w:rPr>
                <w:rFonts w:cs="Calibri"/>
                <w:lang w:eastAsia="cs-CZ"/>
              </w:rPr>
              <w:t> </w:t>
            </w:r>
            <w:r w:rsidRPr="007A3558">
              <w:rPr>
                <w:rFonts w:cs="Calibri"/>
                <w:lang w:eastAsia="cs-CZ"/>
              </w:rPr>
              <w:t>přípojek domácností </w:t>
            </w:r>
          </w:p>
        </w:tc>
        <w:tc>
          <w:tcPr>
            <w:tcW w:w="1990" w:type="dxa"/>
            <w:shd w:val="clear" w:color="auto" w:fill="auto"/>
            <w:vAlign w:val="center"/>
            <w:hideMark/>
          </w:tcPr>
          <w:p w14:paraId="4E61E92F" w14:textId="6EB16BFE" w:rsidR="0074223B" w:rsidRPr="007A3558" w:rsidRDefault="0074223B" w:rsidP="00805710">
            <w:pPr>
              <w:spacing w:before="0" w:after="0"/>
              <w:jc w:val="center"/>
              <w:textAlignment w:val="baseline"/>
              <w:rPr>
                <w:rFonts w:ascii="Segoe UI" w:hAnsi="Segoe UI" w:cs="Segoe UI"/>
                <w:color w:val="000000"/>
                <w:sz w:val="18"/>
                <w:szCs w:val="18"/>
                <w:lang w:eastAsia="cs-CZ"/>
              </w:rPr>
            </w:pPr>
            <w:r w:rsidRPr="00440192">
              <w:rPr>
                <w:rFonts w:cs="Calibri"/>
                <w:lang w:eastAsia="cs-CZ"/>
              </w:rPr>
              <w:t>Cílová</w:t>
            </w:r>
            <w:r w:rsidRPr="007A3558">
              <w:rPr>
                <w:rFonts w:cs="Calibri"/>
                <w:lang w:eastAsia="cs-CZ"/>
              </w:rPr>
              <w:t> rychlost </w:t>
            </w:r>
            <w:r w:rsidR="0043246C">
              <w:rPr>
                <w:rFonts w:cs="Calibri"/>
                <w:lang w:eastAsia="cs-CZ"/>
              </w:rPr>
              <w:t xml:space="preserve">služby </w:t>
            </w:r>
            <w:r w:rsidRPr="007A3558">
              <w:rPr>
                <w:rFonts w:cs="Calibri"/>
                <w:lang w:eastAsia="cs-CZ"/>
              </w:rPr>
              <w:t>u</w:t>
            </w:r>
            <w:r w:rsidR="00642A8C">
              <w:rPr>
                <w:rFonts w:cs="Calibri"/>
                <w:lang w:eastAsia="cs-CZ"/>
              </w:rPr>
              <w:t> </w:t>
            </w:r>
            <w:r w:rsidRPr="007A3558">
              <w:rPr>
                <w:rFonts w:cs="Calibri"/>
                <w:lang w:eastAsia="cs-CZ"/>
              </w:rPr>
              <w:t>přípojek</w:t>
            </w:r>
            <w:r>
              <w:rPr>
                <w:rFonts w:cs="Calibri"/>
                <w:lang w:eastAsia="cs-CZ"/>
              </w:rPr>
              <w:t xml:space="preserve"> OVM a</w:t>
            </w:r>
            <w:r w:rsidR="00642A8C">
              <w:rPr>
                <w:rFonts w:cs="Calibri"/>
                <w:lang w:eastAsia="cs-CZ"/>
              </w:rPr>
              <w:t> </w:t>
            </w:r>
            <w:r w:rsidRPr="007A3558">
              <w:rPr>
                <w:rFonts w:cs="Calibri"/>
                <w:lang w:eastAsia="cs-CZ"/>
              </w:rPr>
              <w:t>SE</w:t>
            </w:r>
            <w:r>
              <w:rPr>
                <w:rFonts w:cs="Calibri"/>
                <w:lang w:eastAsia="cs-CZ"/>
              </w:rPr>
              <w:t>-</w:t>
            </w:r>
            <w:r w:rsidRPr="007A3558">
              <w:rPr>
                <w:rFonts w:cs="Calibri"/>
                <w:lang w:eastAsia="cs-CZ"/>
              </w:rPr>
              <w:t>A</w:t>
            </w:r>
            <w:r w:rsidRPr="007A3558">
              <w:rPr>
                <w:rFonts w:cs="Calibri"/>
                <w:sz w:val="17"/>
                <w:szCs w:val="17"/>
                <w:lang w:eastAsia="cs-CZ"/>
              </w:rPr>
              <w:t> </w:t>
            </w:r>
          </w:p>
        </w:tc>
      </w:tr>
      <w:tr w:rsidR="0074223B" w:rsidRPr="007A3558" w14:paraId="61458A5F" w14:textId="77777777" w:rsidTr="000B59EB">
        <w:trPr>
          <w:trHeight w:val="300"/>
        </w:trPr>
        <w:tc>
          <w:tcPr>
            <w:tcW w:w="1271" w:type="dxa"/>
            <w:shd w:val="clear" w:color="auto" w:fill="auto"/>
            <w:vAlign w:val="center"/>
            <w:hideMark/>
          </w:tcPr>
          <w:p w14:paraId="0F3252AD" w14:textId="77777777" w:rsidR="0074223B" w:rsidRPr="007A3558" w:rsidRDefault="0074223B" w:rsidP="00805710">
            <w:pPr>
              <w:spacing w:before="0" w:after="0"/>
              <w:jc w:val="center"/>
              <w:textAlignment w:val="baseline"/>
              <w:rPr>
                <w:rFonts w:ascii="Segoe UI" w:hAnsi="Segoe UI" w:cs="Segoe UI"/>
                <w:color w:val="000000"/>
                <w:sz w:val="18"/>
                <w:szCs w:val="18"/>
                <w:lang w:eastAsia="cs-CZ"/>
              </w:rPr>
            </w:pPr>
            <w:r w:rsidRPr="7F7A421F">
              <w:rPr>
                <w:rFonts w:cs="Calibri"/>
                <w:lang w:eastAsia="cs-CZ"/>
              </w:rPr>
              <w:t>kategorie</w:t>
            </w:r>
            <w:r>
              <w:rPr>
                <w:rFonts w:cs="Calibri"/>
                <w:lang w:eastAsia="cs-CZ"/>
              </w:rPr>
              <w:t xml:space="preserve"> A</w:t>
            </w:r>
          </w:p>
        </w:tc>
        <w:tc>
          <w:tcPr>
            <w:tcW w:w="2126" w:type="dxa"/>
            <w:shd w:val="clear" w:color="auto" w:fill="auto"/>
            <w:vAlign w:val="center"/>
            <w:hideMark/>
          </w:tcPr>
          <w:p w14:paraId="189A6EE6" w14:textId="0D12FD12" w:rsidR="0074223B" w:rsidRPr="007A3558" w:rsidRDefault="0074223B" w:rsidP="00805710">
            <w:pPr>
              <w:spacing w:before="0" w:after="0"/>
              <w:jc w:val="center"/>
              <w:textAlignment w:val="baseline"/>
              <w:rPr>
                <w:rFonts w:ascii="Segoe UI" w:hAnsi="Segoe UI" w:cs="Segoe UI"/>
                <w:color w:val="000000"/>
                <w:sz w:val="18"/>
                <w:szCs w:val="18"/>
                <w:lang w:eastAsia="cs-CZ"/>
              </w:rPr>
            </w:pPr>
            <w:r w:rsidRPr="007A3558">
              <w:rPr>
                <w:rFonts w:cs="Calibri"/>
                <w:lang w:eastAsia="cs-CZ"/>
              </w:rPr>
              <w:t>1</w:t>
            </w:r>
            <w:r w:rsidR="003842C1">
              <w:rPr>
                <w:rFonts w:cs="Calibri"/>
                <w:lang w:eastAsia="cs-CZ"/>
              </w:rPr>
              <w:t xml:space="preserve"> </w:t>
            </w:r>
            <w:proofErr w:type="spellStart"/>
            <w:r w:rsidR="003842C1">
              <w:rPr>
                <w:rFonts w:cs="Calibri"/>
                <w:lang w:eastAsia="cs-CZ"/>
              </w:rPr>
              <w:t>Gb</w:t>
            </w:r>
            <w:proofErr w:type="spellEnd"/>
            <w:r w:rsidR="003842C1">
              <w:rPr>
                <w:rFonts w:cs="Calibri"/>
                <w:lang w:eastAsia="cs-CZ"/>
              </w:rPr>
              <w:t xml:space="preserve">/s </w:t>
            </w:r>
            <w:r w:rsidRPr="007A3558">
              <w:rPr>
                <w:rFonts w:cs="Calibri"/>
                <w:lang w:eastAsia="cs-CZ"/>
              </w:rPr>
              <w:t>/</w:t>
            </w:r>
            <w:r w:rsidR="003842C1">
              <w:rPr>
                <w:rFonts w:cs="Calibri"/>
                <w:lang w:eastAsia="cs-CZ"/>
              </w:rPr>
              <w:t xml:space="preserve"> 200</w:t>
            </w:r>
            <w:r w:rsidR="003842C1" w:rsidRPr="007A3558">
              <w:rPr>
                <w:rFonts w:cs="Calibri"/>
                <w:lang w:eastAsia="cs-CZ"/>
              </w:rPr>
              <w:t> </w:t>
            </w:r>
            <w:proofErr w:type="spellStart"/>
            <w:r w:rsidRPr="007A3558">
              <w:rPr>
                <w:rFonts w:cs="Calibri"/>
                <w:lang w:eastAsia="cs-CZ"/>
              </w:rPr>
              <w:t>Mb</w:t>
            </w:r>
            <w:proofErr w:type="spellEnd"/>
            <w:r w:rsidRPr="007A3558">
              <w:rPr>
                <w:rFonts w:cs="Calibri"/>
                <w:lang w:eastAsia="cs-CZ"/>
              </w:rPr>
              <w:t>/s</w:t>
            </w:r>
          </w:p>
        </w:tc>
        <w:tc>
          <w:tcPr>
            <w:tcW w:w="1990" w:type="dxa"/>
            <w:shd w:val="clear" w:color="auto" w:fill="auto"/>
            <w:vAlign w:val="center"/>
            <w:hideMark/>
          </w:tcPr>
          <w:p w14:paraId="779D1BEF" w14:textId="5B4F8241" w:rsidR="0074223B" w:rsidRPr="007A3558" w:rsidRDefault="008C6DEF" w:rsidP="00805710">
            <w:pPr>
              <w:spacing w:before="0" w:after="0"/>
              <w:jc w:val="center"/>
              <w:textAlignment w:val="baseline"/>
              <w:rPr>
                <w:rFonts w:ascii="Segoe UI" w:hAnsi="Segoe UI" w:cs="Segoe UI"/>
                <w:color w:val="000000"/>
                <w:sz w:val="18"/>
                <w:szCs w:val="18"/>
                <w:lang w:eastAsia="cs-CZ"/>
              </w:rPr>
            </w:pPr>
            <w:r w:rsidRPr="007A3558">
              <w:rPr>
                <w:rFonts w:cs="Calibri"/>
                <w:lang w:eastAsia="cs-CZ"/>
              </w:rPr>
              <w:t>1</w:t>
            </w:r>
            <w:r>
              <w:rPr>
                <w:rFonts w:cs="Calibri"/>
                <w:lang w:eastAsia="cs-CZ"/>
              </w:rPr>
              <w:t xml:space="preserve"> </w:t>
            </w:r>
            <w:proofErr w:type="spellStart"/>
            <w:r>
              <w:rPr>
                <w:rFonts w:cs="Calibri"/>
                <w:lang w:eastAsia="cs-CZ"/>
              </w:rPr>
              <w:t>Gb</w:t>
            </w:r>
            <w:proofErr w:type="spellEnd"/>
            <w:r>
              <w:rPr>
                <w:rFonts w:cs="Calibri"/>
                <w:lang w:eastAsia="cs-CZ"/>
              </w:rPr>
              <w:t xml:space="preserve">/s </w:t>
            </w:r>
            <w:r w:rsidR="0074223B" w:rsidRPr="007A3558">
              <w:rPr>
                <w:rFonts w:cs="Calibri"/>
                <w:lang w:eastAsia="cs-CZ"/>
              </w:rPr>
              <w:t>/</w:t>
            </w:r>
            <w:r>
              <w:rPr>
                <w:rFonts w:cs="Calibri"/>
                <w:lang w:eastAsia="cs-CZ"/>
              </w:rPr>
              <w:t xml:space="preserve"> 200</w:t>
            </w:r>
            <w:r w:rsidRPr="007A3558">
              <w:rPr>
                <w:rFonts w:cs="Calibri"/>
                <w:lang w:eastAsia="cs-CZ"/>
              </w:rPr>
              <w:t> </w:t>
            </w:r>
            <w:proofErr w:type="spellStart"/>
            <w:r w:rsidR="0074223B" w:rsidRPr="007A3558">
              <w:rPr>
                <w:rFonts w:cs="Calibri"/>
                <w:lang w:eastAsia="cs-CZ"/>
              </w:rPr>
              <w:t>Mb</w:t>
            </w:r>
            <w:proofErr w:type="spellEnd"/>
            <w:r w:rsidR="0074223B" w:rsidRPr="007A3558">
              <w:rPr>
                <w:rFonts w:cs="Calibri"/>
                <w:lang w:eastAsia="cs-CZ"/>
              </w:rPr>
              <w:t>/s</w:t>
            </w:r>
          </w:p>
        </w:tc>
      </w:tr>
      <w:tr w:rsidR="0074223B" w:rsidRPr="007A3558" w14:paraId="44F4442E" w14:textId="77777777" w:rsidTr="000B59EB">
        <w:trPr>
          <w:trHeight w:val="300"/>
        </w:trPr>
        <w:tc>
          <w:tcPr>
            <w:tcW w:w="1271" w:type="dxa"/>
            <w:shd w:val="clear" w:color="auto" w:fill="auto"/>
            <w:vAlign w:val="center"/>
            <w:hideMark/>
          </w:tcPr>
          <w:p w14:paraId="43DA43BD" w14:textId="490AA7A7" w:rsidR="0074223B" w:rsidRPr="00AA55B4" w:rsidRDefault="0074223B" w:rsidP="00805710">
            <w:pPr>
              <w:spacing w:before="0" w:after="0"/>
              <w:jc w:val="center"/>
              <w:textAlignment w:val="baseline"/>
              <w:rPr>
                <w:rFonts w:cs="Calibri"/>
                <w:sz w:val="22"/>
                <w:szCs w:val="22"/>
                <w:lang w:eastAsia="cs-CZ"/>
              </w:rPr>
            </w:pPr>
            <w:r w:rsidRPr="7F7A421F">
              <w:rPr>
                <w:rFonts w:cs="Calibri"/>
                <w:lang w:eastAsia="cs-CZ"/>
              </w:rPr>
              <w:t>kategorie</w:t>
            </w:r>
            <w:r>
              <w:rPr>
                <w:rFonts w:cs="Calibri"/>
                <w:lang w:eastAsia="cs-CZ"/>
              </w:rPr>
              <w:t xml:space="preserve"> B</w:t>
            </w:r>
            <w:r w:rsidR="00642A8C">
              <w:rPr>
                <w:rFonts w:cs="Calibri"/>
                <w:lang w:eastAsia="cs-CZ"/>
              </w:rPr>
              <w:t> </w:t>
            </w:r>
          </w:p>
        </w:tc>
        <w:tc>
          <w:tcPr>
            <w:tcW w:w="2126" w:type="dxa"/>
            <w:shd w:val="clear" w:color="auto" w:fill="auto"/>
            <w:vAlign w:val="center"/>
            <w:hideMark/>
          </w:tcPr>
          <w:p w14:paraId="276592B6" w14:textId="0C6BC248" w:rsidR="0074223B" w:rsidRPr="005D0163" w:rsidRDefault="003842C1" w:rsidP="00805710">
            <w:pPr>
              <w:spacing w:before="0" w:after="0"/>
              <w:jc w:val="center"/>
              <w:textAlignment w:val="baseline"/>
              <w:rPr>
                <w:rFonts w:ascii="Segoe UI" w:hAnsi="Segoe UI" w:cs="Segoe UI"/>
                <w:color w:val="000000"/>
                <w:sz w:val="18"/>
                <w:szCs w:val="18"/>
                <w:lang w:val="en-US" w:eastAsia="cs-CZ"/>
              </w:rPr>
            </w:pPr>
            <w:r>
              <w:rPr>
                <w:rFonts w:cs="Calibri"/>
                <w:lang w:eastAsia="cs-CZ"/>
              </w:rPr>
              <w:t xml:space="preserve">1 </w:t>
            </w:r>
            <w:proofErr w:type="spellStart"/>
            <w:r>
              <w:rPr>
                <w:rFonts w:cs="Calibri"/>
                <w:lang w:eastAsia="cs-CZ"/>
              </w:rPr>
              <w:t>Gb</w:t>
            </w:r>
            <w:proofErr w:type="spellEnd"/>
            <w:r>
              <w:rPr>
                <w:rFonts w:cs="Calibri"/>
                <w:lang w:eastAsia="cs-CZ"/>
              </w:rPr>
              <w:t xml:space="preserve">/s </w:t>
            </w:r>
            <w:r w:rsidR="0074223B" w:rsidRPr="007A3558">
              <w:rPr>
                <w:rFonts w:cs="Calibri"/>
                <w:lang w:eastAsia="cs-CZ"/>
              </w:rPr>
              <w:t>/</w:t>
            </w:r>
            <w:r>
              <w:rPr>
                <w:rFonts w:cs="Calibri"/>
                <w:lang w:eastAsia="cs-CZ"/>
              </w:rPr>
              <w:t xml:space="preserve"> 200</w:t>
            </w:r>
            <w:r w:rsidRPr="007A3558">
              <w:rPr>
                <w:rFonts w:cs="Calibri"/>
                <w:lang w:eastAsia="cs-CZ"/>
              </w:rPr>
              <w:t> </w:t>
            </w:r>
            <w:proofErr w:type="spellStart"/>
            <w:r w:rsidR="0074223B" w:rsidRPr="007A3558">
              <w:rPr>
                <w:rFonts w:cs="Calibri"/>
                <w:lang w:eastAsia="cs-CZ"/>
              </w:rPr>
              <w:t>Mb</w:t>
            </w:r>
            <w:proofErr w:type="spellEnd"/>
            <w:r w:rsidR="0074223B" w:rsidRPr="007A3558">
              <w:rPr>
                <w:rFonts w:cs="Calibri"/>
                <w:lang w:eastAsia="cs-CZ"/>
              </w:rPr>
              <w:t>/s</w:t>
            </w:r>
          </w:p>
        </w:tc>
        <w:tc>
          <w:tcPr>
            <w:tcW w:w="1990" w:type="dxa"/>
            <w:shd w:val="clear" w:color="auto" w:fill="auto"/>
            <w:vAlign w:val="center"/>
            <w:hideMark/>
          </w:tcPr>
          <w:p w14:paraId="7EBA1CEA" w14:textId="0A61237D" w:rsidR="0074223B" w:rsidRPr="007A3558" w:rsidRDefault="0074223B" w:rsidP="00805710">
            <w:pPr>
              <w:spacing w:before="0" w:after="0"/>
              <w:jc w:val="center"/>
              <w:textAlignment w:val="baseline"/>
              <w:rPr>
                <w:rFonts w:ascii="Segoe UI" w:hAnsi="Segoe UI" w:cs="Segoe UI"/>
                <w:color w:val="000000"/>
                <w:sz w:val="18"/>
                <w:szCs w:val="18"/>
                <w:lang w:eastAsia="cs-CZ"/>
              </w:rPr>
            </w:pPr>
            <w:r w:rsidRPr="007A3558">
              <w:rPr>
                <w:rFonts w:cs="Calibri"/>
                <w:lang w:eastAsia="cs-CZ"/>
              </w:rPr>
              <w:t>1/1 </w:t>
            </w:r>
            <w:proofErr w:type="spellStart"/>
            <w:r w:rsidRPr="007A3558">
              <w:rPr>
                <w:rFonts w:cs="Calibri"/>
                <w:lang w:eastAsia="cs-CZ"/>
              </w:rPr>
              <w:t>Gb</w:t>
            </w:r>
            <w:proofErr w:type="spellEnd"/>
            <w:r w:rsidRPr="007A3558">
              <w:rPr>
                <w:rFonts w:cs="Calibri"/>
                <w:lang w:eastAsia="cs-CZ"/>
              </w:rPr>
              <w:t>/s</w:t>
            </w:r>
          </w:p>
        </w:tc>
      </w:tr>
      <w:tr w:rsidR="0074223B" w:rsidRPr="007A3558" w14:paraId="6A893F19" w14:textId="77777777" w:rsidTr="000B59EB">
        <w:trPr>
          <w:trHeight w:val="300"/>
        </w:trPr>
        <w:tc>
          <w:tcPr>
            <w:tcW w:w="1271" w:type="dxa"/>
            <w:shd w:val="clear" w:color="auto" w:fill="auto"/>
            <w:vAlign w:val="center"/>
            <w:hideMark/>
          </w:tcPr>
          <w:p w14:paraId="69E86642" w14:textId="68EFD332" w:rsidR="0074223B" w:rsidRPr="007A3558" w:rsidRDefault="0074223B" w:rsidP="00805710">
            <w:pPr>
              <w:spacing w:before="0" w:after="0"/>
              <w:jc w:val="center"/>
              <w:textAlignment w:val="baseline"/>
              <w:rPr>
                <w:rFonts w:ascii="Segoe UI" w:hAnsi="Segoe UI" w:cs="Segoe UI"/>
                <w:color w:val="000000"/>
                <w:sz w:val="18"/>
                <w:szCs w:val="18"/>
                <w:lang w:eastAsia="cs-CZ"/>
              </w:rPr>
            </w:pPr>
            <w:r w:rsidRPr="7F7A421F">
              <w:rPr>
                <w:rFonts w:cs="Calibri"/>
                <w:lang w:eastAsia="cs-CZ"/>
              </w:rPr>
              <w:t>kategorie</w:t>
            </w:r>
            <w:r>
              <w:rPr>
                <w:rFonts w:cs="Calibri"/>
                <w:lang w:eastAsia="cs-CZ"/>
              </w:rPr>
              <w:t xml:space="preserve"> C</w:t>
            </w:r>
            <w:r w:rsidR="00642A8C">
              <w:rPr>
                <w:rFonts w:cs="Calibri"/>
                <w:lang w:eastAsia="cs-CZ"/>
              </w:rPr>
              <w:t> </w:t>
            </w:r>
          </w:p>
        </w:tc>
        <w:tc>
          <w:tcPr>
            <w:tcW w:w="2126" w:type="dxa"/>
            <w:shd w:val="clear" w:color="auto" w:fill="auto"/>
            <w:vAlign w:val="center"/>
            <w:hideMark/>
          </w:tcPr>
          <w:p w14:paraId="13A7F21B" w14:textId="77777777" w:rsidR="0074223B" w:rsidRPr="007A3558" w:rsidRDefault="0074223B" w:rsidP="00805710">
            <w:pPr>
              <w:spacing w:before="0" w:after="0"/>
              <w:jc w:val="center"/>
              <w:textAlignment w:val="baseline"/>
              <w:rPr>
                <w:rFonts w:ascii="Segoe UI" w:hAnsi="Segoe UI" w:cs="Segoe UI"/>
                <w:color w:val="000000"/>
                <w:sz w:val="18"/>
                <w:szCs w:val="18"/>
                <w:lang w:eastAsia="cs-CZ"/>
              </w:rPr>
            </w:pPr>
            <w:r w:rsidRPr="007A3558">
              <w:rPr>
                <w:rFonts w:cs="Calibri"/>
                <w:lang w:eastAsia="cs-CZ"/>
              </w:rPr>
              <w:t>není podporováno </w:t>
            </w:r>
          </w:p>
        </w:tc>
        <w:tc>
          <w:tcPr>
            <w:tcW w:w="1990" w:type="dxa"/>
            <w:shd w:val="clear" w:color="auto" w:fill="auto"/>
            <w:vAlign w:val="center"/>
            <w:hideMark/>
          </w:tcPr>
          <w:p w14:paraId="2CFFC083" w14:textId="185AF48F" w:rsidR="0074223B" w:rsidRPr="007A3558" w:rsidRDefault="0074223B" w:rsidP="00805710">
            <w:pPr>
              <w:spacing w:before="0" w:after="0"/>
              <w:jc w:val="center"/>
              <w:textAlignment w:val="baseline"/>
              <w:rPr>
                <w:rFonts w:ascii="Segoe UI" w:hAnsi="Segoe UI" w:cs="Segoe UI"/>
                <w:color w:val="000000"/>
                <w:sz w:val="18"/>
                <w:szCs w:val="18"/>
                <w:lang w:eastAsia="cs-CZ"/>
              </w:rPr>
            </w:pPr>
            <w:r w:rsidRPr="007A3558">
              <w:rPr>
                <w:rFonts w:cs="Calibri"/>
                <w:lang w:eastAsia="cs-CZ"/>
              </w:rPr>
              <w:t>1/1 </w:t>
            </w:r>
            <w:proofErr w:type="spellStart"/>
            <w:r w:rsidRPr="007A3558">
              <w:rPr>
                <w:rFonts w:cs="Calibri"/>
                <w:lang w:eastAsia="cs-CZ"/>
              </w:rPr>
              <w:t>Gb</w:t>
            </w:r>
            <w:proofErr w:type="spellEnd"/>
            <w:r w:rsidRPr="007A3558">
              <w:rPr>
                <w:rFonts w:cs="Calibri"/>
                <w:lang w:eastAsia="cs-CZ"/>
              </w:rPr>
              <w:t>/s</w:t>
            </w:r>
          </w:p>
        </w:tc>
      </w:tr>
    </w:tbl>
    <w:p w14:paraId="1CFE415A" w14:textId="0035549C" w:rsidR="00D87381" w:rsidRPr="001878FD" w:rsidRDefault="0074223B" w:rsidP="000B59EB">
      <w:r>
        <w:t>R</w:t>
      </w:r>
      <w:r w:rsidRPr="0074223B">
        <w:t>ychlostí je míněna běžně dostupná rychlost</w:t>
      </w:r>
      <w:r w:rsidR="00BD277E">
        <w:t xml:space="preserve"> na koncovém bodě</w:t>
      </w:r>
      <w:r>
        <w:t>.</w:t>
      </w:r>
    </w:p>
    <w:p w14:paraId="18D2752B" w14:textId="59495BDE" w:rsidR="00305BB9" w:rsidRDefault="00BE31D5">
      <w:pPr>
        <w:pStyle w:val="Nadpis3"/>
      </w:pPr>
      <w:r>
        <w:t>9.4</w:t>
      </w:r>
      <w:r w:rsidR="0087683F" w:rsidRPr="00A64210">
        <w:t>.</w:t>
      </w:r>
      <w:r w:rsidR="00095E7D">
        <w:t>3</w:t>
      </w:r>
      <w:r w:rsidR="0087683F" w:rsidRPr="00A64210">
        <w:t xml:space="preserve"> </w:t>
      </w:r>
      <w:r w:rsidR="00305BB9" w:rsidRPr="00A64210">
        <w:t>Konstrukce a</w:t>
      </w:r>
      <w:r w:rsidR="00642A8C">
        <w:t> </w:t>
      </w:r>
      <w:r w:rsidR="00305BB9" w:rsidRPr="00A64210">
        <w:t>dimenzování jednotlivých částí sítě</w:t>
      </w:r>
    </w:p>
    <w:p w14:paraId="2CF105DC" w14:textId="4B5FF4C7" w:rsidR="00305BB9" w:rsidRPr="00A64210" w:rsidRDefault="005F5221" w:rsidP="00CC4E74">
      <w:pPr>
        <w:pStyle w:val="Nadpis4"/>
      </w:pPr>
      <w:r>
        <w:t>9</w:t>
      </w:r>
      <w:r w:rsidR="0087683F" w:rsidRPr="00A64210">
        <w:t>.</w:t>
      </w:r>
      <w:r w:rsidR="00095E7D">
        <w:t>4</w:t>
      </w:r>
      <w:r w:rsidR="0087683F" w:rsidRPr="00A64210">
        <w:t>.</w:t>
      </w:r>
      <w:r w:rsidR="00095E7D">
        <w:t>3</w:t>
      </w:r>
      <w:r w:rsidR="0087683F" w:rsidRPr="00A64210">
        <w:t>.1</w:t>
      </w:r>
      <w:r w:rsidR="00236E33" w:rsidRPr="00A64210">
        <w:t xml:space="preserve"> </w:t>
      </w:r>
      <w:r w:rsidR="00305BB9" w:rsidRPr="00A64210">
        <w:t>Technologická neutralita</w:t>
      </w:r>
      <w:r w:rsidR="000C6A61">
        <w:tab/>
      </w:r>
    </w:p>
    <w:p w14:paraId="78165E23" w14:textId="7BAE7F7C" w:rsidR="00DC4518" w:rsidRDefault="007550EF" w:rsidP="00AF5C8E">
      <w:r>
        <w:t>(1) Není p</w:t>
      </w:r>
      <w:r w:rsidR="00305BB9" w:rsidRPr="00A64210">
        <w:t>refer</w:t>
      </w:r>
      <w:r>
        <w:t>ováno</w:t>
      </w:r>
      <w:r w:rsidR="00305BB9" w:rsidRPr="00A64210">
        <w:t xml:space="preserve"> použití specifických technologií, infrastruktur, nebo specifických řešení</w:t>
      </w:r>
      <w:r w:rsidR="000C32D8">
        <w:t>.</w:t>
      </w:r>
      <w:r w:rsidR="00305BB9" w:rsidRPr="00A64210">
        <w:t xml:space="preserve"> </w:t>
      </w:r>
      <w:r w:rsidR="000C32D8">
        <w:t>P</w:t>
      </w:r>
      <w:r w:rsidR="00305BB9" w:rsidRPr="00A64210">
        <w:t>oužití žádn</w:t>
      </w:r>
      <w:r w:rsidR="00B56633">
        <w:t>ého</w:t>
      </w:r>
      <w:r w:rsidR="00305BB9" w:rsidRPr="00A64210">
        <w:t xml:space="preserve"> </w:t>
      </w:r>
      <w:r w:rsidR="00B56633">
        <w:t>z</w:t>
      </w:r>
      <w:r w:rsidR="00642A8C">
        <w:t> </w:t>
      </w:r>
      <w:r w:rsidR="00B56633">
        <w:t xml:space="preserve">nich </w:t>
      </w:r>
      <w:r w:rsidR="00305BB9" w:rsidRPr="00A64210">
        <w:t>ne</w:t>
      </w:r>
      <w:r w:rsidR="000C32D8">
        <w:t>ní zakázáno</w:t>
      </w:r>
      <w:r w:rsidR="00305BB9" w:rsidRPr="00A64210">
        <w:t xml:space="preserve">. </w:t>
      </w:r>
    </w:p>
    <w:p w14:paraId="31FC52B8" w14:textId="1E7184C9" w:rsidR="00A722F0" w:rsidRPr="00A64210" w:rsidRDefault="005A1616" w:rsidP="002D337F">
      <w:r>
        <w:rPr>
          <w:noProof/>
        </w:rPr>
        <w:lastRenderedPageBreak/>
        <mc:AlternateContent>
          <mc:Choice Requires="wps">
            <w:drawing>
              <wp:anchor distT="0" distB="0" distL="118745" distR="118745" simplePos="0" relativeHeight="251664425" behindDoc="0" locked="0" layoutInCell="0" allowOverlap="1" wp14:anchorId="702DB84A" wp14:editId="0ACD6598">
                <wp:simplePos x="0" y="0"/>
                <wp:positionH relativeFrom="rightMargin">
                  <wp:align>left</wp:align>
                </wp:positionH>
                <wp:positionV relativeFrom="paragraph">
                  <wp:posOffset>204</wp:posOffset>
                </wp:positionV>
                <wp:extent cx="2649220" cy="8892540"/>
                <wp:effectExtent l="0" t="0" r="0" b="0"/>
                <wp:wrapSquare wrapText="bothSides"/>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443A1CF2" w14:textId="77777777" w:rsidR="00F154F1" w:rsidRDefault="00F154F1" w:rsidP="00F154F1">
                            <w:pPr>
                              <w:pStyle w:val="NormalPoznamka"/>
                              <w:rPr>
                                <w:b/>
                              </w:rPr>
                            </w:pPr>
                          </w:p>
                          <w:p w14:paraId="21539188" w14:textId="77777777" w:rsidR="00F154F1" w:rsidRDefault="00F154F1" w:rsidP="00F154F1">
                            <w:pPr>
                              <w:pStyle w:val="NormalPoznamka"/>
                              <w:rPr>
                                <w:b/>
                              </w:rPr>
                            </w:pPr>
                          </w:p>
                          <w:p w14:paraId="6C2DBD40" w14:textId="77777777" w:rsidR="00F154F1" w:rsidRDefault="00F154F1" w:rsidP="00F154F1">
                            <w:pPr>
                              <w:pStyle w:val="NormalPoznamka"/>
                              <w:rPr>
                                <w:b/>
                              </w:rPr>
                            </w:pPr>
                          </w:p>
                          <w:p w14:paraId="04BF2D6D" w14:textId="77777777" w:rsidR="00F154F1" w:rsidRDefault="00F154F1" w:rsidP="00F154F1">
                            <w:pPr>
                              <w:pStyle w:val="NormalPoznamka"/>
                              <w:rPr>
                                <w:b/>
                              </w:rPr>
                            </w:pPr>
                          </w:p>
                          <w:p w14:paraId="64F28997" w14:textId="31C24433" w:rsidR="00F154F1" w:rsidRPr="004578D5" w:rsidRDefault="00F154F1" w:rsidP="00F154F1">
                            <w:pPr>
                              <w:pStyle w:val="NormalPoznamka"/>
                            </w:pPr>
                            <w:r w:rsidRPr="004578D5">
                              <w:rPr>
                                <w:b/>
                              </w:rPr>
                              <w:t>Doba udržitelnosti</w:t>
                            </w:r>
                            <w:r w:rsidRPr="009F2156">
                              <w:t xml:space="preserve"> je stanovena v </w:t>
                            </w:r>
                            <w:r w:rsidRPr="009F2156">
                              <w:t xml:space="preserve">RoPD, čl. 4.5 na dobu </w:t>
                            </w:r>
                            <w:r w:rsidRPr="004578D5">
                              <w:rPr>
                                <w:b/>
                              </w:rPr>
                              <w:t>7 let</w:t>
                            </w:r>
                            <w:r w:rsidRPr="004578D5">
                              <w:t xml:space="preserve"> od finančního ukončení projektu.</w:t>
                            </w:r>
                          </w:p>
                          <w:p w14:paraId="47955B0B" w14:textId="77777777" w:rsidR="00F154F1" w:rsidRPr="002D337F" w:rsidRDefault="00F154F1" w:rsidP="00F154F1">
                            <w:pPr>
                              <w:pStyle w:val="RamPoznamky"/>
                            </w:pPr>
                            <w:r w:rsidRPr="002D337F">
                              <w:t>Je zjevné, že se změnami v počtu a chování koncových uživatelů lze očekávat výrazný růst požadavků na přenosové kapacity</w:t>
                            </w:r>
                            <w:r>
                              <w:t xml:space="preserve"> během této doby</w:t>
                            </w:r>
                            <w:r w:rsidRPr="002D337F">
                              <w:t>. Lze očekávat, že ve vyšších částech sítě (směrem od koncového uživatele k sít</w:t>
                            </w:r>
                            <w:r>
                              <w:t>i</w:t>
                            </w:r>
                            <w:r w:rsidRPr="002D337F">
                              <w:t xml:space="preserve"> internet) bude mít nárůst požadavků ještě větší dynamiku.</w:t>
                            </w:r>
                          </w:p>
                          <w:p w14:paraId="47D29222" w14:textId="77777777" w:rsidR="00F154F1" w:rsidRDefault="00F154F1" w:rsidP="00F154F1">
                            <w:pPr>
                              <w:pStyle w:val="NormalPoznamka"/>
                            </w:pPr>
                          </w:p>
                          <w:p w14:paraId="743CF3B9" w14:textId="77777777" w:rsidR="00F154F1" w:rsidRPr="002D337F" w:rsidRDefault="00F154F1" w:rsidP="00F154F1">
                            <w:pPr>
                              <w:pStyle w:val="NormalPoznamka"/>
                            </w:pPr>
                            <w:r w:rsidRPr="002D337F">
                              <w:t>Pokud síť používá optická vlákna, je doporučeno splnění následujících standardů a požadavků, pokud výzva nestanoví jinak</w:t>
                            </w:r>
                          </w:p>
                          <w:p w14:paraId="615EE416" w14:textId="77777777" w:rsidR="00F154F1" w:rsidRPr="002D337F" w:rsidRDefault="00F154F1" w:rsidP="00F154F1">
                            <w:pPr>
                              <w:pStyle w:val="NormalPoznamka"/>
                              <w:numPr>
                                <w:ilvl w:val="0"/>
                                <w:numId w:val="26"/>
                              </w:numPr>
                              <w:ind w:left="284" w:hanging="284"/>
                            </w:pPr>
                            <w:r w:rsidRPr="002D337F">
                              <w:t>ČSN EN 50700 informační technologie – Kabeláž rozvodné přístupové sítě v areálu (PDAN) pro podporu instalace optických širokopásmových sítí</w:t>
                            </w:r>
                          </w:p>
                          <w:p w14:paraId="1060FEC8" w14:textId="77777777" w:rsidR="00F154F1" w:rsidRPr="00E632DF" w:rsidRDefault="00F154F1" w:rsidP="00F154F1">
                            <w:pPr>
                              <w:pStyle w:val="NormalPoznamka"/>
                            </w:pPr>
                          </w:p>
                          <w:p w14:paraId="741AE983" w14:textId="77777777" w:rsidR="00F154F1" w:rsidRPr="00A64210" w:rsidRDefault="00F154F1" w:rsidP="00F154F1">
                            <w:pPr>
                              <w:pStyle w:val="NormalPoznamka"/>
                            </w:pPr>
                            <w:r>
                              <w:t>J</w:t>
                            </w:r>
                            <w:r w:rsidRPr="00A64210">
                              <w:t>e nezbytné brát v úvahu, že některá řešení skýtají investorům větší bezpečnost při řešení očekávaného (někdy i neočekávaně vysokého) nárůstu na objem přenášených dat.  Volatilita požadavků na objem přenášených dat se promítá do požadavků na přenosové rychlosti a jejich prostřednictvím i do požadavků na přenosové kapacity jednotlivých částí sítě a navazujících vyšších síťových úrovní. Příslušná technologická řešení je tedy nezbytné volit takovým způsobem, aby umožňovala uspokojit rostoucí poptávku bez narušení kvality poskytovaných služeb.</w:t>
                            </w:r>
                          </w:p>
                          <w:p w14:paraId="477D42E5" w14:textId="77777777" w:rsidR="00F154F1" w:rsidRPr="00A64210" w:rsidRDefault="00F154F1" w:rsidP="00F154F1">
                            <w:pPr>
                              <w:pStyle w:val="NormalPoznamka"/>
                              <w:rPr>
                                <w:color w:val="000000"/>
                                <w:szCs w:val="22"/>
                              </w:rPr>
                            </w:pPr>
                            <w:r w:rsidRPr="00A64210">
                              <w:rPr>
                                <w:color w:val="000000"/>
                                <w:szCs w:val="22"/>
                              </w:rPr>
                              <w:t>V současném stádiu vývoje trhu a technologií je sítě vhodné budovat s využitím sítí z optických vláken</w:t>
                            </w:r>
                            <w:r>
                              <w:rPr>
                                <w:color w:val="000000"/>
                                <w:szCs w:val="22"/>
                              </w:rPr>
                              <w:t xml:space="preserve"> (</w:t>
                            </w:r>
                            <w:r w:rsidRPr="00766126">
                              <w:t>FFTC, FTTN, FTTP, FTTH a FTTB</w:t>
                            </w:r>
                            <w:r>
                              <w:rPr>
                                <w:color w:val="000000"/>
                                <w:szCs w:val="22"/>
                              </w:rPr>
                              <w:t>)</w:t>
                            </w:r>
                            <w:r w:rsidRPr="00A64210">
                              <w:rPr>
                                <w:color w:val="000000"/>
                                <w:szCs w:val="22"/>
                              </w:rPr>
                              <w:t xml:space="preserve">, vyspělých modernizovaných kabelových sítí </w:t>
                            </w:r>
                            <w:r w:rsidRPr="00766126">
                              <w:t>(se standardem pro kabelové modemy DOCSIS 3.1 a vyšším)</w:t>
                            </w:r>
                            <w:r>
                              <w:t xml:space="preserve"> </w:t>
                            </w:r>
                            <w:r>
                              <w:rPr>
                                <w:color w:val="000000"/>
                                <w:szCs w:val="22"/>
                              </w:rPr>
                              <w:t>nebo</w:t>
                            </w:r>
                            <w:r w:rsidRPr="00A64210">
                              <w:rPr>
                                <w:color w:val="000000"/>
                                <w:szCs w:val="22"/>
                              </w:rPr>
                              <w:t xml:space="preserve"> některých vyspělých bezdrátových přístupových sítí, </w:t>
                            </w:r>
                            <w:r w:rsidRPr="00766126">
                              <w:t xml:space="preserve">díky kterým lze </w:t>
                            </w:r>
                            <w:r>
                              <w:t xml:space="preserve">všem </w:t>
                            </w:r>
                            <w:r w:rsidRPr="00766126">
                              <w:t>účastník</w:t>
                            </w:r>
                            <w:r>
                              <w:t>ům zajistit</w:t>
                            </w:r>
                            <w:r w:rsidRPr="00766126">
                              <w:t xml:space="preserve"> poskytnut</w:t>
                            </w:r>
                            <w:r>
                              <w:t>í</w:t>
                            </w:r>
                            <w:r w:rsidRPr="00766126">
                              <w:t xml:space="preserve"> spolehlivé</w:t>
                            </w:r>
                            <w:r>
                              <w:t>ho</w:t>
                            </w:r>
                            <w:r w:rsidRPr="00766126">
                              <w:t xml:space="preserve"> vysokokapacitní</w:t>
                            </w:r>
                            <w:r>
                              <w:t>ho</w:t>
                            </w:r>
                            <w:r w:rsidRPr="00766126">
                              <w:t xml:space="preserve"> připojení v pevném místě (označovány jako "pevný bezdrátový přístup" nebo "FWA") při nasazení určitého stupně hustoty a/nebo pokročilé konfigurace (jako jsou směrované a/nebo vícenásobné antény).</w:t>
                            </w:r>
                          </w:p>
                          <w:p w14:paraId="2B7C3238" w14:textId="77777777" w:rsidR="00F154F1" w:rsidRDefault="00F154F1" w:rsidP="00F154F1">
                            <w:pPr>
                              <w:pStyle w:val="NormalPoznamka"/>
                            </w:pPr>
                            <w:r w:rsidRPr="00A64210">
                              <w:t>V přípojných (a částečně i distribučních) sítích je bezpečné a vhodné použít infrastrukturu vláknové optiky, nebo jemu kapacitně a spolehlivostně na roveň postavené jiné řešení, protože na této síťové úrovni nelze vyloučit požadavek na nárůst přenosové kapacity až na úroveň desítek G</w:t>
                            </w:r>
                            <w:r>
                              <w:t>b</w:t>
                            </w:r>
                            <w:r w:rsidRPr="00A64210">
                              <w:t xml:space="preserve">/s, což lze v případě </w:t>
                            </w:r>
                            <w:r>
                              <w:t xml:space="preserve">použití vláknové optiky </w:t>
                            </w:r>
                            <w:r w:rsidRPr="00A64210">
                              <w:t xml:space="preserve">snadno řešit </w:t>
                            </w:r>
                            <w:r>
                              <w:t xml:space="preserve">pouhou </w:t>
                            </w:r>
                            <w:r w:rsidRPr="00A64210">
                              <w:t>výměnou aktivní technologie.</w:t>
                            </w:r>
                          </w:p>
                          <w:p w14:paraId="569F5ED1" w14:textId="77777777" w:rsidR="00F154F1" w:rsidRDefault="00F154F1" w:rsidP="00F154F1">
                            <w:pPr>
                              <w:pStyle w:val="RamPoznamky"/>
                            </w:pPr>
                            <w:r w:rsidRPr="00766126">
                              <w:t xml:space="preserve">Aby bylo možno navrhované řešení podpořit, </w:t>
                            </w:r>
                            <w:r>
                              <w:t xml:space="preserve">musí žadatel </w:t>
                            </w:r>
                            <w:r w:rsidRPr="00766126">
                              <w:t xml:space="preserve">prokázat, že navrhovaná síť je schopná splnit parametry VHCN </w:t>
                            </w:r>
                            <w:r>
                              <w:t>na všech koncových bodech sítě</w:t>
                            </w:r>
                            <w:r w:rsidRPr="00766126">
                              <w:t xml:space="preserve">. </w:t>
                            </w:r>
                          </w:p>
                          <w:p w14:paraId="3B0554EA" w14:textId="77777777" w:rsidR="00F154F1" w:rsidRPr="002D337F" w:rsidRDefault="00F154F1" w:rsidP="00F154F1">
                            <w:pPr>
                              <w:pStyle w:val="RamPoznamky"/>
                            </w:pPr>
                            <w:r>
                              <w:t>V případě, že předkládaný projekt sítě vyvolává u hodnotitele projektu důvodné přesvědčení, že žadatel nebude schopen zajistit prostřednictvím navrhované sítě (s ohledem na navrhované použití infrastruktury a zvolené topologie sítě), požadované parametry služeb, jak je uvedeno v této Výzvě, může takový projekt odmítnout.</w:t>
                            </w:r>
                          </w:p>
                          <w:p w14:paraId="21990CAD" w14:textId="77777777" w:rsidR="005A1616" w:rsidRDefault="005A1616" w:rsidP="005A1616">
                            <w:pPr>
                              <w:pStyle w:val="NormalPoznamka"/>
                              <w:rPr>
                                <w:b/>
                              </w:rPr>
                            </w:pPr>
                          </w:p>
                          <w:p w14:paraId="07881BB9" w14:textId="77777777" w:rsidR="005A1616" w:rsidRDefault="005A1616" w:rsidP="005A1616">
                            <w:pPr>
                              <w:pStyle w:val="NormalPoznamka"/>
                              <w:rPr>
                                <w:b/>
                              </w:rPr>
                            </w:pPr>
                          </w:p>
                          <w:p w14:paraId="0B9C37A4" w14:textId="77777777" w:rsidR="005A1616" w:rsidRDefault="005A1616" w:rsidP="005A1616">
                            <w:pPr>
                              <w:pStyle w:val="NormalPoznamka"/>
                              <w:rPr>
                                <w:b/>
                              </w:rPr>
                            </w:pPr>
                          </w:p>
                          <w:p w14:paraId="030F413C" w14:textId="77777777" w:rsidR="005A1616" w:rsidRDefault="005A1616" w:rsidP="005A1616">
                            <w:pPr>
                              <w:pStyle w:val="NormalPoznamka"/>
                              <w:rPr>
                                <w:b/>
                              </w:rPr>
                            </w:pPr>
                          </w:p>
                          <w:p w14:paraId="7B46462D" w14:textId="77777777" w:rsidR="005A1616" w:rsidRDefault="005A1616" w:rsidP="005A1616">
                            <w:pPr>
                              <w:pStyle w:val="NormalPoznamka"/>
                              <w:rPr>
                                <w:b/>
                              </w:rPr>
                            </w:pPr>
                          </w:p>
                          <w:p w14:paraId="51FF3312" w14:textId="77777777" w:rsidR="005A1616" w:rsidRDefault="005A1616" w:rsidP="005A1616">
                            <w:pPr>
                              <w:pStyle w:val="NormalPoznamka"/>
                              <w:rPr>
                                <w:b/>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702DB84A" id="_x0000_s1060" style="position:absolute;left:0;text-align:left;margin-left:0;margin-top:0;width:208.6pt;height:700.2pt;z-index:251664425;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iUSgIAALcEAAAOAAAAZHJzL2Uyb0RvYy54bWysVNuO0zAQfUfiHyy/0yTddmmjpqtVV4uQ&#10;Flix8AGu4zQBx2PGbtPy9Tt20mwBiQfES+Sx55y5nJmsbo6tZgeFrgFT8GyScqaMhLIxu4J//XL/&#10;ZsGZ88KUQoNRBT8px2/Wr1+tOpurKdSgS4WMSIzLO1vw2nubJ4mTtWqFm4BVhh4rwFZ4MnGXlCg6&#10;Ym91Mk3T66QDLC2CVM7R7V3/yNeRv6qU9J+qyinPdMEpNx+/GL/b8E3WK5HvUNi6kUMa4h+yaEVj&#10;KOhIdSe8YHts/qBqG4ngoPITCW0CVdVIFWugarL0t2qeamFVrIWa4+zYJvf/aOXHwyOypiTtrjkz&#10;oiWNbvceYmiWzUKDOuty8nuyjxhKdPYB5HfHDGxqYXbqFhG6WomS0sqCf/ILIBiOoGzbfYCS6AXR&#10;x14dK2wDIXWBHaMkp1ESdfRM0uX0eracTkk5SW+LxXI6n0XREpGf4Radf6egZeFQcCTNI704PDgf&#10;0hH52SVEM3DfaB1114Z1lPN88XYeEeMTQbQZCgm59z1w/qRVoNDms6qoaTHp2BKJu+1GI+sni0af&#10;Mj7PVyQjQHCsKPSIzdL0KsaN064C/iBoTrXv2zi6B6SKwzxi0wH497gjKMYG40d8K74BjmINlQWp&#10;/HF7jPNwFfscrrZQnkg/hH57aNvpUAP+5KyjzSm4+7EXqDjT7w3NwDKbkUbMXxp4aWwvDWEkURXc&#10;c9YfN75v4t5is6spUjZoE8ayaqKiL1kNItF2RKGHTQ7rd2lHr5f/zfoZAAD//wMAUEsDBBQABgAI&#10;AAAAIQCws1KD2wAAAAYBAAAPAAAAZHJzL2Rvd25yZXYueG1sTI/BTsMwEETvSPyDtUjcqN0QFRTi&#10;VAiJXpAqkfIB23gbG+J1FLtt4OsxXOAy0mpGM2/r9ewHcaIpusAalgsFgrgLxnGv4W33fHMPIiZk&#10;g0Ng0vBJEdbN5UWNlQlnfqVTm3qRSzhWqMGmNFZSxs6Sx7gII3H2DmHymPI59dJMeM7lfpCFUivp&#10;0XFesDjSk6Xuoz16DduvTejxnV1rD5273b4Uq3Hjtb6+mh8fQCSa018YfvAzOjSZaR+ObKIYNORH&#10;0q9mr1zeFSD2OVQqVYJsavkfv/kGAAD//wMAUEsBAi0AFAAGAAgAAAAhALaDOJL+AAAA4QEAABMA&#10;AAAAAAAAAAAAAAAAAAAAAFtDb250ZW50X1R5cGVzXS54bWxQSwECLQAUAAYACAAAACEAOP0h/9YA&#10;AACUAQAACwAAAAAAAAAAAAAAAAAvAQAAX3JlbHMvLnJlbHNQSwECLQAUAAYACAAAACEAINqIlEoC&#10;AAC3BAAADgAAAAAAAAAAAAAAAAAuAgAAZHJzL2Uyb0RvYy54bWxQSwECLQAUAAYACAAAACEAsLNS&#10;g9sAAAAGAQAADwAAAAAAAAAAAAAAAACkBAAAZHJzL2Rvd25yZXYueG1sUEsFBgAAAAAEAAQA8wAA&#10;AKwFAAAAAA==&#10;" o:allowincell="f" filled="f" stroked="f" strokeweight="1.25pt">
                <v:textbox inset=",7.2pt,,7.2pt">
                  <w:txbxContent>
                    <w:p w14:paraId="443A1CF2" w14:textId="77777777" w:rsidR="00F154F1" w:rsidRDefault="00F154F1" w:rsidP="00F154F1">
                      <w:pPr>
                        <w:pStyle w:val="NormalPoznamka"/>
                        <w:rPr>
                          <w:b/>
                        </w:rPr>
                      </w:pPr>
                    </w:p>
                    <w:p w14:paraId="21539188" w14:textId="77777777" w:rsidR="00F154F1" w:rsidRDefault="00F154F1" w:rsidP="00F154F1">
                      <w:pPr>
                        <w:pStyle w:val="NormalPoznamka"/>
                        <w:rPr>
                          <w:b/>
                        </w:rPr>
                      </w:pPr>
                    </w:p>
                    <w:p w14:paraId="6C2DBD40" w14:textId="77777777" w:rsidR="00F154F1" w:rsidRDefault="00F154F1" w:rsidP="00F154F1">
                      <w:pPr>
                        <w:pStyle w:val="NormalPoznamka"/>
                        <w:rPr>
                          <w:b/>
                        </w:rPr>
                      </w:pPr>
                    </w:p>
                    <w:p w14:paraId="04BF2D6D" w14:textId="77777777" w:rsidR="00F154F1" w:rsidRDefault="00F154F1" w:rsidP="00F154F1">
                      <w:pPr>
                        <w:pStyle w:val="NormalPoznamka"/>
                        <w:rPr>
                          <w:b/>
                        </w:rPr>
                      </w:pPr>
                    </w:p>
                    <w:p w14:paraId="64F28997" w14:textId="31C24433" w:rsidR="00F154F1" w:rsidRPr="004578D5" w:rsidRDefault="00F154F1" w:rsidP="00F154F1">
                      <w:pPr>
                        <w:pStyle w:val="NormalPoznamka"/>
                      </w:pPr>
                      <w:r w:rsidRPr="004578D5">
                        <w:rPr>
                          <w:b/>
                        </w:rPr>
                        <w:t>Doba udržitelnosti</w:t>
                      </w:r>
                      <w:r w:rsidRPr="009F2156">
                        <w:t xml:space="preserve"> je stanovena v </w:t>
                      </w:r>
                      <w:r w:rsidRPr="009F2156">
                        <w:t xml:space="preserve">RoPD, čl. 4.5 na dobu </w:t>
                      </w:r>
                      <w:r w:rsidRPr="004578D5">
                        <w:rPr>
                          <w:b/>
                        </w:rPr>
                        <w:t>7 let</w:t>
                      </w:r>
                      <w:r w:rsidRPr="004578D5">
                        <w:t xml:space="preserve"> od finančního ukončení projektu.</w:t>
                      </w:r>
                    </w:p>
                    <w:p w14:paraId="47955B0B" w14:textId="77777777" w:rsidR="00F154F1" w:rsidRPr="002D337F" w:rsidRDefault="00F154F1" w:rsidP="00F154F1">
                      <w:pPr>
                        <w:pStyle w:val="RamPoznamky"/>
                      </w:pPr>
                      <w:r w:rsidRPr="002D337F">
                        <w:t>Je zjevné, že se změnami v počtu a chování koncových uživatelů lze očekávat výrazný růst požadavků na přenosové kapacity</w:t>
                      </w:r>
                      <w:r>
                        <w:t xml:space="preserve"> během této doby</w:t>
                      </w:r>
                      <w:r w:rsidRPr="002D337F">
                        <w:t>. Lze očekávat, že ve vyšších částech sítě (směrem od koncového uživatele k sít</w:t>
                      </w:r>
                      <w:r>
                        <w:t>i</w:t>
                      </w:r>
                      <w:r w:rsidRPr="002D337F">
                        <w:t xml:space="preserve"> internet) bude mít nárůst požadavků ještě větší dynamiku.</w:t>
                      </w:r>
                    </w:p>
                    <w:p w14:paraId="47D29222" w14:textId="77777777" w:rsidR="00F154F1" w:rsidRDefault="00F154F1" w:rsidP="00F154F1">
                      <w:pPr>
                        <w:pStyle w:val="NormalPoznamka"/>
                      </w:pPr>
                    </w:p>
                    <w:p w14:paraId="743CF3B9" w14:textId="77777777" w:rsidR="00F154F1" w:rsidRPr="002D337F" w:rsidRDefault="00F154F1" w:rsidP="00F154F1">
                      <w:pPr>
                        <w:pStyle w:val="NormalPoznamka"/>
                      </w:pPr>
                      <w:r w:rsidRPr="002D337F">
                        <w:t>Pokud síť používá optická vlákna, je doporučeno splnění následujících standardů a požadavků, pokud výzva nestanoví jinak</w:t>
                      </w:r>
                    </w:p>
                    <w:p w14:paraId="615EE416" w14:textId="77777777" w:rsidR="00F154F1" w:rsidRPr="002D337F" w:rsidRDefault="00F154F1" w:rsidP="00F154F1">
                      <w:pPr>
                        <w:pStyle w:val="NormalPoznamka"/>
                        <w:numPr>
                          <w:ilvl w:val="0"/>
                          <w:numId w:val="26"/>
                        </w:numPr>
                        <w:ind w:left="284" w:hanging="284"/>
                      </w:pPr>
                      <w:r w:rsidRPr="002D337F">
                        <w:t>ČSN EN 50700 informační technologie – Kabeláž rozvodné přístupové sítě v areálu (PDAN) pro podporu instalace optických širokopásmových sítí</w:t>
                      </w:r>
                    </w:p>
                    <w:p w14:paraId="1060FEC8" w14:textId="77777777" w:rsidR="00F154F1" w:rsidRPr="00E632DF" w:rsidRDefault="00F154F1" w:rsidP="00F154F1">
                      <w:pPr>
                        <w:pStyle w:val="NormalPoznamka"/>
                      </w:pPr>
                    </w:p>
                    <w:p w14:paraId="741AE983" w14:textId="77777777" w:rsidR="00F154F1" w:rsidRPr="00A64210" w:rsidRDefault="00F154F1" w:rsidP="00F154F1">
                      <w:pPr>
                        <w:pStyle w:val="NormalPoznamka"/>
                      </w:pPr>
                      <w:r>
                        <w:t>J</w:t>
                      </w:r>
                      <w:r w:rsidRPr="00A64210">
                        <w:t>e nezbytné brát v úvahu, že některá řešení skýtají investorům větší bezpečnost při řešení očekávaného (někdy i neočekávaně vysokého) nárůstu na objem přenášených dat.  Volatilita požadavků na objem přenášených dat se promítá do požadavků na přenosové rychlosti a jejich prostřednictvím i do požadavků na přenosové kapacity jednotlivých částí sítě a navazujících vyšších síťových úrovní. Příslušná technologická řešení je tedy nezbytné volit takovým způsobem, aby umožňovala uspokojit rostoucí poptávku bez narušení kvality poskytovaných služeb.</w:t>
                      </w:r>
                    </w:p>
                    <w:p w14:paraId="477D42E5" w14:textId="77777777" w:rsidR="00F154F1" w:rsidRPr="00A64210" w:rsidRDefault="00F154F1" w:rsidP="00F154F1">
                      <w:pPr>
                        <w:pStyle w:val="NormalPoznamka"/>
                        <w:rPr>
                          <w:color w:val="000000"/>
                          <w:szCs w:val="22"/>
                        </w:rPr>
                      </w:pPr>
                      <w:r w:rsidRPr="00A64210">
                        <w:rPr>
                          <w:color w:val="000000"/>
                          <w:szCs w:val="22"/>
                        </w:rPr>
                        <w:t>V současném stádiu vývoje trhu a technologií je sítě vhodné budovat s využitím sítí z optických vláken</w:t>
                      </w:r>
                      <w:r>
                        <w:rPr>
                          <w:color w:val="000000"/>
                          <w:szCs w:val="22"/>
                        </w:rPr>
                        <w:t xml:space="preserve"> (</w:t>
                      </w:r>
                      <w:r w:rsidRPr="00766126">
                        <w:t>FFTC, FTTN, FTTP, FTTH a FTTB</w:t>
                      </w:r>
                      <w:r>
                        <w:rPr>
                          <w:color w:val="000000"/>
                          <w:szCs w:val="22"/>
                        </w:rPr>
                        <w:t>)</w:t>
                      </w:r>
                      <w:r w:rsidRPr="00A64210">
                        <w:rPr>
                          <w:color w:val="000000"/>
                          <w:szCs w:val="22"/>
                        </w:rPr>
                        <w:t xml:space="preserve">, vyspělých modernizovaných kabelových sítí </w:t>
                      </w:r>
                      <w:r w:rsidRPr="00766126">
                        <w:t>(se standardem pro kabelové modemy DOCSIS 3.1 a vyšším)</w:t>
                      </w:r>
                      <w:r>
                        <w:t xml:space="preserve"> </w:t>
                      </w:r>
                      <w:r>
                        <w:rPr>
                          <w:color w:val="000000"/>
                          <w:szCs w:val="22"/>
                        </w:rPr>
                        <w:t>nebo</w:t>
                      </w:r>
                      <w:r w:rsidRPr="00A64210">
                        <w:rPr>
                          <w:color w:val="000000"/>
                          <w:szCs w:val="22"/>
                        </w:rPr>
                        <w:t xml:space="preserve"> některých vyspělých bezdrátových přístupových sítí, </w:t>
                      </w:r>
                      <w:r w:rsidRPr="00766126">
                        <w:t xml:space="preserve">díky kterým lze </w:t>
                      </w:r>
                      <w:r>
                        <w:t xml:space="preserve">všem </w:t>
                      </w:r>
                      <w:r w:rsidRPr="00766126">
                        <w:t>účastník</w:t>
                      </w:r>
                      <w:r>
                        <w:t>ům zajistit</w:t>
                      </w:r>
                      <w:r w:rsidRPr="00766126">
                        <w:t xml:space="preserve"> poskytnut</w:t>
                      </w:r>
                      <w:r>
                        <w:t>í</w:t>
                      </w:r>
                      <w:r w:rsidRPr="00766126">
                        <w:t xml:space="preserve"> spolehlivé</w:t>
                      </w:r>
                      <w:r>
                        <w:t>ho</w:t>
                      </w:r>
                      <w:r w:rsidRPr="00766126">
                        <w:t xml:space="preserve"> vysokokapacitní</w:t>
                      </w:r>
                      <w:r>
                        <w:t>ho</w:t>
                      </w:r>
                      <w:r w:rsidRPr="00766126">
                        <w:t xml:space="preserve"> připojení v pevném místě (označovány jako "pevný bezdrátový přístup" nebo "FWA") při nasazení určitého stupně hustoty a/nebo pokročilé konfigurace (jako jsou směrované a/nebo vícenásobné antény).</w:t>
                      </w:r>
                    </w:p>
                    <w:p w14:paraId="2B7C3238" w14:textId="77777777" w:rsidR="00F154F1" w:rsidRDefault="00F154F1" w:rsidP="00F154F1">
                      <w:pPr>
                        <w:pStyle w:val="NormalPoznamka"/>
                      </w:pPr>
                      <w:r w:rsidRPr="00A64210">
                        <w:t>V přípojných (a částečně i distribučních) sítích je bezpečné a vhodné použít infrastrukturu vláknové optiky, nebo jemu kapacitně a spolehlivostně na roveň postavené jiné řešení, protože na této síťové úrovni nelze vyloučit požadavek na nárůst přenosové kapacity až na úroveň desítek G</w:t>
                      </w:r>
                      <w:r>
                        <w:t>b</w:t>
                      </w:r>
                      <w:r w:rsidRPr="00A64210">
                        <w:t xml:space="preserve">/s, což lze v případě </w:t>
                      </w:r>
                      <w:r>
                        <w:t xml:space="preserve">použití vláknové optiky </w:t>
                      </w:r>
                      <w:r w:rsidRPr="00A64210">
                        <w:t xml:space="preserve">snadno řešit </w:t>
                      </w:r>
                      <w:r>
                        <w:t xml:space="preserve">pouhou </w:t>
                      </w:r>
                      <w:r w:rsidRPr="00A64210">
                        <w:t>výměnou aktivní technologie.</w:t>
                      </w:r>
                    </w:p>
                    <w:p w14:paraId="569F5ED1" w14:textId="77777777" w:rsidR="00F154F1" w:rsidRDefault="00F154F1" w:rsidP="00F154F1">
                      <w:pPr>
                        <w:pStyle w:val="RamPoznamky"/>
                      </w:pPr>
                      <w:r w:rsidRPr="00766126">
                        <w:t xml:space="preserve">Aby bylo možno navrhované řešení podpořit, </w:t>
                      </w:r>
                      <w:r>
                        <w:t xml:space="preserve">musí žadatel </w:t>
                      </w:r>
                      <w:r w:rsidRPr="00766126">
                        <w:t xml:space="preserve">prokázat, že navrhovaná síť je schopná splnit parametry VHCN </w:t>
                      </w:r>
                      <w:r>
                        <w:t>na všech koncových bodech sítě</w:t>
                      </w:r>
                      <w:r w:rsidRPr="00766126">
                        <w:t xml:space="preserve">. </w:t>
                      </w:r>
                    </w:p>
                    <w:p w14:paraId="3B0554EA" w14:textId="77777777" w:rsidR="00F154F1" w:rsidRPr="002D337F" w:rsidRDefault="00F154F1" w:rsidP="00F154F1">
                      <w:pPr>
                        <w:pStyle w:val="RamPoznamky"/>
                      </w:pPr>
                      <w:r>
                        <w:t>V případě, že předkládaný projekt sítě vyvolává u hodnotitele projektu důvodné přesvědčení, že žadatel nebude schopen zajistit prostřednictvím navrhované sítě (s ohledem na navrhované použití infrastruktury a zvolené topologie sítě), požadované parametry služeb, jak je uvedeno v této Výzvě, může takový projekt odmítnout.</w:t>
                      </w:r>
                    </w:p>
                    <w:p w14:paraId="21990CAD" w14:textId="77777777" w:rsidR="005A1616" w:rsidRDefault="005A1616" w:rsidP="005A1616">
                      <w:pPr>
                        <w:pStyle w:val="NormalPoznamka"/>
                        <w:rPr>
                          <w:b/>
                        </w:rPr>
                      </w:pPr>
                    </w:p>
                    <w:p w14:paraId="07881BB9" w14:textId="77777777" w:rsidR="005A1616" w:rsidRDefault="005A1616" w:rsidP="005A1616">
                      <w:pPr>
                        <w:pStyle w:val="NormalPoznamka"/>
                        <w:rPr>
                          <w:b/>
                        </w:rPr>
                      </w:pPr>
                    </w:p>
                    <w:p w14:paraId="0B9C37A4" w14:textId="77777777" w:rsidR="005A1616" w:rsidRDefault="005A1616" w:rsidP="005A1616">
                      <w:pPr>
                        <w:pStyle w:val="NormalPoznamka"/>
                        <w:rPr>
                          <w:b/>
                        </w:rPr>
                      </w:pPr>
                    </w:p>
                    <w:p w14:paraId="030F413C" w14:textId="77777777" w:rsidR="005A1616" w:rsidRDefault="005A1616" w:rsidP="005A1616">
                      <w:pPr>
                        <w:pStyle w:val="NormalPoznamka"/>
                        <w:rPr>
                          <w:b/>
                        </w:rPr>
                      </w:pPr>
                    </w:p>
                    <w:p w14:paraId="7B46462D" w14:textId="77777777" w:rsidR="005A1616" w:rsidRDefault="005A1616" w:rsidP="005A1616">
                      <w:pPr>
                        <w:pStyle w:val="NormalPoznamka"/>
                        <w:rPr>
                          <w:b/>
                        </w:rPr>
                      </w:pPr>
                    </w:p>
                    <w:p w14:paraId="51FF3312" w14:textId="77777777" w:rsidR="005A1616" w:rsidRDefault="005A1616" w:rsidP="005A1616">
                      <w:pPr>
                        <w:pStyle w:val="NormalPoznamka"/>
                        <w:rPr>
                          <w:b/>
                        </w:rPr>
                      </w:pPr>
                    </w:p>
                  </w:txbxContent>
                </v:textbox>
                <w10:wrap type="square" anchorx="margin"/>
              </v:rect>
            </w:pict>
          </mc:Fallback>
        </mc:AlternateContent>
      </w:r>
      <w:r>
        <w:t xml:space="preserve"> </w:t>
      </w:r>
      <w:r w:rsidR="00DC4518">
        <w:t xml:space="preserve">(2) Použité technologické řešení </w:t>
      </w:r>
      <w:r w:rsidR="00D11DA9">
        <w:t xml:space="preserve">musí být schopno </w:t>
      </w:r>
      <w:r w:rsidR="00305BB9" w:rsidRPr="00A64210">
        <w:t xml:space="preserve">poskytovat služby </w:t>
      </w:r>
      <w:r w:rsidR="00D93436">
        <w:t xml:space="preserve">na </w:t>
      </w:r>
      <w:r w:rsidR="00305BB9" w:rsidRPr="00A64210">
        <w:t>vše</w:t>
      </w:r>
      <w:r w:rsidR="00D93436">
        <w:t>ch</w:t>
      </w:r>
      <w:r w:rsidR="00305BB9" w:rsidRPr="00A64210">
        <w:t xml:space="preserve"> koncový</w:t>
      </w:r>
      <w:r w:rsidR="00D93436">
        <w:t>ch</w:t>
      </w:r>
      <w:r w:rsidR="00305BB9" w:rsidRPr="00A64210">
        <w:t xml:space="preserve"> </w:t>
      </w:r>
      <w:r w:rsidR="00D93436">
        <w:t>bodech sítě</w:t>
      </w:r>
      <w:r w:rsidR="00305BB9" w:rsidRPr="00A64210">
        <w:t xml:space="preserve"> v</w:t>
      </w:r>
      <w:r w:rsidR="00642A8C">
        <w:t> </w:t>
      </w:r>
      <w:r w:rsidR="00305BB9" w:rsidRPr="00A64210">
        <w:t>dané oblasti</w:t>
      </w:r>
      <w:r w:rsidR="00E632DF">
        <w:t xml:space="preserve"> současně</w:t>
      </w:r>
      <w:r w:rsidR="00305BB9" w:rsidRPr="00A64210">
        <w:t xml:space="preserve">, </w:t>
      </w:r>
      <w:r w:rsidR="00B224E2">
        <w:t>a</w:t>
      </w:r>
      <w:r w:rsidR="00642A8C">
        <w:t> </w:t>
      </w:r>
      <w:r w:rsidR="00B224E2">
        <w:t xml:space="preserve">to </w:t>
      </w:r>
      <w:r w:rsidR="00305BB9" w:rsidRPr="00A64210">
        <w:t>s</w:t>
      </w:r>
      <w:r w:rsidR="00642A8C">
        <w:t> </w:t>
      </w:r>
      <w:r w:rsidR="00305BB9" w:rsidRPr="00A64210">
        <w:t xml:space="preserve">garantovanými </w:t>
      </w:r>
      <w:r w:rsidR="007300AC">
        <w:t xml:space="preserve">kvalitativními </w:t>
      </w:r>
      <w:r w:rsidR="00305BB9" w:rsidRPr="00A64210">
        <w:t>parametry</w:t>
      </w:r>
      <w:r w:rsidR="002B571F" w:rsidRPr="00A64210">
        <w:t xml:space="preserve"> (</w:t>
      </w:r>
      <w:r w:rsidR="00FF6C77" w:rsidRPr="002D337F">
        <w:rPr>
          <w:highlight w:val="yellow"/>
        </w:rPr>
        <w:t xml:space="preserve">viz </w:t>
      </w:r>
      <w:r w:rsidR="001451C3" w:rsidRPr="002D337F">
        <w:rPr>
          <w:highlight w:val="yellow"/>
        </w:rPr>
        <w:t>9</w:t>
      </w:r>
      <w:r w:rsidR="00FF6C77" w:rsidRPr="002D337F">
        <w:rPr>
          <w:highlight w:val="yellow"/>
        </w:rPr>
        <w:t>.</w:t>
      </w:r>
      <w:r w:rsidR="002D337F" w:rsidRPr="002D337F">
        <w:rPr>
          <w:highlight w:val="yellow"/>
        </w:rPr>
        <w:t>4</w:t>
      </w:r>
      <w:r w:rsidR="007300AC">
        <w:rPr>
          <w:highlight w:val="yellow"/>
        </w:rPr>
        <w:t>.2</w:t>
      </w:r>
      <w:r w:rsidR="00FF6C77" w:rsidRPr="00A64210">
        <w:t>)</w:t>
      </w:r>
      <w:r w:rsidR="00B65F3B">
        <w:t>.</w:t>
      </w:r>
      <w:r w:rsidR="00305BB9" w:rsidRPr="00A64210">
        <w:t xml:space="preserve"> </w:t>
      </w:r>
    </w:p>
    <w:p w14:paraId="49D9BF98" w14:textId="56975871" w:rsidR="00305BB9" w:rsidRPr="00A64210" w:rsidRDefault="005F5221" w:rsidP="00CC4E74">
      <w:pPr>
        <w:pStyle w:val="Nadpis4"/>
      </w:pPr>
      <w:r>
        <w:t>9</w:t>
      </w:r>
      <w:r w:rsidR="0087683F" w:rsidRPr="00A64210">
        <w:t>.</w:t>
      </w:r>
      <w:r w:rsidR="002D337F">
        <w:t>4</w:t>
      </w:r>
      <w:r w:rsidR="0087683F" w:rsidRPr="00A64210">
        <w:t>.</w:t>
      </w:r>
      <w:r w:rsidR="002D337F">
        <w:t>3</w:t>
      </w:r>
      <w:r w:rsidR="0087683F" w:rsidRPr="00A64210">
        <w:t>.</w:t>
      </w:r>
      <w:r w:rsidR="00B56633">
        <w:t>2</w:t>
      </w:r>
      <w:r w:rsidR="00305BB9" w:rsidRPr="00A64210">
        <w:t xml:space="preserve"> Dimenzování částí sítě</w:t>
      </w:r>
    </w:p>
    <w:p w14:paraId="4055BBBD" w14:textId="79D8463E" w:rsidR="00305BB9" w:rsidRPr="00A64210" w:rsidRDefault="002D337F" w:rsidP="002D337F">
      <w:r>
        <w:t xml:space="preserve">(1) </w:t>
      </w:r>
      <w:r w:rsidR="00305BB9" w:rsidRPr="31C593F7">
        <w:t>Garance požadovaných parametrů služeb je vyžadována po celou dobu udržitelnosti projektu</w:t>
      </w:r>
      <w:r>
        <w:t>,</w:t>
      </w:r>
      <w:r w:rsidR="00305BB9" w:rsidRPr="31C593F7">
        <w:t xml:space="preserve"> a</w:t>
      </w:r>
      <w:r w:rsidR="00642A8C">
        <w:t> </w:t>
      </w:r>
      <w:r w:rsidR="00305BB9" w:rsidRPr="31C593F7">
        <w:t>to bez ohledu na rostoucí počet koncových uživatelů, bez ohledu na měnící se parametry poptávky po službách poskytovaných prostřednictvím internetu a</w:t>
      </w:r>
      <w:r w:rsidR="00642A8C">
        <w:t> </w:t>
      </w:r>
      <w:r w:rsidR="00305BB9" w:rsidRPr="31C593F7">
        <w:t xml:space="preserve">bez ohledu na způsob řešení, který zvolí žadatel </w:t>
      </w:r>
      <w:r>
        <w:t>/</w:t>
      </w:r>
      <w:r w:rsidR="00305BB9" w:rsidRPr="31C593F7">
        <w:t xml:space="preserve"> příjemce dotace ve své žádosti</w:t>
      </w:r>
      <w:r w:rsidR="10D6E94D" w:rsidRPr="31C593F7">
        <w:t>,</w:t>
      </w:r>
      <w:r w:rsidR="00305BB9" w:rsidRPr="31C593F7">
        <w:t xml:space="preserve"> a</w:t>
      </w:r>
      <w:r w:rsidR="00642A8C">
        <w:t> </w:t>
      </w:r>
      <w:r w:rsidR="00305BB9" w:rsidRPr="31C593F7">
        <w:t>to včetně zajištění přístupu k</w:t>
      </w:r>
      <w:r w:rsidR="00642A8C">
        <w:t> </w:t>
      </w:r>
      <w:r w:rsidR="00305BB9" w:rsidRPr="31C593F7">
        <w:t xml:space="preserve">vyšším (nadřazeným) síťovým úrovním. </w:t>
      </w:r>
    </w:p>
    <w:p w14:paraId="1EFCD576" w14:textId="2B5E8AF8" w:rsidR="00305BB9" w:rsidRPr="00A64210" w:rsidRDefault="002D337F" w:rsidP="002D337F">
      <w:r>
        <w:t xml:space="preserve">(2) </w:t>
      </w:r>
      <w:r w:rsidR="00305BB9" w:rsidRPr="00A64210">
        <w:t xml:space="preserve">Při návrhu dimenzování sítí je nezbytné počítat </w:t>
      </w:r>
      <w:r>
        <w:t xml:space="preserve">také </w:t>
      </w:r>
      <w:r w:rsidR="00305BB9" w:rsidRPr="00A64210">
        <w:t>se zajištěním povinnosti poskytování velkoobchodní nabídky pro zájemce o</w:t>
      </w:r>
      <w:r w:rsidR="00642A8C">
        <w:t> </w:t>
      </w:r>
      <w:r w:rsidR="00305BB9" w:rsidRPr="00A64210">
        <w:t>její užití</w:t>
      </w:r>
      <w:r>
        <w:t xml:space="preserve"> (viz </w:t>
      </w:r>
      <w:r w:rsidRPr="002D337F">
        <w:rPr>
          <w:highlight w:val="yellow"/>
        </w:rPr>
        <w:t>kap. 9.4</w:t>
      </w:r>
      <w:r>
        <w:t>)</w:t>
      </w:r>
      <w:r w:rsidR="00305BB9" w:rsidRPr="00A64210">
        <w:t xml:space="preserve">. </w:t>
      </w:r>
      <w:r w:rsidR="00C70B9F" w:rsidRPr="00C70B9F">
        <w:t>V</w:t>
      </w:r>
      <w:r w:rsidR="00642A8C">
        <w:t> </w:t>
      </w:r>
      <w:r w:rsidR="00C70B9F" w:rsidRPr="00C70B9F">
        <w:t xml:space="preserve">případě podpory fyzické infrastruktury musí být její dimenzování dostatečně velké na to, aby umožňovalo fungování </w:t>
      </w:r>
      <w:r w:rsidR="004919B3">
        <w:t>alespoň tří</w:t>
      </w:r>
      <w:r w:rsidR="00C70B9F" w:rsidRPr="00C70B9F">
        <w:t xml:space="preserve"> sítí a</w:t>
      </w:r>
      <w:r w:rsidR="00642A8C">
        <w:t> </w:t>
      </w:r>
      <w:r w:rsidR="00C70B9F" w:rsidRPr="00C70B9F">
        <w:t>různých síťových topologií</w:t>
      </w:r>
      <w:r w:rsidR="00405D20">
        <w:t>.</w:t>
      </w:r>
    </w:p>
    <w:p w14:paraId="6602D38C" w14:textId="0C5A8B9E" w:rsidR="00305BB9" w:rsidRPr="00A64210" w:rsidRDefault="002D337F" w:rsidP="002D337F">
      <w:r>
        <w:t xml:space="preserve">(3) Použité </w:t>
      </w:r>
      <w:r w:rsidR="00305BB9" w:rsidRPr="00A64210">
        <w:t xml:space="preserve">řešení musí, pro potřeby velkoobchodní nabídky, umožnit zpřístupnění </w:t>
      </w:r>
      <w:r w:rsidR="003167AC">
        <w:t xml:space="preserve">všemi požadovanými přístupovými produkty </w:t>
      </w:r>
      <w:r w:rsidR="0093785E">
        <w:t xml:space="preserve">dle </w:t>
      </w:r>
      <w:proofErr w:type="spellStart"/>
      <w:r w:rsidR="0093785E" w:rsidRPr="00374B07">
        <w:t>Příl</w:t>
      </w:r>
      <w:proofErr w:type="spellEnd"/>
      <w:r w:rsidR="00E92774" w:rsidRPr="00374B07">
        <w:t>.</w:t>
      </w:r>
      <w:r w:rsidR="0093785E" w:rsidRPr="00374B07">
        <w:t xml:space="preserve"> 7 Výzvy</w:t>
      </w:r>
      <w:r w:rsidR="00305BB9" w:rsidRPr="00A64210">
        <w:t xml:space="preserve"> bez nutnosti realizace dalších investic. </w:t>
      </w:r>
    </w:p>
    <w:p w14:paraId="123CD4E8" w14:textId="2FF983A0" w:rsidR="00305BB9" w:rsidRDefault="007300AC" w:rsidP="002D337F">
      <w:r>
        <w:t xml:space="preserve">(4) </w:t>
      </w:r>
      <w:r w:rsidR="00305BB9" w:rsidRPr="00A64210">
        <w:t>Žadatel ve své projektové studii musí mimo jiné uvést a</w:t>
      </w:r>
      <w:r w:rsidR="00642A8C">
        <w:t> </w:t>
      </w:r>
      <w:r w:rsidR="00305BB9" w:rsidRPr="00A64210">
        <w:t>zdůvodnit jak navrhované dimenzování sítě ve všech jejích částech (potřeba zajistit celistvost sítě), tak i</w:t>
      </w:r>
      <w:r w:rsidR="00642A8C">
        <w:t> </w:t>
      </w:r>
      <w:r w:rsidR="00305BB9" w:rsidRPr="00A64210">
        <w:t>způsob zajištění potřeb velkoobchodní nabídky a</w:t>
      </w:r>
      <w:r w:rsidR="00642A8C">
        <w:t> </w:t>
      </w:r>
      <w:r w:rsidR="00305BB9" w:rsidRPr="00A64210">
        <w:t>potřeb krytí nárůstu požadavků na přenosové kapacity, který bude schopen rostoucí požadavky spolehlivě uspokojit</w:t>
      </w:r>
      <w:r w:rsidR="004919B3">
        <w:t xml:space="preserve"> i</w:t>
      </w:r>
      <w:r w:rsidR="00642A8C">
        <w:t> </w:t>
      </w:r>
      <w:r w:rsidR="004919B3">
        <w:t>v</w:t>
      </w:r>
      <w:r w:rsidR="00A97BFC">
        <w:t> </w:t>
      </w:r>
      <w:r w:rsidR="004919B3">
        <w:t>dalších letech (v rámci doby udržitelnosti)</w:t>
      </w:r>
      <w:r w:rsidR="00305BB9" w:rsidRPr="00A64210">
        <w:t>.</w:t>
      </w:r>
    </w:p>
    <w:p w14:paraId="44138985" w14:textId="0E92F9A0" w:rsidR="00E632DF" w:rsidRPr="00E632DF" w:rsidRDefault="00E632DF" w:rsidP="00E632DF">
      <w:r>
        <w:t xml:space="preserve">(5) </w:t>
      </w:r>
      <w:r w:rsidR="00816AE1">
        <w:t>V</w:t>
      </w:r>
      <w:r w:rsidR="00642A8C">
        <w:t> </w:t>
      </w:r>
      <w:r w:rsidR="00816AE1">
        <w:t xml:space="preserve">souladu </w:t>
      </w:r>
      <w:r w:rsidR="0011585C">
        <w:t>s</w:t>
      </w:r>
      <w:r w:rsidR="00642A8C">
        <w:t> </w:t>
      </w:r>
      <w:r w:rsidR="0011585C">
        <w:t>příjemcem navrženým řešením velkoobchodní nabídky (</w:t>
      </w:r>
      <w:r w:rsidR="001876C8">
        <w:t>v souladu s</w:t>
      </w:r>
      <w:r w:rsidR="00642A8C">
        <w:t> </w:t>
      </w:r>
      <w:r w:rsidR="00E87676">
        <w:t>povinn</w:t>
      </w:r>
      <w:r w:rsidR="001876C8">
        <w:t>ými</w:t>
      </w:r>
      <w:r w:rsidR="00E87676">
        <w:t xml:space="preserve"> parametry </w:t>
      </w:r>
      <w:r w:rsidR="001876C8">
        <w:t>stanovenými v</w:t>
      </w:r>
      <w:r w:rsidR="00642A8C">
        <w:t> </w:t>
      </w:r>
      <w:proofErr w:type="spellStart"/>
      <w:r w:rsidR="00D01D48">
        <w:t>Příl</w:t>
      </w:r>
      <w:proofErr w:type="spellEnd"/>
      <w:r w:rsidR="00D01D48">
        <w:t xml:space="preserve">. </w:t>
      </w:r>
      <w:r w:rsidR="00E87676">
        <w:t>7 Výzvy</w:t>
      </w:r>
      <w:r w:rsidR="0011585C">
        <w:t>) musí být p</w:t>
      </w:r>
      <w:r w:rsidRPr="00E632DF">
        <w:t>říjemcem stanovený počet vláken vyveden na propojovací pole s</w:t>
      </w:r>
      <w:r w:rsidR="00642A8C">
        <w:t> </w:t>
      </w:r>
      <w:r w:rsidRPr="00E632DF">
        <w:t xml:space="preserve">optickými konektory (ODF </w:t>
      </w:r>
      <w:r w:rsidR="00A97BFC">
        <w:t>–</w:t>
      </w:r>
      <w:r>
        <w:t xml:space="preserve"> </w:t>
      </w:r>
      <w:proofErr w:type="spellStart"/>
      <w:r w:rsidRPr="00E632DF">
        <w:t>optical</w:t>
      </w:r>
      <w:proofErr w:type="spellEnd"/>
      <w:r w:rsidRPr="00E632DF">
        <w:t xml:space="preserve"> </w:t>
      </w:r>
      <w:proofErr w:type="spellStart"/>
      <w:r w:rsidRPr="00E632DF">
        <w:t>distribution</w:t>
      </w:r>
      <w:proofErr w:type="spellEnd"/>
      <w:r w:rsidRPr="00E632DF">
        <w:t xml:space="preserve"> </w:t>
      </w:r>
      <w:proofErr w:type="spellStart"/>
      <w:r w:rsidRPr="00E632DF">
        <w:t>frame</w:t>
      </w:r>
      <w:proofErr w:type="spellEnd"/>
      <w:r w:rsidRPr="00E632DF">
        <w:t xml:space="preserve">) ve všech klíčových uzlech sítě, kterými prochází (AP, DP, CO, </w:t>
      </w:r>
      <w:proofErr w:type="spellStart"/>
      <w:r w:rsidRPr="00E632DF">
        <w:t>PoP</w:t>
      </w:r>
      <w:proofErr w:type="spellEnd"/>
      <w:r w:rsidRPr="00E632DF">
        <w:t xml:space="preserve"> viz </w:t>
      </w:r>
      <w:r w:rsidR="00F87B62">
        <w:t>schéma v</w:t>
      </w:r>
      <w:r w:rsidR="00642A8C">
        <w:t> </w:t>
      </w:r>
      <w:r w:rsidR="00F87B62">
        <w:t>kap.</w:t>
      </w:r>
      <w:r w:rsidRPr="00E632DF">
        <w:t xml:space="preserve"> </w:t>
      </w:r>
      <w:r w:rsidR="00F87B62">
        <w:t>9.</w:t>
      </w:r>
      <w:r w:rsidRPr="00E632DF">
        <w:t>1</w:t>
      </w:r>
      <w:r w:rsidR="00F87B62">
        <w:t>.3</w:t>
      </w:r>
      <w:r w:rsidRPr="00E632DF">
        <w:t xml:space="preserve">), pro zachování </w:t>
      </w:r>
      <w:r w:rsidR="004919B3">
        <w:t xml:space="preserve">možnosti </w:t>
      </w:r>
      <w:proofErr w:type="spellStart"/>
      <w:r w:rsidRPr="00E632DF">
        <w:t>bezvýkopového</w:t>
      </w:r>
      <w:proofErr w:type="spellEnd"/>
      <w:r w:rsidRPr="00E632DF">
        <w:t xml:space="preserve"> přístupu. Příjemce dotace je zavázán mít v</w:t>
      </w:r>
      <w:r w:rsidR="00642A8C">
        <w:t> </w:t>
      </w:r>
      <w:r w:rsidRPr="00E632DF">
        <w:t>těchto ODF konektory zakončen minimálně stejný počet vláken, jako je počet provozních vláken pro jeho potřebu, a</w:t>
      </w:r>
      <w:r w:rsidR="00642A8C">
        <w:t> </w:t>
      </w:r>
      <w:r w:rsidRPr="00E632DF">
        <w:t>to jako rezervu pro požadavky velkoobchodního poskytování sítě.</w:t>
      </w:r>
    </w:p>
    <w:p w14:paraId="44E8AD86" w14:textId="7841247F" w:rsidR="00CD03C6" w:rsidRPr="00923EA0" w:rsidRDefault="00CD03C6" w:rsidP="002D337F">
      <w:r w:rsidRPr="00923EA0">
        <w:t>(</w:t>
      </w:r>
      <w:r w:rsidR="00E632DF">
        <w:t>6</w:t>
      </w:r>
      <w:r w:rsidRPr="00923EA0">
        <w:t>) V</w:t>
      </w:r>
      <w:r w:rsidR="00642A8C">
        <w:t> </w:t>
      </w:r>
      <w:r w:rsidRPr="00923EA0">
        <w:t xml:space="preserve">případě výstavby optické sítě typu PON </w:t>
      </w:r>
      <w:r w:rsidR="004919B3">
        <w:t>musí být děliče technologie PON vždy umístěny</w:t>
      </w:r>
      <w:r w:rsidRPr="00923EA0">
        <w:t xml:space="preserve"> v</w:t>
      </w:r>
      <w:r w:rsidR="00642A8C">
        <w:t> </w:t>
      </w:r>
      <w:r w:rsidRPr="00923EA0">
        <w:t>přístupných částech sítě</w:t>
      </w:r>
      <w:r w:rsidR="004919B3">
        <w:t xml:space="preserve"> (pro montáž a</w:t>
      </w:r>
      <w:r w:rsidR="00642A8C">
        <w:t> </w:t>
      </w:r>
      <w:r w:rsidR="004919B3">
        <w:t>rekonfiguraci)</w:t>
      </w:r>
      <w:r w:rsidRPr="00923EA0">
        <w:t xml:space="preserve"> a</w:t>
      </w:r>
      <w:r w:rsidR="00642A8C">
        <w:t> </w:t>
      </w:r>
      <w:r w:rsidRPr="00923EA0">
        <w:t>připojeny pomocí normalizovaných optických konektorů s</w:t>
      </w:r>
      <w:r w:rsidR="00642A8C">
        <w:t> </w:t>
      </w:r>
      <w:r w:rsidRPr="00923EA0">
        <w:t xml:space="preserve">úhlovou </w:t>
      </w:r>
      <w:proofErr w:type="spellStart"/>
      <w:r w:rsidRPr="00923EA0">
        <w:t>ferrulí</w:t>
      </w:r>
      <w:proofErr w:type="spellEnd"/>
      <w:r w:rsidRPr="00923EA0">
        <w:t xml:space="preserve"> (např. SC-APC, E2000 APC v</w:t>
      </w:r>
      <w:r w:rsidR="00642A8C">
        <w:t> </w:t>
      </w:r>
      <w:r w:rsidRPr="00923EA0">
        <w:t>souladu se standardy ITU).</w:t>
      </w:r>
    </w:p>
    <w:p w14:paraId="2ADBC3BC" w14:textId="40B00569" w:rsidR="00CE1129" w:rsidRDefault="00CE1129" w:rsidP="002D337F">
      <w:pPr>
        <w:rPr>
          <w:rFonts w:asciiTheme="minorHAnsi" w:hAnsiTheme="minorHAnsi" w:cstheme="minorHAnsi"/>
        </w:rPr>
      </w:pPr>
      <w:r w:rsidRPr="00923EA0">
        <w:t>(</w:t>
      </w:r>
      <w:r w:rsidR="00E632DF">
        <w:t>7</w:t>
      </w:r>
      <w:r w:rsidRPr="00923EA0">
        <w:t>)</w:t>
      </w:r>
      <w:r w:rsidR="00D71441" w:rsidRPr="00923EA0">
        <w:t xml:space="preserve"> </w:t>
      </w:r>
      <w:r w:rsidR="00155744" w:rsidRPr="00923EA0">
        <w:rPr>
          <w:rFonts w:asciiTheme="minorHAnsi" w:hAnsiTheme="minorHAnsi" w:cstheme="minorHAnsi"/>
          <w:szCs w:val="22"/>
        </w:rPr>
        <w:t>Pro možnost uspokojivého řešení potřeb velkoobchodní nabídky, o</w:t>
      </w:r>
      <w:r w:rsidR="003C2C79" w:rsidRPr="00923EA0">
        <w:rPr>
          <w:rFonts w:asciiTheme="minorHAnsi" w:hAnsiTheme="minorHAnsi" w:cstheme="minorHAnsi"/>
          <w:szCs w:val="22"/>
        </w:rPr>
        <w:t>ptické kabely v</w:t>
      </w:r>
      <w:r w:rsidR="00642A8C">
        <w:rPr>
          <w:rFonts w:asciiTheme="minorHAnsi" w:hAnsiTheme="minorHAnsi" w:cstheme="minorHAnsi"/>
          <w:szCs w:val="22"/>
        </w:rPr>
        <w:t> </w:t>
      </w:r>
      <w:r w:rsidR="003C2C79" w:rsidRPr="00923EA0">
        <w:rPr>
          <w:rFonts w:asciiTheme="minorHAnsi" w:hAnsiTheme="minorHAnsi" w:cstheme="minorHAnsi"/>
          <w:szCs w:val="22"/>
        </w:rPr>
        <w:t xml:space="preserve">úseku </w:t>
      </w:r>
      <w:r w:rsidR="003C2C79" w:rsidRPr="00923EA0">
        <w:rPr>
          <w:rFonts w:asciiTheme="minorHAnsi" w:hAnsiTheme="minorHAnsi" w:cstheme="minorHAnsi"/>
          <w:b/>
          <w:szCs w:val="22"/>
        </w:rPr>
        <w:t>přípojné sítě</w:t>
      </w:r>
      <w:r w:rsidR="003C2C79" w:rsidRPr="00923EA0">
        <w:rPr>
          <w:rFonts w:asciiTheme="minorHAnsi" w:hAnsiTheme="minorHAnsi" w:cstheme="minorHAnsi"/>
          <w:szCs w:val="22"/>
        </w:rPr>
        <w:t xml:space="preserve">, </w:t>
      </w:r>
      <w:r w:rsidR="00155744" w:rsidRPr="00923EA0">
        <w:rPr>
          <w:rFonts w:asciiTheme="minorHAnsi" w:hAnsiTheme="minorHAnsi" w:cstheme="minorHAnsi"/>
          <w:szCs w:val="22"/>
        </w:rPr>
        <w:t xml:space="preserve">musí </w:t>
      </w:r>
      <w:r w:rsidR="003C2C79" w:rsidRPr="00923EA0">
        <w:rPr>
          <w:rFonts w:asciiTheme="minorHAnsi" w:hAnsiTheme="minorHAnsi" w:cstheme="minorHAnsi"/>
          <w:szCs w:val="22"/>
        </w:rPr>
        <w:t xml:space="preserve">obsahovat min. </w:t>
      </w:r>
      <w:r w:rsidR="003C2C79" w:rsidRPr="00923EA0">
        <w:rPr>
          <w:rFonts w:asciiTheme="minorHAnsi" w:hAnsiTheme="minorHAnsi" w:cstheme="minorHAnsi"/>
          <w:b/>
          <w:szCs w:val="22"/>
        </w:rPr>
        <w:t>čtyřnásobek</w:t>
      </w:r>
      <w:r w:rsidR="003C2C79" w:rsidRPr="00923EA0">
        <w:rPr>
          <w:rFonts w:asciiTheme="minorHAnsi" w:hAnsiTheme="minorHAnsi" w:cstheme="minorHAnsi"/>
          <w:szCs w:val="22"/>
        </w:rPr>
        <w:t xml:space="preserve"> počtu vláken, optické kabely v</w:t>
      </w:r>
      <w:r w:rsidR="00642A8C">
        <w:rPr>
          <w:rFonts w:asciiTheme="minorHAnsi" w:hAnsiTheme="minorHAnsi" w:cstheme="minorHAnsi"/>
          <w:szCs w:val="22"/>
        </w:rPr>
        <w:t> </w:t>
      </w:r>
      <w:r w:rsidR="003C2C79" w:rsidRPr="00923EA0">
        <w:rPr>
          <w:rFonts w:asciiTheme="minorHAnsi" w:hAnsiTheme="minorHAnsi" w:cstheme="minorHAnsi"/>
          <w:szCs w:val="22"/>
        </w:rPr>
        <w:t xml:space="preserve">úseku </w:t>
      </w:r>
      <w:r w:rsidR="003C2C79" w:rsidRPr="00923EA0">
        <w:rPr>
          <w:rFonts w:asciiTheme="minorHAnsi" w:hAnsiTheme="minorHAnsi" w:cstheme="minorHAnsi"/>
          <w:b/>
          <w:szCs w:val="22"/>
        </w:rPr>
        <w:t>distribuční sítě</w:t>
      </w:r>
      <w:r w:rsidR="003C2C79" w:rsidRPr="00923EA0">
        <w:rPr>
          <w:rFonts w:asciiTheme="minorHAnsi" w:hAnsiTheme="minorHAnsi" w:cstheme="minorHAnsi"/>
          <w:szCs w:val="22"/>
        </w:rPr>
        <w:t xml:space="preserve">, musí obsahovat </w:t>
      </w:r>
      <w:r w:rsidR="00BA6A65" w:rsidRPr="00923EA0">
        <w:rPr>
          <w:rFonts w:asciiTheme="minorHAnsi" w:hAnsiTheme="minorHAnsi" w:cstheme="minorHAnsi"/>
          <w:szCs w:val="22"/>
        </w:rPr>
        <w:t>min.</w:t>
      </w:r>
      <w:r w:rsidR="003C2C79" w:rsidRPr="00923EA0">
        <w:rPr>
          <w:rFonts w:asciiTheme="minorHAnsi" w:hAnsiTheme="minorHAnsi" w:cstheme="minorHAnsi"/>
          <w:szCs w:val="22"/>
        </w:rPr>
        <w:t xml:space="preserve"> </w:t>
      </w:r>
      <w:r w:rsidR="003C2C79" w:rsidRPr="00923EA0">
        <w:rPr>
          <w:rFonts w:asciiTheme="minorHAnsi" w:hAnsiTheme="minorHAnsi" w:cstheme="minorHAnsi"/>
          <w:b/>
          <w:szCs w:val="22"/>
        </w:rPr>
        <w:t xml:space="preserve">trojnásobek </w:t>
      </w:r>
      <w:r w:rsidR="003C2C79" w:rsidRPr="00923EA0">
        <w:rPr>
          <w:rFonts w:asciiTheme="minorHAnsi" w:hAnsiTheme="minorHAnsi" w:cstheme="minorHAnsi"/>
          <w:szCs w:val="22"/>
        </w:rPr>
        <w:t>počtu vláken, optické kabely v</w:t>
      </w:r>
      <w:r w:rsidR="00642A8C">
        <w:rPr>
          <w:rFonts w:asciiTheme="minorHAnsi" w:hAnsiTheme="minorHAnsi" w:cstheme="minorHAnsi"/>
          <w:szCs w:val="22"/>
        </w:rPr>
        <w:t> </w:t>
      </w:r>
      <w:r w:rsidR="0030686C">
        <w:rPr>
          <w:rFonts w:asciiTheme="minorHAnsi" w:hAnsiTheme="minorHAnsi" w:cstheme="minorHAnsi"/>
          <w:b/>
          <w:szCs w:val="22"/>
        </w:rPr>
        <w:t>posledním úseku distribuční</w:t>
      </w:r>
      <w:r w:rsidR="0030686C" w:rsidRPr="00923EA0">
        <w:rPr>
          <w:rFonts w:asciiTheme="minorHAnsi" w:hAnsiTheme="minorHAnsi" w:cstheme="minorHAnsi"/>
          <w:b/>
          <w:szCs w:val="22"/>
        </w:rPr>
        <w:t xml:space="preserve"> </w:t>
      </w:r>
      <w:r w:rsidR="003C2C79" w:rsidRPr="00923EA0">
        <w:rPr>
          <w:rFonts w:asciiTheme="minorHAnsi" w:hAnsiTheme="minorHAnsi" w:cstheme="minorHAnsi"/>
          <w:b/>
          <w:szCs w:val="22"/>
        </w:rPr>
        <w:t>sítě</w:t>
      </w:r>
      <w:r w:rsidR="009D28BA" w:rsidRPr="009D28BA">
        <w:rPr>
          <w:rFonts w:asciiTheme="minorHAnsi" w:hAnsiTheme="minorHAnsi" w:cstheme="minorHAnsi"/>
          <w:szCs w:val="22"/>
        </w:rPr>
        <w:t xml:space="preserve"> (</w:t>
      </w:r>
      <w:r w:rsidR="009D28BA">
        <w:rPr>
          <w:rFonts w:asciiTheme="minorHAnsi" w:hAnsiTheme="minorHAnsi" w:cstheme="minorHAnsi"/>
          <w:szCs w:val="22"/>
        </w:rPr>
        <w:t>účastnické vedení</w:t>
      </w:r>
      <w:r w:rsidR="009D28BA" w:rsidRPr="009D28BA">
        <w:rPr>
          <w:rFonts w:asciiTheme="minorHAnsi" w:hAnsiTheme="minorHAnsi" w:cstheme="minorHAnsi"/>
          <w:szCs w:val="22"/>
        </w:rPr>
        <w:t>)</w:t>
      </w:r>
      <w:r w:rsidR="003C2C79" w:rsidRPr="00923EA0">
        <w:rPr>
          <w:rFonts w:asciiTheme="minorHAnsi" w:hAnsiTheme="minorHAnsi" w:cstheme="minorHAnsi"/>
          <w:szCs w:val="22"/>
        </w:rPr>
        <w:t xml:space="preserve">, obsahovat min. </w:t>
      </w:r>
      <w:r w:rsidR="003C2C79" w:rsidRPr="00923EA0">
        <w:rPr>
          <w:rFonts w:asciiTheme="minorHAnsi" w:hAnsiTheme="minorHAnsi" w:cstheme="minorHAnsi"/>
          <w:b/>
          <w:szCs w:val="22"/>
        </w:rPr>
        <w:t>dvojnásobek</w:t>
      </w:r>
      <w:r w:rsidR="003C2C79" w:rsidRPr="00923EA0">
        <w:rPr>
          <w:rFonts w:asciiTheme="minorHAnsi" w:hAnsiTheme="minorHAnsi" w:cstheme="minorHAnsi"/>
          <w:szCs w:val="22"/>
        </w:rPr>
        <w:t xml:space="preserve"> počtu vláken</w:t>
      </w:r>
      <w:r w:rsidR="00934208">
        <w:rPr>
          <w:rFonts w:asciiTheme="minorHAnsi" w:hAnsiTheme="minorHAnsi" w:cstheme="minorHAnsi"/>
          <w:szCs w:val="22"/>
        </w:rPr>
        <w:t>, a</w:t>
      </w:r>
      <w:r w:rsidR="00642A8C">
        <w:rPr>
          <w:rFonts w:asciiTheme="minorHAnsi" w:hAnsiTheme="minorHAnsi" w:cstheme="minorHAnsi"/>
          <w:szCs w:val="22"/>
        </w:rPr>
        <w:t> </w:t>
      </w:r>
      <w:r w:rsidR="00934208">
        <w:rPr>
          <w:rFonts w:asciiTheme="minorHAnsi" w:hAnsiTheme="minorHAnsi" w:cstheme="minorHAnsi"/>
          <w:szCs w:val="22"/>
        </w:rPr>
        <w:t>to vždy</w:t>
      </w:r>
      <w:r w:rsidR="003C2C79" w:rsidRPr="00923EA0">
        <w:rPr>
          <w:rFonts w:asciiTheme="minorHAnsi" w:hAnsiTheme="minorHAnsi" w:cstheme="minorHAnsi"/>
          <w:szCs w:val="22"/>
        </w:rPr>
        <w:t xml:space="preserve"> v</w:t>
      </w:r>
      <w:r w:rsidR="00642A8C">
        <w:rPr>
          <w:rFonts w:asciiTheme="minorHAnsi" w:hAnsiTheme="minorHAnsi" w:cstheme="minorHAnsi"/>
          <w:szCs w:val="22"/>
        </w:rPr>
        <w:t> </w:t>
      </w:r>
      <w:r w:rsidR="003C2C79" w:rsidRPr="00923EA0">
        <w:rPr>
          <w:rFonts w:asciiTheme="minorHAnsi" w:hAnsiTheme="minorHAnsi" w:cstheme="minorHAnsi"/>
          <w:szCs w:val="22"/>
        </w:rPr>
        <w:t>porovnání s</w:t>
      </w:r>
      <w:r w:rsidR="00642A8C">
        <w:rPr>
          <w:rFonts w:asciiTheme="minorHAnsi" w:hAnsiTheme="minorHAnsi" w:cstheme="minorHAnsi"/>
          <w:szCs w:val="22"/>
        </w:rPr>
        <w:t> </w:t>
      </w:r>
      <w:r w:rsidR="003C2C79" w:rsidRPr="00923EA0">
        <w:rPr>
          <w:rFonts w:asciiTheme="minorHAnsi" w:hAnsiTheme="minorHAnsi" w:cstheme="minorHAnsi"/>
          <w:szCs w:val="22"/>
        </w:rPr>
        <w:t>tím, co bude pro výstavbu a</w:t>
      </w:r>
      <w:r w:rsidR="00642A8C">
        <w:rPr>
          <w:rFonts w:asciiTheme="minorHAnsi" w:hAnsiTheme="minorHAnsi" w:cstheme="minorHAnsi"/>
          <w:szCs w:val="22"/>
        </w:rPr>
        <w:t> </w:t>
      </w:r>
      <w:r w:rsidR="003C2C79" w:rsidRPr="00923EA0">
        <w:rPr>
          <w:rFonts w:asciiTheme="minorHAnsi" w:hAnsiTheme="minorHAnsi" w:cstheme="minorHAnsi"/>
          <w:szCs w:val="22"/>
        </w:rPr>
        <w:t>provoz VHCN v</w:t>
      </w:r>
      <w:r w:rsidR="00642A8C">
        <w:rPr>
          <w:rFonts w:asciiTheme="minorHAnsi" w:hAnsiTheme="minorHAnsi" w:cstheme="minorHAnsi"/>
          <w:szCs w:val="22"/>
        </w:rPr>
        <w:t> </w:t>
      </w:r>
      <w:r w:rsidR="003C2C79" w:rsidRPr="00923EA0">
        <w:rPr>
          <w:rFonts w:asciiTheme="minorHAnsi" w:hAnsiTheme="minorHAnsi" w:cstheme="minorHAnsi"/>
          <w:szCs w:val="22"/>
        </w:rPr>
        <w:t>dané lokalitě potřebovat příjemce dotace</w:t>
      </w:r>
      <w:r w:rsidR="00155744" w:rsidRPr="00923EA0">
        <w:rPr>
          <w:rFonts w:asciiTheme="minorHAnsi" w:hAnsiTheme="minorHAnsi" w:cstheme="minorHAnsi"/>
          <w:szCs w:val="22"/>
        </w:rPr>
        <w:t>.</w:t>
      </w:r>
      <w:r w:rsidR="003C2C79" w:rsidRPr="00923EA0">
        <w:rPr>
          <w:rFonts w:asciiTheme="minorHAnsi" w:hAnsiTheme="minorHAnsi" w:cstheme="minorHAnsi"/>
          <w:szCs w:val="22"/>
        </w:rPr>
        <w:t xml:space="preserve"> Tyto požadavky na vyšší počet vláken platí, pokud je tato</w:t>
      </w:r>
      <w:r w:rsidR="003C2C79" w:rsidRPr="00923EA0">
        <w:rPr>
          <w:rFonts w:asciiTheme="minorHAnsi" w:hAnsiTheme="minorHAnsi" w:cstheme="minorHAnsi"/>
        </w:rPr>
        <w:t xml:space="preserve"> část sítě optická. V</w:t>
      </w:r>
      <w:r w:rsidR="00642A8C">
        <w:rPr>
          <w:rFonts w:asciiTheme="minorHAnsi" w:hAnsiTheme="minorHAnsi" w:cstheme="minorHAnsi"/>
        </w:rPr>
        <w:t> </w:t>
      </w:r>
      <w:r w:rsidR="003C2C79" w:rsidRPr="00923EA0">
        <w:rPr>
          <w:rFonts w:asciiTheme="minorHAnsi" w:hAnsiTheme="minorHAnsi" w:cstheme="minorHAnsi"/>
        </w:rPr>
        <w:t>případě využití jiné rovnocenné technologie, musí tato umožňovat zajištění odpovídající provozní rezervy pro možnost uspokojivého a</w:t>
      </w:r>
      <w:r w:rsidR="00642A8C">
        <w:rPr>
          <w:rFonts w:asciiTheme="minorHAnsi" w:hAnsiTheme="minorHAnsi" w:cstheme="minorHAnsi"/>
        </w:rPr>
        <w:t> </w:t>
      </w:r>
      <w:r w:rsidR="003C2C79" w:rsidRPr="00923EA0">
        <w:rPr>
          <w:rFonts w:asciiTheme="minorHAnsi" w:hAnsiTheme="minorHAnsi" w:cstheme="minorHAnsi"/>
        </w:rPr>
        <w:t>rychlého řešení potřeb velkoobchodní nabídky v</w:t>
      </w:r>
      <w:r w:rsidR="00642A8C">
        <w:rPr>
          <w:rFonts w:asciiTheme="minorHAnsi" w:hAnsiTheme="minorHAnsi" w:cstheme="minorHAnsi"/>
        </w:rPr>
        <w:t> </w:t>
      </w:r>
      <w:r w:rsidR="003C2C79" w:rsidRPr="00923EA0">
        <w:rPr>
          <w:rFonts w:asciiTheme="minorHAnsi" w:hAnsiTheme="minorHAnsi" w:cstheme="minorHAnsi"/>
        </w:rPr>
        <w:t>rámci zpřístupnění fyzické vrstvy sítě</w:t>
      </w:r>
      <w:r w:rsidR="00D33FE6" w:rsidRPr="00D33FE6">
        <w:rPr>
          <w:rFonts w:asciiTheme="minorHAnsi" w:hAnsiTheme="minorHAnsi" w:cstheme="minorHAnsi"/>
        </w:rPr>
        <w:t>.</w:t>
      </w:r>
    </w:p>
    <w:p w14:paraId="5D5D4992" w14:textId="5361959A" w:rsidR="00E76C6E" w:rsidRPr="00A64210" w:rsidRDefault="00E76C6E" w:rsidP="002D337F">
      <w:r>
        <w:t xml:space="preserve">(8) Pro účely měření sítě poskytovatelem dotace příjemce vytvoří na každém posledním distribučním bodě </w:t>
      </w:r>
      <w:r w:rsidRPr="00E76C6E">
        <w:rPr>
          <w:b/>
        </w:rPr>
        <w:t>měřící bod</w:t>
      </w:r>
      <w:r>
        <w:t>. U</w:t>
      </w:r>
      <w:r w:rsidR="00642A8C">
        <w:t> </w:t>
      </w:r>
      <w:r>
        <w:t xml:space="preserve">pevných sítí </w:t>
      </w:r>
      <w:r>
        <w:lastRenderedPageBreak/>
        <w:t>bude vytvořena zásuvka a</w:t>
      </w:r>
      <w:r w:rsidR="00642A8C">
        <w:t> </w:t>
      </w:r>
      <w:r>
        <w:t>zdroj napájení, jež umožní připojení měřícího aktivního prvku</w:t>
      </w:r>
      <w:r w:rsidR="009D1DC2">
        <w:t>; u</w:t>
      </w:r>
      <w:r w:rsidR="00642A8C">
        <w:t> </w:t>
      </w:r>
      <w:r w:rsidR="009D1DC2">
        <w:t>bezdrátových sítí bude v</w:t>
      </w:r>
      <w:r w:rsidR="00642A8C">
        <w:t> </w:t>
      </w:r>
      <w:r w:rsidR="009D1DC2">
        <w:t>každé plánované oblasti pokrytí vytvořen jeden permanentní měřící bod, který umožní připojení bezdrátového měřícího zařízení.</w:t>
      </w:r>
    </w:p>
    <w:p w14:paraId="67C9B319" w14:textId="7B8BF51A" w:rsidR="00D6145E" w:rsidRPr="00A64210" w:rsidRDefault="005F5221" w:rsidP="00937FA3">
      <w:pPr>
        <w:pStyle w:val="Nadpis3"/>
      </w:pPr>
      <w:r>
        <w:t>9</w:t>
      </w:r>
      <w:r w:rsidR="00D6145E" w:rsidRPr="00A64210">
        <w:t>.</w:t>
      </w:r>
      <w:r w:rsidR="00B56633">
        <w:t>4</w:t>
      </w:r>
      <w:r w:rsidR="00D6145E" w:rsidRPr="00A64210">
        <w:t>.</w:t>
      </w:r>
      <w:r w:rsidR="00937FA3">
        <w:t>4</w:t>
      </w:r>
      <w:r w:rsidR="00D6145E" w:rsidRPr="00A64210">
        <w:t xml:space="preserve"> Kvalita služeb </w:t>
      </w:r>
      <w:r w:rsidR="00B56633">
        <w:t>a</w:t>
      </w:r>
      <w:r w:rsidR="00642A8C">
        <w:t> </w:t>
      </w:r>
      <w:r w:rsidR="00D6145E" w:rsidRPr="00A64210">
        <w:t>ověření deklarovaných parametrů</w:t>
      </w:r>
      <w:r w:rsidR="000B33A8">
        <w:t xml:space="preserve"> sítě</w:t>
      </w:r>
    </w:p>
    <w:p w14:paraId="47F6D337" w14:textId="652A69E8" w:rsidR="00305BB9" w:rsidRDefault="00B56633" w:rsidP="00B56633">
      <w:pPr>
        <w:rPr>
          <w:color w:val="000000"/>
          <w:szCs w:val="22"/>
        </w:rPr>
      </w:pPr>
      <w:r>
        <w:rPr>
          <w:color w:val="000000"/>
          <w:szCs w:val="22"/>
        </w:rPr>
        <w:t xml:space="preserve">(1) </w:t>
      </w:r>
      <w:r w:rsidR="00305BB9" w:rsidRPr="00A64210">
        <w:rPr>
          <w:color w:val="000000"/>
          <w:szCs w:val="22"/>
        </w:rPr>
        <w:t>Provozovatel sítě musí v</w:t>
      </w:r>
      <w:r w:rsidR="00642A8C">
        <w:rPr>
          <w:color w:val="000000"/>
          <w:szCs w:val="22"/>
        </w:rPr>
        <w:t> </w:t>
      </w:r>
      <w:r w:rsidR="00305BB9" w:rsidRPr="00A64210">
        <w:rPr>
          <w:color w:val="000000"/>
          <w:szCs w:val="22"/>
        </w:rPr>
        <w:t>přechodech na jinou úroveň sítě (POP a</w:t>
      </w:r>
      <w:r w:rsidR="00642A8C">
        <w:rPr>
          <w:color w:val="000000"/>
          <w:szCs w:val="22"/>
        </w:rPr>
        <w:t> </w:t>
      </w:r>
      <w:r w:rsidR="00305BB9" w:rsidRPr="00A64210">
        <w:rPr>
          <w:color w:val="000000"/>
          <w:szCs w:val="22"/>
        </w:rPr>
        <w:t xml:space="preserve">CO) vytvořit takové </w:t>
      </w:r>
      <w:r w:rsidR="00370705" w:rsidRPr="00A64210">
        <w:rPr>
          <w:color w:val="000000"/>
          <w:szCs w:val="22"/>
        </w:rPr>
        <w:t>organizační a</w:t>
      </w:r>
      <w:r w:rsidR="00642A8C">
        <w:rPr>
          <w:color w:val="000000"/>
          <w:szCs w:val="22"/>
        </w:rPr>
        <w:t> </w:t>
      </w:r>
      <w:r w:rsidR="00305BB9" w:rsidRPr="00A64210">
        <w:rPr>
          <w:color w:val="000000"/>
          <w:szCs w:val="22"/>
        </w:rPr>
        <w:t xml:space="preserve">technické podmínky, aby připojení těchto sítí bylo </w:t>
      </w:r>
      <w:r w:rsidR="00812E7C" w:rsidRPr="00A64210">
        <w:rPr>
          <w:color w:val="000000"/>
          <w:szCs w:val="22"/>
        </w:rPr>
        <w:t xml:space="preserve">proveditelné </w:t>
      </w:r>
      <w:r w:rsidR="00305BB9" w:rsidRPr="00A64210">
        <w:rPr>
          <w:color w:val="000000"/>
          <w:szCs w:val="22"/>
        </w:rPr>
        <w:t>za transparentních a</w:t>
      </w:r>
      <w:r w:rsidR="00642A8C">
        <w:rPr>
          <w:color w:val="000000"/>
          <w:szCs w:val="22"/>
        </w:rPr>
        <w:t> </w:t>
      </w:r>
      <w:r w:rsidR="00305BB9" w:rsidRPr="00B56633">
        <w:t>nediskriminujících</w:t>
      </w:r>
      <w:r w:rsidR="00305BB9" w:rsidRPr="00A64210">
        <w:rPr>
          <w:color w:val="000000"/>
          <w:szCs w:val="22"/>
        </w:rPr>
        <w:t xml:space="preserve"> podmínek</w:t>
      </w:r>
      <w:r w:rsidR="00370705" w:rsidRPr="00A64210">
        <w:rPr>
          <w:color w:val="000000"/>
          <w:szCs w:val="22"/>
        </w:rPr>
        <w:t>. S</w:t>
      </w:r>
      <w:r w:rsidR="00305BB9" w:rsidRPr="00A64210">
        <w:rPr>
          <w:color w:val="000000"/>
          <w:szCs w:val="22"/>
        </w:rPr>
        <w:t>oučasně</w:t>
      </w:r>
      <w:r w:rsidR="00370705" w:rsidRPr="00A64210">
        <w:rPr>
          <w:color w:val="000000"/>
          <w:szCs w:val="22"/>
        </w:rPr>
        <w:t xml:space="preserve"> musí vytvořit takové</w:t>
      </w:r>
      <w:r w:rsidR="00812E7C" w:rsidRPr="00A64210">
        <w:rPr>
          <w:color w:val="000000"/>
          <w:szCs w:val="22"/>
        </w:rPr>
        <w:t xml:space="preserve"> </w:t>
      </w:r>
      <w:r w:rsidR="00A64210" w:rsidRPr="00A64210">
        <w:rPr>
          <w:color w:val="000000"/>
          <w:szCs w:val="22"/>
        </w:rPr>
        <w:t>podmínky, aby</w:t>
      </w:r>
      <w:r w:rsidR="00305BB9" w:rsidRPr="00A64210">
        <w:rPr>
          <w:color w:val="000000"/>
          <w:szCs w:val="22"/>
        </w:rPr>
        <w:t xml:space="preserve"> v</w:t>
      </w:r>
      <w:r w:rsidR="00642A8C">
        <w:rPr>
          <w:color w:val="000000"/>
          <w:szCs w:val="22"/>
        </w:rPr>
        <w:t> </w:t>
      </w:r>
      <w:r w:rsidR="00305BB9" w:rsidRPr="00A64210">
        <w:rPr>
          <w:color w:val="000000"/>
          <w:szCs w:val="22"/>
        </w:rPr>
        <w:t xml:space="preserve">těchto </w:t>
      </w:r>
      <w:r w:rsidR="00812E7C" w:rsidRPr="00A64210">
        <w:rPr>
          <w:color w:val="000000"/>
          <w:szCs w:val="22"/>
        </w:rPr>
        <w:t>místech, a</w:t>
      </w:r>
      <w:r w:rsidR="00642A8C">
        <w:rPr>
          <w:color w:val="000000"/>
          <w:szCs w:val="22"/>
        </w:rPr>
        <w:t> </w:t>
      </w:r>
      <w:r w:rsidR="00812E7C" w:rsidRPr="00A64210">
        <w:rPr>
          <w:color w:val="000000"/>
          <w:szCs w:val="22"/>
        </w:rPr>
        <w:t xml:space="preserve">to včetně koncových bodů sítě, </w:t>
      </w:r>
      <w:r w:rsidR="00305BB9" w:rsidRPr="00A64210">
        <w:rPr>
          <w:color w:val="000000"/>
          <w:szCs w:val="22"/>
        </w:rPr>
        <w:t xml:space="preserve">bylo na vyžádání možné ověřit deklarované, nebo povinně stanovené parametry </w:t>
      </w:r>
      <w:r w:rsidR="003024EB">
        <w:rPr>
          <w:color w:val="000000"/>
          <w:szCs w:val="22"/>
        </w:rPr>
        <w:t xml:space="preserve">cílové </w:t>
      </w:r>
      <w:r w:rsidR="00305BB9" w:rsidRPr="00A64210">
        <w:rPr>
          <w:color w:val="000000"/>
          <w:szCs w:val="22"/>
        </w:rPr>
        <w:t xml:space="preserve">rychlosti </w:t>
      </w:r>
      <w:r w:rsidR="0011585C">
        <w:rPr>
          <w:color w:val="000000"/>
          <w:szCs w:val="22"/>
        </w:rPr>
        <w:t xml:space="preserve">služeb </w:t>
      </w:r>
      <w:r w:rsidR="00305BB9" w:rsidRPr="00A64210">
        <w:rPr>
          <w:color w:val="000000"/>
          <w:szCs w:val="22"/>
        </w:rPr>
        <w:t>a</w:t>
      </w:r>
      <w:r w:rsidR="00642A8C">
        <w:rPr>
          <w:color w:val="000000"/>
          <w:szCs w:val="22"/>
        </w:rPr>
        <w:t> </w:t>
      </w:r>
      <w:r w:rsidR="00305BB9" w:rsidRPr="00A64210">
        <w:rPr>
          <w:color w:val="000000"/>
          <w:szCs w:val="22"/>
        </w:rPr>
        <w:t>kvality přenosu dat po síti.</w:t>
      </w:r>
    </w:p>
    <w:p w14:paraId="25FE5770" w14:textId="1B16DAB6" w:rsidR="00937FA3" w:rsidRDefault="00937FA3" w:rsidP="00937FA3">
      <w:pPr>
        <w:rPr>
          <w:color w:val="000000"/>
          <w:szCs w:val="22"/>
        </w:rPr>
      </w:pPr>
      <w:r>
        <w:rPr>
          <w:noProof/>
        </w:rPr>
        <mc:AlternateContent>
          <mc:Choice Requires="wps">
            <w:drawing>
              <wp:anchor distT="0" distB="0" distL="118745" distR="118745" simplePos="0" relativeHeight="251658270" behindDoc="0" locked="0" layoutInCell="0" allowOverlap="1" wp14:anchorId="601C9DCA" wp14:editId="7D2B0135">
                <wp:simplePos x="0" y="0"/>
                <wp:positionH relativeFrom="rightMargin">
                  <wp:align>left</wp:align>
                </wp:positionH>
                <wp:positionV relativeFrom="paragraph">
                  <wp:posOffset>-8274050</wp:posOffset>
                </wp:positionV>
                <wp:extent cx="2649600" cy="8892540"/>
                <wp:effectExtent l="0" t="0" r="0" b="0"/>
                <wp:wrapSquare wrapText="bothSides"/>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229AEC36" w14:textId="77777777" w:rsidR="00A710FF" w:rsidRDefault="00A710FF" w:rsidP="00937FA3">
                            <w:pPr>
                              <w:pStyle w:val="NormalPoznamka"/>
                            </w:pPr>
                            <w:r w:rsidRPr="00A64210">
                              <w:rPr>
                                <w:color w:val="000000"/>
                                <w:szCs w:val="22"/>
                              </w:rPr>
                              <w:t>Stanovené parametry budou měřeny podle postupů uvedených v aktuálně platné Metodice ČTÚ</w:t>
                            </w:r>
                            <w:r>
                              <w:rPr>
                                <w:color w:val="000000"/>
                                <w:szCs w:val="22"/>
                              </w:rPr>
                              <w:t xml:space="preserve"> (viz kap</w:t>
                            </w:r>
                            <w:r w:rsidRPr="00F17A8D">
                              <w:rPr>
                                <w:color w:val="000000"/>
                                <w:szCs w:val="22"/>
                                <w:highlight w:val="yellow"/>
                              </w:rPr>
                              <w:t>. 9.1.2).</w:t>
                            </w:r>
                          </w:p>
                          <w:p w14:paraId="759E12D8" w14:textId="77777777" w:rsidR="00A710FF" w:rsidRDefault="00A710FF" w:rsidP="003024EB">
                            <w:pPr>
                              <w:pStyle w:val="NormalPoznamka"/>
                            </w:pPr>
                          </w:p>
                          <w:p w14:paraId="308045B8" w14:textId="77777777" w:rsidR="00A710FF" w:rsidRDefault="00A710FF" w:rsidP="003024EB">
                            <w:pPr>
                              <w:pStyle w:val="NormalPoznamka"/>
                            </w:pPr>
                          </w:p>
                          <w:p w14:paraId="7513775A" w14:textId="77777777" w:rsidR="00A710FF" w:rsidRDefault="00A710FF" w:rsidP="003024EB">
                            <w:pPr>
                              <w:pStyle w:val="NormalPoznamka"/>
                              <w:rPr>
                                <w:color w:val="000000"/>
                                <w:szCs w:val="22"/>
                              </w:rPr>
                            </w:pPr>
                            <w:r w:rsidRPr="31C593F7">
                              <w:t>Je obvyklé, že zatížení některého z uzlů v provozní špičce nad 85 % jeho kapacity ukazuje na ohrožení kvalitativních parametrů poskytovaných služeb. V takovém případě musí provozovatel sítě situaci analyzovat a provést taková opatření, aby koncovým zákazníkům byly zachovány požadované kvalitativní parametry poskytovaných služeb.</w:t>
                            </w:r>
                            <w:r w:rsidRPr="003024EB">
                              <w:rPr>
                                <w:color w:val="000000"/>
                                <w:szCs w:val="22"/>
                              </w:rPr>
                              <w:t xml:space="preserve"> </w:t>
                            </w:r>
                          </w:p>
                          <w:p w14:paraId="778A7697" w14:textId="77777777" w:rsidR="00A710FF" w:rsidRDefault="00A710FF" w:rsidP="003024EB">
                            <w:pPr>
                              <w:pStyle w:val="NormalPoznamka"/>
                              <w:rPr>
                                <w:color w:val="000000"/>
                                <w:szCs w:val="22"/>
                              </w:rPr>
                            </w:pPr>
                          </w:p>
                          <w:p w14:paraId="1A84CEA5" w14:textId="6F35DEF2" w:rsidR="00A710FF" w:rsidRDefault="00A710FF" w:rsidP="003024EB">
                            <w:pPr>
                              <w:pStyle w:val="NormalPoznamka"/>
                              <w:rPr>
                                <w:color w:val="000000"/>
                                <w:szCs w:val="22"/>
                              </w:rPr>
                            </w:pPr>
                            <w:r w:rsidRPr="00A64210">
                              <w:rPr>
                                <w:color w:val="000000"/>
                                <w:szCs w:val="22"/>
                              </w:rPr>
                              <w:t xml:space="preserve">V případě, že vyhodnocením získaných informací dojde </w:t>
                            </w:r>
                            <w:r>
                              <w:rPr>
                                <w:color w:val="000000"/>
                                <w:szCs w:val="22"/>
                              </w:rPr>
                              <w:t xml:space="preserve">poskytovatel dotace </w:t>
                            </w:r>
                            <w:r w:rsidRPr="00A64210">
                              <w:rPr>
                                <w:color w:val="000000"/>
                                <w:szCs w:val="22"/>
                              </w:rPr>
                              <w:t xml:space="preserve">k závěru, že ověřovaná sít´ výrazným způsobem neplní stanovené parametry, vyzve příjemce dotace k bezodkladnému </w:t>
                            </w:r>
                            <w:r w:rsidRPr="003024EB">
                              <w:t>zjednání</w:t>
                            </w:r>
                            <w:r w:rsidRPr="00A64210">
                              <w:rPr>
                                <w:color w:val="000000"/>
                                <w:szCs w:val="22"/>
                              </w:rPr>
                              <w:t xml:space="preserve"> nápravy.</w:t>
                            </w:r>
                          </w:p>
                          <w:p w14:paraId="00B6D524" w14:textId="21D79BD7" w:rsidR="00A710FF" w:rsidRDefault="00A710FF" w:rsidP="003024EB">
                            <w:pPr>
                              <w:pStyle w:val="NormalPoznamka"/>
                            </w:pPr>
                          </w:p>
                          <w:p w14:paraId="67824F42" w14:textId="0D27941C" w:rsidR="00A710FF" w:rsidRDefault="00A710FF" w:rsidP="003024EB">
                            <w:pPr>
                              <w:pStyle w:val="NormalPoznamka"/>
                            </w:pPr>
                          </w:p>
                          <w:p w14:paraId="4269B6AF" w14:textId="6C924079" w:rsidR="00A710FF" w:rsidRPr="002D337F" w:rsidRDefault="00A710FF" w:rsidP="003024EB">
                            <w:pPr>
                              <w:pStyle w:val="NormalPoznamka"/>
                            </w:pPr>
                            <w:r w:rsidRPr="003A435B">
                              <w:t xml:space="preserve">Monitoring musí být schopen zachytit výpadky IP konektivity, jejich termín a dobu trvání výpadku až na jednotlivé zákazníky. Rovněž musí být schopen v provozu průběžně měřit ztrátovost datových paketů na síti, která je / byla předmětem dotační podpory – opět s termínem měření. Výsledky měření na jednotlivé aktivní zákazníky by měly být ukládány do paměti monitorovacího systému v 5-ti minutových intervalech pro pozdější analýzu. Zákazník by měl být identifikován adresou (příp. i číslem bytu) a jménem. U každého zákazníka je nutno sledovat úhrnný objem přenosu dat na síti, minimálně v období provozní špičky 18 až 22hod. a ve 24 hodinových intervalech a tyto údaje archivovány. Vedle měření těchto základních parametrů je možné (a žádoucí) u jiných typů infrastruktur sledovat i smluvní běžně dostupnou rychlost, na kterou má zákazník smluvní vztah. Podobné přenosové parametry musí mít příjemce dotace k dispozici i pro vyšší uzly sítě – soustřeďovací bod, </w:t>
                            </w:r>
                            <w:r w:rsidRPr="003A435B">
                              <w:t>central office, POP a podobně a to včetně záznamu, kolik bylo v měřeném intervalu aktivně připojeno zákazníků na síti a počet aktivních koncových zařízení v bytě zákazníka (CPE). Monitorovací systém by měl obsahovat grafickou nadstavbu, umožňující porovnávat parametry, jako je počet výpadků z důvodu ztráty konektivity a úhrnů objemů přenesených dat i za delší období – v praxi se osvědčilo mít tato data k dispozici v průběhu 2 až 3 let.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601C9DCA" id="_x0000_s1061" style="position:absolute;left:0;text-align:left;margin-left:0;margin-top:-651.5pt;width:208.65pt;height:700.2pt;z-index:251658270;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nSgIAALcEAAAOAAAAZHJzL2Uyb0RvYy54bWysVNuO0zAQfUfiHyy/0yTddmmjpqtVV4uQ&#10;Flix8AGu4zQBx2PGbtPy9Tt20mwBiQfES+Sx55y5nJmsbo6tZgeFrgFT8GyScqaMhLIxu4J//XL/&#10;ZsGZ88KUQoNRBT8px2/Wr1+tOpurKdSgS4WMSIzLO1vw2nubJ4mTtWqFm4BVhh4rwFZ4MnGXlCg6&#10;Ym91Mk3T66QDLC2CVM7R7V3/yNeRv6qU9J+qyinPdMEpNx+/GL/b8E3WK5HvUNi6kUMa4h+yaEVj&#10;KOhIdSe8YHts/qBqG4ngoPITCW0CVdVIFWugarL0t2qeamFVrIWa4+zYJvf/aOXHwyOypiTtppwZ&#10;0ZJGt3sPMTTLZqFBnXU5+T3ZRwwlOvsA8rtjBja1MDt1iwhdrURJaWXBP/kFEAxHULbtPkBJ9ILo&#10;Y6+OFbaBkLrAjlGS0yiJOnom6XJ6PVtep6ScpLfFYjmdz6JoicjPcIvOv1PQsnAoOJLmkV4cHpwP&#10;6Yj87BKiGbhvtI66a8M6ynm+eDuPiPGJINoMhYTc+x44f9IqUGjzWVXUtJh0bInE3XajkfWTRaNP&#10;GZ/nK5IRIDhWFHrEZml6FePGaVcBfxA0p9r3bRzdA1LFYR6x6QD8e9wRFGOD8SO+Fd8AR7GGyoJU&#10;/rg9xnm4ikmEqy2UJ9IPod8e2nY61IA/OetocwrufuwFKs70e0MzsMxmpBHzlwZeGttLQxhJVAX3&#10;nPXHje+buLfY7GqKlA3ahLGsmqjoS1aDSLQdUehhk8P6XdrR6+V/s34GAAD//wMAUEsDBBQABgAI&#10;AAAAIQBRswb83wAAAAkBAAAPAAAAZHJzL2Rvd25yZXYueG1sTI/BTsMwEETvSPyDtUjcWidN1dI0&#10;mwoh0QtSJQIf4MZubIjXUey2ga9nOcFtVjOafVPtJt+LixmjC4SQzzMQhtqgHXUI72/PswcQMSnS&#10;qg9kEL5MhF19e1OpUocrvZpLkzrBJRRLhWBTGkopY2uNV3EeBkPsncLoVeJz7KQe1ZXLfS8XWbaS&#10;XjniD1YN5sma9rM5e4TD9z506oNcY0+tKw4vi9Ww94j3d9PjFkQyU/oLwy8+o0PNTMdwJh1Fj8BD&#10;EsIsL7KCJQeW+boAcUTYrJcg60r+X1D/AAAA//8DAFBLAQItABQABgAIAAAAIQC2gziS/gAAAOEB&#10;AAATAAAAAAAAAAAAAAAAAAAAAABbQ29udGVudF9UeXBlc10ueG1sUEsBAi0AFAAGAAgAAAAhADj9&#10;If/WAAAAlAEAAAsAAAAAAAAAAAAAAAAALwEAAF9yZWxzLy5yZWxzUEsBAi0AFAAGAAgAAAAhAD8s&#10;ZSdKAgAAtwQAAA4AAAAAAAAAAAAAAAAALgIAAGRycy9lMm9Eb2MueG1sUEsBAi0AFAAGAAgAAAAh&#10;AFGzBvzfAAAACQEAAA8AAAAAAAAAAAAAAAAApAQAAGRycy9kb3ducmV2LnhtbFBLBQYAAAAABAAE&#10;APMAAACwBQAAAAA=&#10;" o:allowincell="f" filled="f" stroked="f" strokeweight="1.25pt">
                <v:textbox inset=",7.2pt,,7.2pt">
                  <w:txbxContent>
                    <w:p w14:paraId="229AEC36" w14:textId="77777777" w:rsidR="00A710FF" w:rsidRDefault="00A710FF" w:rsidP="00937FA3">
                      <w:pPr>
                        <w:pStyle w:val="NormalPoznamka"/>
                      </w:pPr>
                      <w:r w:rsidRPr="00A64210">
                        <w:rPr>
                          <w:color w:val="000000"/>
                          <w:szCs w:val="22"/>
                        </w:rPr>
                        <w:t>Stanovené parametry budou měřeny podle postupů uvedených v aktuálně platné Metodice ČTÚ</w:t>
                      </w:r>
                      <w:r>
                        <w:rPr>
                          <w:color w:val="000000"/>
                          <w:szCs w:val="22"/>
                        </w:rPr>
                        <w:t xml:space="preserve"> (viz kap</w:t>
                      </w:r>
                      <w:r w:rsidRPr="00F17A8D">
                        <w:rPr>
                          <w:color w:val="000000"/>
                          <w:szCs w:val="22"/>
                          <w:highlight w:val="yellow"/>
                        </w:rPr>
                        <w:t>. 9.1.2).</w:t>
                      </w:r>
                    </w:p>
                    <w:p w14:paraId="759E12D8" w14:textId="77777777" w:rsidR="00A710FF" w:rsidRDefault="00A710FF" w:rsidP="003024EB">
                      <w:pPr>
                        <w:pStyle w:val="NormalPoznamka"/>
                      </w:pPr>
                    </w:p>
                    <w:p w14:paraId="308045B8" w14:textId="77777777" w:rsidR="00A710FF" w:rsidRDefault="00A710FF" w:rsidP="003024EB">
                      <w:pPr>
                        <w:pStyle w:val="NormalPoznamka"/>
                      </w:pPr>
                    </w:p>
                    <w:p w14:paraId="7513775A" w14:textId="77777777" w:rsidR="00A710FF" w:rsidRDefault="00A710FF" w:rsidP="003024EB">
                      <w:pPr>
                        <w:pStyle w:val="NormalPoznamka"/>
                        <w:rPr>
                          <w:color w:val="000000"/>
                          <w:szCs w:val="22"/>
                        </w:rPr>
                      </w:pPr>
                      <w:r w:rsidRPr="31C593F7">
                        <w:t>Je obvyklé, že zatížení některého z uzlů v provozní špičce nad 85 % jeho kapacity ukazuje na ohrožení kvalitativních parametrů poskytovaných služeb. V takovém případě musí provozovatel sítě situaci analyzovat a provést taková opatření, aby koncovým zákazníkům byly zachovány požadované kvalitativní parametry poskytovaných služeb.</w:t>
                      </w:r>
                      <w:r w:rsidRPr="003024EB">
                        <w:rPr>
                          <w:color w:val="000000"/>
                          <w:szCs w:val="22"/>
                        </w:rPr>
                        <w:t xml:space="preserve"> </w:t>
                      </w:r>
                    </w:p>
                    <w:p w14:paraId="778A7697" w14:textId="77777777" w:rsidR="00A710FF" w:rsidRDefault="00A710FF" w:rsidP="003024EB">
                      <w:pPr>
                        <w:pStyle w:val="NormalPoznamka"/>
                        <w:rPr>
                          <w:color w:val="000000"/>
                          <w:szCs w:val="22"/>
                        </w:rPr>
                      </w:pPr>
                    </w:p>
                    <w:p w14:paraId="1A84CEA5" w14:textId="6F35DEF2" w:rsidR="00A710FF" w:rsidRDefault="00A710FF" w:rsidP="003024EB">
                      <w:pPr>
                        <w:pStyle w:val="NormalPoznamka"/>
                        <w:rPr>
                          <w:color w:val="000000"/>
                          <w:szCs w:val="22"/>
                        </w:rPr>
                      </w:pPr>
                      <w:r w:rsidRPr="00A64210">
                        <w:rPr>
                          <w:color w:val="000000"/>
                          <w:szCs w:val="22"/>
                        </w:rPr>
                        <w:t xml:space="preserve">V případě, že vyhodnocením získaných informací dojde </w:t>
                      </w:r>
                      <w:r>
                        <w:rPr>
                          <w:color w:val="000000"/>
                          <w:szCs w:val="22"/>
                        </w:rPr>
                        <w:t xml:space="preserve">poskytovatel dotace </w:t>
                      </w:r>
                      <w:r w:rsidRPr="00A64210">
                        <w:rPr>
                          <w:color w:val="000000"/>
                          <w:szCs w:val="22"/>
                        </w:rPr>
                        <w:t xml:space="preserve">k závěru, že ověřovaná sít´ výrazným způsobem neplní stanovené parametry, vyzve příjemce dotace k bezodkladnému </w:t>
                      </w:r>
                      <w:r w:rsidRPr="003024EB">
                        <w:t>zjednání</w:t>
                      </w:r>
                      <w:r w:rsidRPr="00A64210">
                        <w:rPr>
                          <w:color w:val="000000"/>
                          <w:szCs w:val="22"/>
                        </w:rPr>
                        <w:t xml:space="preserve"> nápravy.</w:t>
                      </w:r>
                    </w:p>
                    <w:p w14:paraId="00B6D524" w14:textId="21D79BD7" w:rsidR="00A710FF" w:rsidRDefault="00A710FF" w:rsidP="003024EB">
                      <w:pPr>
                        <w:pStyle w:val="NormalPoznamka"/>
                      </w:pPr>
                    </w:p>
                    <w:p w14:paraId="67824F42" w14:textId="0D27941C" w:rsidR="00A710FF" w:rsidRDefault="00A710FF" w:rsidP="003024EB">
                      <w:pPr>
                        <w:pStyle w:val="NormalPoznamka"/>
                      </w:pPr>
                    </w:p>
                    <w:p w14:paraId="4269B6AF" w14:textId="6C924079" w:rsidR="00A710FF" w:rsidRPr="002D337F" w:rsidRDefault="00A710FF" w:rsidP="003024EB">
                      <w:pPr>
                        <w:pStyle w:val="NormalPoznamka"/>
                      </w:pPr>
                      <w:r w:rsidRPr="003A435B">
                        <w:t xml:space="preserve">Monitoring musí být schopen zachytit výpadky IP konektivity, jejich termín a dobu trvání výpadku až na jednotlivé zákazníky. Rovněž musí být schopen v provozu průběžně měřit ztrátovost datových paketů na síti, která je / byla předmětem dotační podpory – opět s termínem měření. Výsledky měření na jednotlivé aktivní zákazníky by měly být ukládány do paměti monitorovacího systému v 5-ti minutových intervalech pro pozdější analýzu. Zákazník by měl být identifikován adresou (příp. i číslem bytu) a jménem. U každého zákazníka je nutno sledovat úhrnný objem přenosu dat na síti, minimálně v období provozní špičky 18 až 22hod. a ve 24 hodinových intervalech a tyto údaje archivovány. Vedle měření těchto základních parametrů je možné (a žádoucí) u jiných typů infrastruktur sledovat i smluvní běžně dostupnou rychlost, na kterou má zákazník smluvní vztah. Podobné přenosové parametry musí mít příjemce dotace k dispozici i pro vyšší uzly sítě – soustřeďovací bod, </w:t>
                      </w:r>
                      <w:r w:rsidRPr="003A435B">
                        <w:t>central office, POP a podobně a to včetně záznamu, kolik bylo v měřeném intervalu aktivně připojeno zákazníků na síti a počet aktivních koncových zařízení v bytě zákazníka (CPE). Monitorovací systém by měl obsahovat grafickou nadstavbu, umožňující porovnávat parametry, jako je počet výpadků z důvodu ztráty konektivity a úhrnů objemů přenesených dat i za delší období – v praxi se osvědčilo mít tato data k dispozici v průběhu 2 až 3 let.</w:t>
                      </w:r>
                    </w:p>
                  </w:txbxContent>
                </v:textbox>
                <w10:wrap type="square" anchorx="margin"/>
              </v:rect>
            </w:pict>
          </mc:Fallback>
        </mc:AlternateContent>
      </w:r>
      <w:r>
        <w:rPr>
          <w:color w:val="000000"/>
          <w:szCs w:val="22"/>
        </w:rPr>
        <w:t>(2) Poskytovatel dotace</w:t>
      </w:r>
      <w:r w:rsidRPr="00A64210">
        <w:rPr>
          <w:color w:val="000000"/>
          <w:szCs w:val="22"/>
        </w:rPr>
        <w:t xml:space="preserve"> má právo, </w:t>
      </w:r>
      <w:r w:rsidR="00BD3DFE">
        <w:rPr>
          <w:color w:val="000000"/>
          <w:szCs w:val="22"/>
        </w:rPr>
        <w:t xml:space="preserve">po ukončení realizace projektu nebo </w:t>
      </w:r>
      <w:r w:rsidRPr="00A64210">
        <w:rPr>
          <w:color w:val="000000"/>
          <w:szCs w:val="22"/>
        </w:rPr>
        <w:t xml:space="preserve">kdykoli během doby udržitelnosti projektu ověřit parametry </w:t>
      </w:r>
      <w:r w:rsidR="00EB1EB4">
        <w:rPr>
          <w:color w:val="000000"/>
          <w:szCs w:val="22"/>
        </w:rPr>
        <w:t>sítě i</w:t>
      </w:r>
      <w:r w:rsidR="00642A8C">
        <w:rPr>
          <w:color w:val="000000"/>
          <w:szCs w:val="22"/>
        </w:rPr>
        <w:t> </w:t>
      </w:r>
      <w:r w:rsidR="00EB1EB4">
        <w:rPr>
          <w:color w:val="000000"/>
          <w:szCs w:val="22"/>
        </w:rPr>
        <w:t xml:space="preserve">kvalitu </w:t>
      </w:r>
      <w:r w:rsidRPr="00A64210">
        <w:rPr>
          <w:color w:val="000000"/>
          <w:szCs w:val="22"/>
        </w:rPr>
        <w:t>služeb poskytovaných na síti,</w:t>
      </w:r>
      <w:r w:rsidR="003C2C79">
        <w:rPr>
          <w:color w:val="000000"/>
          <w:szCs w:val="22"/>
        </w:rPr>
        <w:t xml:space="preserve"> </w:t>
      </w:r>
      <w:r w:rsidRPr="00A64210">
        <w:rPr>
          <w:color w:val="000000"/>
          <w:szCs w:val="22"/>
        </w:rPr>
        <w:t>nebo pověřit jejich ověřením vybranou organizaci.</w:t>
      </w:r>
      <w:r w:rsidR="00BD3DFE">
        <w:rPr>
          <w:color w:val="000000"/>
          <w:szCs w:val="22"/>
        </w:rPr>
        <w:t xml:space="preserve"> </w:t>
      </w:r>
      <w:r w:rsidRPr="00A64210">
        <w:rPr>
          <w:color w:val="000000"/>
          <w:szCs w:val="22"/>
        </w:rPr>
        <w:t xml:space="preserve">Parametry mohou být prověřovány, ve všech částech </w:t>
      </w:r>
      <w:r w:rsidR="00BD3DFE">
        <w:rPr>
          <w:color w:val="000000"/>
          <w:szCs w:val="22"/>
        </w:rPr>
        <w:t xml:space="preserve">sítě </w:t>
      </w:r>
      <w:r w:rsidRPr="00A64210">
        <w:rPr>
          <w:color w:val="000000"/>
          <w:szCs w:val="22"/>
        </w:rPr>
        <w:t>i</w:t>
      </w:r>
      <w:r w:rsidR="00642A8C">
        <w:rPr>
          <w:color w:val="000000"/>
          <w:szCs w:val="22"/>
        </w:rPr>
        <w:t> </w:t>
      </w:r>
      <w:r w:rsidRPr="00A64210">
        <w:rPr>
          <w:color w:val="000000"/>
          <w:szCs w:val="22"/>
        </w:rPr>
        <w:t>jako celistvá síť</w:t>
      </w:r>
      <w:r w:rsidR="00BD3DFE">
        <w:rPr>
          <w:color w:val="000000"/>
          <w:szCs w:val="22"/>
        </w:rPr>
        <w:t xml:space="preserve"> až do koncového bodu</w:t>
      </w:r>
      <w:r w:rsidRPr="00A64210">
        <w:rPr>
          <w:color w:val="000000"/>
          <w:szCs w:val="22"/>
        </w:rPr>
        <w:t>, podle aktuálně platné Metodiky ČTÚ.</w:t>
      </w:r>
      <w:r w:rsidR="00BD3DFE">
        <w:rPr>
          <w:color w:val="000000"/>
          <w:szCs w:val="22"/>
        </w:rPr>
        <w:t xml:space="preserve">  </w:t>
      </w:r>
    </w:p>
    <w:p w14:paraId="66034015" w14:textId="1519BDBC" w:rsidR="00EB1EB4" w:rsidRPr="00A64210" w:rsidRDefault="00EB1EB4" w:rsidP="00937FA3">
      <w:pPr>
        <w:rPr>
          <w:color w:val="000000"/>
          <w:szCs w:val="22"/>
        </w:rPr>
      </w:pPr>
      <w:r>
        <w:rPr>
          <w:color w:val="000000"/>
          <w:szCs w:val="22"/>
        </w:rPr>
        <w:t xml:space="preserve">(3) Příjemce pro toto ověření musí </w:t>
      </w:r>
      <w:r w:rsidRPr="009D1DC2">
        <w:rPr>
          <w:b/>
          <w:color w:val="000000"/>
          <w:szCs w:val="22"/>
        </w:rPr>
        <w:t>poskytnout potřebnou součinnost</w:t>
      </w:r>
      <w:r>
        <w:rPr>
          <w:color w:val="000000"/>
          <w:szCs w:val="22"/>
        </w:rPr>
        <w:t>, zejména zpřístupnit požadovaný distribuční bod</w:t>
      </w:r>
      <w:r w:rsidR="00E76C6E">
        <w:rPr>
          <w:color w:val="000000"/>
          <w:szCs w:val="22"/>
        </w:rPr>
        <w:t>, měřící bod</w:t>
      </w:r>
      <w:r>
        <w:rPr>
          <w:color w:val="000000"/>
          <w:szCs w:val="22"/>
        </w:rPr>
        <w:t xml:space="preserve"> a</w:t>
      </w:r>
      <w:r w:rsidR="00642A8C">
        <w:rPr>
          <w:color w:val="000000"/>
          <w:szCs w:val="22"/>
        </w:rPr>
        <w:t> </w:t>
      </w:r>
      <w:r>
        <w:rPr>
          <w:color w:val="000000"/>
          <w:szCs w:val="22"/>
        </w:rPr>
        <w:t>koncový bod sítě, což prostřednictvím smluvních podmínek musí zjistit i</w:t>
      </w:r>
      <w:r w:rsidR="00642A8C">
        <w:rPr>
          <w:color w:val="000000"/>
          <w:szCs w:val="22"/>
        </w:rPr>
        <w:t> </w:t>
      </w:r>
      <w:r>
        <w:rPr>
          <w:color w:val="000000"/>
          <w:szCs w:val="22"/>
        </w:rPr>
        <w:t>s žadatelem o</w:t>
      </w:r>
      <w:r w:rsidR="00642A8C">
        <w:rPr>
          <w:color w:val="000000"/>
          <w:szCs w:val="22"/>
        </w:rPr>
        <w:t> </w:t>
      </w:r>
      <w:r>
        <w:rPr>
          <w:color w:val="000000"/>
          <w:szCs w:val="22"/>
        </w:rPr>
        <w:t>přístup a</w:t>
      </w:r>
      <w:r w:rsidR="00642A8C">
        <w:rPr>
          <w:color w:val="000000"/>
          <w:szCs w:val="22"/>
        </w:rPr>
        <w:t> </w:t>
      </w:r>
      <w:r>
        <w:rPr>
          <w:color w:val="000000"/>
          <w:szCs w:val="22"/>
        </w:rPr>
        <w:t xml:space="preserve">koncovým uživatelem. </w:t>
      </w:r>
    </w:p>
    <w:p w14:paraId="296D3357" w14:textId="1A26AC98" w:rsidR="00937FA3" w:rsidRPr="00A64210" w:rsidRDefault="003024EB" w:rsidP="00937FA3">
      <w:pPr>
        <w:rPr>
          <w:color w:val="000000"/>
          <w:szCs w:val="22"/>
        </w:rPr>
      </w:pPr>
      <w:r>
        <w:rPr>
          <w:color w:val="000000"/>
          <w:szCs w:val="22"/>
        </w:rPr>
        <w:t xml:space="preserve">(4) </w:t>
      </w:r>
      <w:r w:rsidR="00937FA3" w:rsidRPr="00A64210">
        <w:rPr>
          <w:color w:val="000000"/>
          <w:szCs w:val="22"/>
        </w:rPr>
        <w:t>Kontrola může být provedena i</w:t>
      </w:r>
      <w:r w:rsidR="00642A8C">
        <w:rPr>
          <w:color w:val="000000"/>
          <w:szCs w:val="22"/>
        </w:rPr>
        <w:t> </w:t>
      </w:r>
      <w:r w:rsidR="00937FA3" w:rsidRPr="00A64210">
        <w:rPr>
          <w:color w:val="000000"/>
          <w:szCs w:val="22"/>
        </w:rPr>
        <w:t>podle údajů monitorovacího systému. Záznamy monitorovacího systému musí být po běžně užívanou dobu (min. půl roku) uchovány a</w:t>
      </w:r>
      <w:r w:rsidR="00642A8C">
        <w:rPr>
          <w:color w:val="000000"/>
          <w:szCs w:val="22"/>
        </w:rPr>
        <w:t> </w:t>
      </w:r>
      <w:r w:rsidR="00937FA3" w:rsidRPr="00A64210">
        <w:rPr>
          <w:color w:val="000000"/>
          <w:szCs w:val="22"/>
        </w:rPr>
        <w:t xml:space="preserve">na vyžádání zpřístupněny pracovníkům pověřeným jejich kontrolou. </w:t>
      </w:r>
    </w:p>
    <w:p w14:paraId="15AB92EB" w14:textId="4E0B7980" w:rsidR="005C071A" w:rsidRPr="00A64210" w:rsidRDefault="003024EB" w:rsidP="00FC50A2">
      <w:r>
        <w:t xml:space="preserve">(5) </w:t>
      </w:r>
      <w:r w:rsidR="003A435B">
        <w:t>V</w:t>
      </w:r>
      <w:r w:rsidR="00642A8C">
        <w:t> </w:t>
      </w:r>
      <w:r w:rsidR="003A435B">
        <w:t xml:space="preserve">případě požadavku ŘO na </w:t>
      </w:r>
      <w:r w:rsidR="00305BB9" w:rsidRPr="31C593F7">
        <w:t>ověření parametrů dostupnosti služeb přístupu k</w:t>
      </w:r>
      <w:r w:rsidR="00642A8C">
        <w:t> </w:t>
      </w:r>
      <w:r w:rsidR="00305BB9" w:rsidRPr="31C593F7">
        <w:t xml:space="preserve">internetu </w:t>
      </w:r>
      <w:r w:rsidR="003A435B">
        <w:t>umožní příjemce</w:t>
      </w:r>
      <w:r w:rsidR="00305BB9" w:rsidRPr="31C593F7">
        <w:t xml:space="preserve"> monitoring provozu sítě, který je schopen </w:t>
      </w:r>
      <w:r w:rsidR="00305BB9" w:rsidRPr="003024EB">
        <w:rPr>
          <w:color w:val="000000"/>
          <w:szCs w:val="22"/>
        </w:rPr>
        <w:t>identifikovat</w:t>
      </w:r>
      <w:r w:rsidR="00305BB9" w:rsidRPr="31C593F7">
        <w:t xml:space="preserve"> zatížení uzlových bodů sítě až na úroveň </w:t>
      </w:r>
      <w:r w:rsidR="009D28BA">
        <w:t>posledního distribučního bodu (</w:t>
      </w:r>
      <w:r w:rsidR="00305BB9" w:rsidRPr="31C593F7">
        <w:t>soustřeďovací bod</w:t>
      </w:r>
      <w:r w:rsidR="009D28BA">
        <w:t>) osazeného aktivním prvkem</w:t>
      </w:r>
      <w:r w:rsidR="00305BB9" w:rsidRPr="31C593F7">
        <w:t xml:space="preserve">. </w:t>
      </w:r>
    </w:p>
    <w:p w14:paraId="3C6E63A7" w14:textId="07A4B9A1" w:rsidR="00305BB9" w:rsidRPr="00A64210" w:rsidRDefault="003024EB" w:rsidP="003024EB">
      <w:pPr>
        <w:rPr>
          <w:color w:val="000000"/>
          <w:szCs w:val="22"/>
        </w:rPr>
      </w:pPr>
      <w:r>
        <w:rPr>
          <w:color w:val="000000"/>
          <w:szCs w:val="22"/>
        </w:rPr>
        <w:t xml:space="preserve">(6) </w:t>
      </w:r>
      <w:r w:rsidR="00305BB9" w:rsidRPr="00A64210">
        <w:rPr>
          <w:color w:val="000000"/>
          <w:szCs w:val="22"/>
        </w:rPr>
        <w:t>Nezje</w:t>
      </w:r>
      <w:r w:rsidR="00305BB9" w:rsidRPr="00B65F3B">
        <w:rPr>
          <w:color w:val="000000"/>
          <w:szCs w:val="22"/>
        </w:rPr>
        <w:t xml:space="preserve">dná-li příjemce </w:t>
      </w:r>
      <w:r w:rsidRPr="00B65F3B">
        <w:rPr>
          <w:color w:val="000000"/>
          <w:szCs w:val="22"/>
        </w:rPr>
        <w:t>v</w:t>
      </w:r>
      <w:r w:rsidR="00642A8C">
        <w:rPr>
          <w:color w:val="000000"/>
          <w:szCs w:val="22"/>
        </w:rPr>
        <w:t> </w:t>
      </w:r>
      <w:r w:rsidRPr="00B65F3B">
        <w:rPr>
          <w:color w:val="000000"/>
          <w:szCs w:val="22"/>
        </w:rPr>
        <w:t xml:space="preserve">případě neplnění parametrů </w:t>
      </w:r>
      <w:r w:rsidR="00305BB9" w:rsidRPr="00B65F3B">
        <w:rPr>
          <w:color w:val="000000"/>
          <w:szCs w:val="22"/>
        </w:rPr>
        <w:t xml:space="preserve">včasnou nápravu, </w:t>
      </w:r>
      <w:r w:rsidR="00B65F3B">
        <w:rPr>
          <w:color w:val="000000"/>
          <w:szCs w:val="22"/>
        </w:rPr>
        <w:t xml:space="preserve">MPO </w:t>
      </w:r>
      <w:r w:rsidR="00305BB9" w:rsidRPr="00B65F3B">
        <w:rPr>
          <w:color w:val="000000"/>
          <w:szCs w:val="22"/>
        </w:rPr>
        <w:t>rozhodne, s</w:t>
      </w:r>
      <w:r w:rsidR="00642A8C">
        <w:rPr>
          <w:color w:val="000000"/>
          <w:szCs w:val="22"/>
        </w:rPr>
        <w:t> </w:t>
      </w:r>
      <w:r w:rsidR="00305BB9" w:rsidRPr="00B65F3B">
        <w:rPr>
          <w:color w:val="000000"/>
          <w:szCs w:val="22"/>
        </w:rPr>
        <w:t>ohledem na závažnost porušení stanovených podmínek, o</w:t>
      </w:r>
      <w:r w:rsidR="00642A8C">
        <w:rPr>
          <w:color w:val="000000"/>
          <w:szCs w:val="22"/>
        </w:rPr>
        <w:t> </w:t>
      </w:r>
      <w:r w:rsidR="00305BB9" w:rsidRPr="00B65F3B">
        <w:rPr>
          <w:color w:val="000000"/>
          <w:szCs w:val="22"/>
        </w:rPr>
        <w:t>sankčním postihu, případně o</w:t>
      </w:r>
      <w:r w:rsidR="00642A8C">
        <w:rPr>
          <w:color w:val="000000"/>
          <w:szCs w:val="22"/>
        </w:rPr>
        <w:t> </w:t>
      </w:r>
      <w:r w:rsidR="00305BB9" w:rsidRPr="00B65F3B">
        <w:rPr>
          <w:color w:val="000000"/>
          <w:szCs w:val="22"/>
        </w:rPr>
        <w:t>odebrání či navrácení dotace nebo její části.</w:t>
      </w:r>
      <w:r w:rsidR="00305BB9" w:rsidRPr="00A64210">
        <w:rPr>
          <w:color w:val="000000"/>
          <w:szCs w:val="22"/>
        </w:rPr>
        <w:t xml:space="preserve"> </w:t>
      </w:r>
    </w:p>
    <w:p w14:paraId="40AE4D21" w14:textId="47CEDDAA" w:rsidR="002664CB" w:rsidRPr="00A64210" w:rsidRDefault="002664CB" w:rsidP="002664CB">
      <w:pPr>
        <w:pStyle w:val="Nadpis3"/>
      </w:pPr>
      <w:r>
        <w:t>9</w:t>
      </w:r>
      <w:r w:rsidRPr="00A64210">
        <w:t>.</w:t>
      </w:r>
      <w:r w:rsidR="0095450B">
        <w:t>4</w:t>
      </w:r>
      <w:r w:rsidRPr="00A64210">
        <w:t>.</w:t>
      </w:r>
      <w:r w:rsidR="0095450B">
        <w:t>5</w:t>
      </w:r>
      <w:r w:rsidRPr="00A64210">
        <w:t xml:space="preserve"> Koordinace realizace projektů více investorů</w:t>
      </w:r>
    </w:p>
    <w:p w14:paraId="001403B5" w14:textId="7013761C" w:rsidR="002664CB" w:rsidRPr="00B64D67" w:rsidRDefault="0095450B" w:rsidP="00B64D67">
      <w:pPr>
        <w:rPr>
          <w:color w:val="000000"/>
        </w:rPr>
      </w:pPr>
      <w:r>
        <w:rPr>
          <w:color w:val="000000"/>
        </w:rPr>
        <w:t xml:space="preserve">(1) </w:t>
      </w:r>
      <w:r w:rsidR="002664CB" w:rsidRPr="00A64210">
        <w:rPr>
          <w:color w:val="000000"/>
        </w:rPr>
        <w:t>V</w:t>
      </w:r>
      <w:r w:rsidR="00642A8C">
        <w:rPr>
          <w:color w:val="000000"/>
        </w:rPr>
        <w:t> </w:t>
      </w:r>
      <w:r w:rsidR="002664CB" w:rsidRPr="00A64210">
        <w:rPr>
          <w:color w:val="000000"/>
        </w:rPr>
        <w:t xml:space="preserve">případech, </w:t>
      </w:r>
      <w:r w:rsidR="002664CB" w:rsidRPr="0095450B">
        <w:rPr>
          <w:color w:val="000000"/>
          <w:szCs w:val="22"/>
        </w:rPr>
        <w:t>kdy</w:t>
      </w:r>
      <w:r w:rsidR="002664CB" w:rsidRPr="00A64210">
        <w:rPr>
          <w:color w:val="000000"/>
        </w:rPr>
        <w:t xml:space="preserve"> je časově i</w:t>
      </w:r>
      <w:r w:rsidR="00642A8C">
        <w:rPr>
          <w:color w:val="000000"/>
        </w:rPr>
        <w:t> </w:t>
      </w:r>
      <w:r w:rsidR="002664CB" w:rsidRPr="00A64210">
        <w:rPr>
          <w:color w:val="000000"/>
        </w:rPr>
        <w:t>věcně možné snížit finanční náročnost realizace projektu realizovaného s</w:t>
      </w:r>
      <w:r w:rsidR="00642A8C">
        <w:rPr>
          <w:color w:val="000000"/>
        </w:rPr>
        <w:t> </w:t>
      </w:r>
      <w:r w:rsidR="002664CB" w:rsidRPr="00A64210">
        <w:rPr>
          <w:color w:val="000000"/>
        </w:rPr>
        <w:t>podporou z</w:t>
      </w:r>
      <w:r w:rsidR="00642A8C">
        <w:rPr>
          <w:color w:val="000000"/>
        </w:rPr>
        <w:t> </w:t>
      </w:r>
      <w:r w:rsidR="002664CB" w:rsidRPr="00A64210">
        <w:rPr>
          <w:color w:val="000000"/>
        </w:rPr>
        <w:t xml:space="preserve">veřejných zdrojů využitím možností sdílení prací na projektu jiného investora či využitím existující či nově budované fyzické infrastruktury, je nezbytné tuto možnost využít. Přitom je </w:t>
      </w:r>
      <w:r w:rsidR="000C0C88">
        <w:rPr>
          <w:color w:val="000000"/>
        </w:rPr>
        <w:t>nezbytné</w:t>
      </w:r>
      <w:r w:rsidR="002664CB" w:rsidRPr="00A64210">
        <w:rPr>
          <w:color w:val="000000"/>
        </w:rPr>
        <w:t xml:space="preserve"> postupovat podle zákona 194/2017</w:t>
      </w:r>
      <w:r w:rsidR="00B42CDB">
        <w:rPr>
          <w:color w:val="000000"/>
        </w:rPr>
        <w:t xml:space="preserve"> Sb.</w:t>
      </w:r>
      <w:r>
        <w:rPr>
          <w:rStyle w:val="h1a5"/>
          <w:rFonts w:ascii="Calibri" w:hAnsi="Calibri"/>
          <w:color w:val="070707"/>
          <w:kern w:val="36"/>
          <w:sz w:val="20"/>
          <w:specVanish w:val="0"/>
        </w:rPr>
        <w:t>,</w:t>
      </w:r>
      <w:r w:rsidR="002664CB" w:rsidRPr="00A64210">
        <w:rPr>
          <w:rStyle w:val="h1a5"/>
          <w:rFonts w:ascii="Calibri" w:hAnsi="Calibri"/>
          <w:color w:val="070707"/>
          <w:kern w:val="36"/>
          <w:sz w:val="20"/>
          <w:specVanish w:val="0"/>
        </w:rPr>
        <w:t xml:space="preserve"> za dodržení spravedlivých, přiměřených a</w:t>
      </w:r>
      <w:r w:rsidR="00642A8C">
        <w:rPr>
          <w:rStyle w:val="h1a5"/>
          <w:rFonts w:ascii="Calibri" w:hAnsi="Calibri"/>
          <w:color w:val="070707"/>
          <w:kern w:val="36"/>
          <w:sz w:val="20"/>
          <w:specVanish w:val="0"/>
        </w:rPr>
        <w:t> </w:t>
      </w:r>
      <w:r w:rsidR="002664CB" w:rsidRPr="00A64210">
        <w:rPr>
          <w:rStyle w:val="h1a5"/>
          <w:rFonts w:ascii="Calibri" w:hAnsi="Calibri"/>
          <w:color w:val="070707"/>
          <w:kern w:val="36"/>
          <w:sz w:val="20"/>
          <w:specVanish w:val="0"/>
        </w:rPr>
        <w:t>nediskriminačních podmínek včetně ceny.</w:t>
      </w:r>
      <w:r w:rsidR="002664CB" w:rsidRPr="00A64210">
        <w:rPr>
          <w:color w:val="000000"/>
        </w:rPr>
        <w:t xml:space="preserve">   </w:t>
      </w:r>
    </w:p>
    <w:p w14:paraId="5716E0DC" w14:textId="608E99B3" w:rsidR="009165A6" w:rsidRPr="00A64210" w:rsidRDefault="009165A6" w:rsidP="009165A6">
      <w:pPr>
        <w:pStyle w:val="Nadpis3"/>
      </w:pPr>
      <w:r>
        <w:t>9.4</w:t>
      </w:r>
      <w:r w:rsidRPr="00A64210">
        <w:t>.</w:t>
      </w:r>
      <w:r w:rsidR="00D32DAB">
        <w:t>6</w:t>
      </w:r>
      <w:r w:rsidRPr="00A64210">
        <w:t xml:space="preserve"> Ochrana existujících a</w:t>
      </w:r>
      <w:r w:rsidR="00642A8C">
        <w:t> </w:t>
      </w:r>
      <w:r w:rsidRPr="00A64210">
        <w:t>plánovaných investic</w:t>
      </w:r>
    </w:p>
    <w:p w14:paraId="23BD44DF" w14:textId="6EF9C045" w:rsidR="009165A6" w:rsidRPr="00A64210" w:rsidRDefault="009165A6" w:rsidP="009165A6">
      <w:pPr>
        <w:spacing w:before="120"/>
        <w:rPr>
          <w:rFonts w:cs="ArialMT"/>
        </w:rPr>
      </w:pPr>
      <w:r>
        <w:rPr>
          <w:color w:val="000000"/>
        </w:rPr>
        <w:t xml:space="preserve">(1) </w:t>
      </w:r>
      <w:r w:rsidRPr="00A64210">
        <w:rPr>
          <w:color w:val="000000"/>
        </w:rPr>
        <w:t>Adresní místa, ve kterých je v</w:t>
      </w:r>
      <w:r w:rsidR="00642A8C">
        <w:rPr>
          <w:color w:val="000000"/>
        </w:rPr>
        <w:t> </w:t>
      </w:r>
      <w:r w:rsidRPr="00A64210">
        <w:rPr>
          <w:color w:val="000000"/>
        </w:rPr>
        <w:t>rámci stanovených IO</w:t>
      </w:r>
      <w:r>
        <w:rPr>
          <w:color w:val="000000"/>
        </w:rPr>
        <w:t xml:space="preserve"> </w:t>
      </w:r>
      <w:r w:rsidRPr="00A64210">
        <w:rPr>
          <w:color w:val="000000"/>
        </w:rPr>
        <w:t>síť dostupná</w:t>
      </w:r>
      <w:r w:rsidR="00717B95">
        <w:rPr>
          <w:color w:val="000000"/>
        </w:rPr>
        <w:t xml:space="preserve"> podle </w:t>
      </w:r>
      <w:r w:rsidR="00D50017">
        <w:rPr>
          <w:color w:val="000000"/>
        </w:rPr>
        <w:t>prahových rychlostí</w:t>
      </w:r>
      <w:r w:rsidR="00717B95">
        <w:rPr>
          <w:color w:val="000000"/>
        </w:rPr>
        <w:t xml:space="preserve"> určených </w:t>
      </w:r>
      <w:r w:rsidR="00B00952">
        <w:rPr>
          <w:color w:val="000000"/>
        </w:rPr>
        <w:t>pro</w:t>
      </w:r>
      <w:r w:rsidR="00A97BFC">
        <w:rPr>
          <w:color w:val="000000"/>
        </w:rPr>
        <w:t> </w:t>
      </w:r>
      <w:r w:rsidR="00717B95">
        <w:rPr>
          <w:color w:val="000000"/>
        </w:rPr>
        <w:t>jednotliv</w:t>
      </w:r>
      <w:r w:rsidR="00B00952">
        <w:rPr>
          <w:color w:val="000000"/>
        </w:rPr>
        <w:t>é</w:t>
      </w:r>
      <w:r w:rsidR="00717B95">
        <w:rPr>
          <w:color w:val="000000"/>
        </w:rPr>
        <w:t xml:space="preserve"> kategori</w:t>
      </w:r>
      <w:r w:rsidR="00B00952">
        <w:rPr>
          <w:color w:val="000000"/>
        </w:rPr>
        <w:t>e</w:t>
      </w:r>
      <w:r w:rsidR="00717B95">
        <w:rPr>
          <w:color w:val="000000"/>
        </w:rPr>
        <w:t xml:space="preserve"> A, B</w:t>
      </w:r>
      <w:r w:rsidR="00642A8C">
        <w:rPr>
          <w:color w:val="000000"/>
        </w:rPr>
        <w:t> </w:t>
      </w:r>
      <w:r w:rsidR="00717B95">
        <w:rPr>
          <w:color w:val="000000"/>
        </w:rPr>
        <w:t>a</w:t>
      </w:r>
      <w:r w:rsidR="00B91A68">
        <w:rPr>
          <w:color w:val="000000"/>
        </w:rPr>
        <w:t> </w:t>
      </w:r>
      <w:r w:rsidR="00717B95">
        <w:rPr>
          <w:color w:val="000000"/>
        </w:rPr>
        <w:t>C</w:t>
      </w:r>
      <w:r w:rsidRPr="00A64210">
        <w:rPr>
          <w:color w:val="000000"/>
        </w:rPr>
        <w:t xml:space="preserve">, nebo je její vybudování </w:t>
      </w:r>
      <w:r w:rsidR="0065255D">
        <w:rPr>
          <w:color w:val="000000"/>
        </w:rPr>
        <w:t xml:space="preserve">do konce roku 2025 </w:t>
      </w:r>
      <w:r w:rsidRPr="00A64210">
        <w:rPr>
          <w:color w:val="000000"/>
        </w:rPr>
        <w:t xml:space="preserve">plánováno, nemohou být součástí </w:t>
      </w:r>
      <w:r w:rsidR="00A9227A" w:rsidRPr="00A64210">
        <w:rPr>
          <w:color w:val="000000"/>
        </w:rPr>
        <w:t>podpo</w:t>
      </w:r>
      <w:r w:rsidR="00A9227A">
        <w:rPr>
          <w:color w:val="000000"/>
        </w:rPr>
        <w:t>řených</w:t>
      </w:r>
      <w:r w:rsidR="00A9227A" w:rsidRPr="00A64210">
        <w:rPr>
          <w:color w:val="000000"/>
        </w:rPr>
        <w:t xml:space="preserve"> </w:t>
      </w:r>
      <w:r w:rsidRPr="00A64210">
        <w:rPr>
          <w:color w:val="000000"/>
        </w:rPr>
        <w:t>projektů. Provozovatel, nebo investor sítí v</w:t>
      </w:r>
      <w:r w:rsidR="00642A8C">
        <w:rPr>
          <w:color w:val="000000"/>
        </w:rPr>
        <w:t> </w:t>
      </w:r>
      <w:r w:rsidRPr="00A64210">
        <w:rPr>
          <w:color w:val="000000"/>
        </w:rPr>
        <w:t xml:space="preserve">oblastech existujících nebo plánovaných sítí nesmí mít </w:t>
      </w:r>
      <w:r w:rsidRPr="00A64210">
        <w:rPr>
          <w:color w:val="000000"/>
        </w:rPr>
        <w:lastRenderedPageBreak/>
        <w:t>z</w:t>
      </w:r>
      <w:r w:rsidR="00642A8C">
        <w:rPr>
          <w:color w:val="000000"/>
        </w:rPr>
        <w:t> </w:t>
      </w:r>
      <w:r w:rsidRPr="00A64210">
        <w:rPr>
          <w:color w:val="000000"/>
        </w:rPr>
        <w:t xml:space="preserve">realizace </w:t>
      </w:r>
      <w:r w:rsidR="009969B2">
        <w:rPr>
          <w:color w:val="000000"/>
        </w:rPr>
        <w:t xml:space="preserve">podpořeného </w:t>
      </w:r>
      <w:r w:rsidRPr="00A64210">
        <w:rPr>
          <w:color w:val="000000"/>
        </w:rPr>
        <w:t>projektu žádný přímý ani nepřímý prospěch</w:t>
      </w:r>
      <w:r w:rsidR="009D28BA">
        <w:rPr>
          <w:color w:val="000000"/>
        </w:rPr>
        <w:t>, s</w:t>
      </w:r>
      <w:r w:rsidR="00642A8C">
        <w:rPr>
          <w:color w:val="000000"/>
        </w:rPr>
        <w:t> </w:t>
      </w:r>
      <w:r w:rsidR="009D28BA">
        <w:rPr>
          <w:color w:val="000000"/>
        </w:rPr>
        <w:t>výjimkou uvedenou v</w:t>
      </w:r>
      <w:r w:rsidR="00642A8C">
        <w:rPr>
          <w:color w:val="000000"/>
        </w:rPr>
        <w:t> </w:t>
      </w:r>
      <w:r w:rsidR="009D28BA">
        <w:rPr>
          <w:color w:val="000000"/>
        </w:rPr>
        <w:t>kap. 9.6.2</w:t>
      </w:r>
      <w:r w:rsidR="00F1721A">
        <w:rPr>
          <w:color w:val="000000"/>
        </w:rPr>
        <w:t>.</w:t>
      </w:r>
    </w:p>
    <w:p w14:paraId="048F3638" w14:textId="39DEDC37" w:rsidR="00DD5856" w:rsidRPr="0068119A" w:rsidRDefault="0017775B" w:rsidP="00B64D67">
      <w:pPr>
        <w:spacing w:before="120"/>
        <w:rPr>
          <w:color w:val="000000"/>
        </w:rPr>
      </w:pPr>
      <w:r>
        <w:rPr>
          <w:color w:val="000000"/>
        </w:rPr>
        <w:t xml:space="preserve">(2) </w:t>
      </w:r>
      <w:r w:rsidR="009165A6" w:rsidRPr="00B64D67">
        <w:rPr>
          <w:color w:val="000000"/>
        </w:rPr>
        <w:t>Ochrana existujících a</w:t>
      </w:r>
      <w:r w:rsidR="00642A8C">
        <w:rPr>
          <w:color w:val="000000"/>
        </w:rPr>
        <w:t> </w:t>
      </w:r>
      <w:r w:rsidR="009165A6" w:rsidRPr="00B64D67">
        <w:rPr>
          <w:color w:val="000000"/>
        </w:rPr>
        <w:t xml:space="preserve">plánovaných investic se nevztahuje na sítě, které nesplňují </w:t>
      </w:r>
      <w:r w:rsidR="00141325">
        <w:rPr>
          <w:color w:val="000000"/>
        </w:rPr>
        <w:t xml:space="preserve">prahové </w:t>
      </w:r>
      <w:r w:rsidR="0062574C">
        <w:rPr>
          <w:color w:val="000000"/>
        </w:rPr>
        <w:t>rychlosti</w:t>
      </w:r>
      <w:r w:rsidR="009165A6" w:rsidRPr="00B64D67">
        <w:rPr>
          <w:color w:val="000000"/>
        </w:rPr>
        <w:t xml:space="preserve"> </w:t>
      </w:r>
      <w:r w:rsidR="00893C8F">
        <w:rPr>
          <w:color w:val="000000"/>
        </w:rPr>
        <w:t>pro</w:t>
      </w:r>
      <w:r w:rsidR="00A97BFC">
        <w:rPr>
          <w:color w:val="000000"/>
        </w:rPr>
        <w:t> </w:t>
      </w:r>
      <w:r w:rsidR="00717B95">
        <w:rPr>
          <w:color w:val="000000"/>
        </w:rPr>
        <w:t>jednotliv</w:t>
      </w:r>
      <w:r w:rsidR="00893C8F">
        <w:rPr>
          <w:color w:val="000000"/>
        </w:rPr>
        <w:t>é</w:t>
      </w:r>
      <w:r w:rsidR="00717B95">
        <w:rPr>
          <w:color w:val="000000"/>
        </w:rPr>
        <w:t xml:space="preserve"> kategori</w:t>
      </w:r>
      <w:r w:rsidR="00893C8F">
        <w:rPr>
          <w:color w:val="000000"/>
        </w:rPr>
        <w:t>e</w:t>
      </w:r>
      <w:r w:rsidR="00717B95">
        <w:rPr>
          <w:color w:val="000000"/>
        </w:rPr>
        <w:t xml:space="preserve"> A, B</w:t>
      </w:r>
      <w:r w:rsidR="00642A8C">
        <w:rPr>
          <w:color w:val="000000"/>
        </w:rPr>
        <w:t> </w:t>
      </w:r>
      <w:r w:rsidR="00717B95">
        <w:rPr>
          <w:color w:val="000000"/>
        </w:rPr>
        <w:t xml:space="preserve">a C. </w:t>
      </w:r>
    </w:p>
    <w:p w14:paraId="2DC15314" w14:textId="4149FF96" w:rsidR="00305BB9" w:rsidRPr="00A64210" w:rsidRDefault="00ED389E" w:rsidP="00F154F1">
      <w:pPr>
        <w:pStyle w:val="Nadpis2"/>
        <w:numPr>
          <w:ilvl w:val="1"/>
          <w:numId w:val="27"/>
        </w:numPr>
      </w:pPr>
      <w:bookmarkStart w:id="290" w:name="_Toc83005543"/>
      <w:bookmarkStart w:id="291" w:name="_Toc83005545"/>
      <w:bookmarkStart w:id="292" w:name="_Toc83005549"/>
      <w:bookmarkStart w:id="293" w:name="_Toc83005551"/>
      <w:bookmarkStart w:id="294" w:name="_Toc83005554"/>
      <w:bookmarkStart w:id="295" w:name="_Toc83005557"/>
      <w:bookmarkStart w:id="296" w:name="_Toc83005558"/>
      <w:bookmarkStart w:id="297" w:name="_Toc83005559"/>
      <w:bookmarkStart w:id="298" w:name="_Toc83005560"/>
      <w:bookmarkStart w:id="299" w:name="_Toc99035769"/>
      <w:bookmarkEnd w:id="290"/>
      <w:bookmarkEnd w:id="291"/>
      <w:bookmarkEnd w:id="292"/>
      <w:bookmarkEnd w:id="293"/>
      <w:bookmarkEnd w:id="294"/>
      <w:bookmarkEnd w:id="295"/>
      <w:bookmarkEnd w:id="296"/>
      <w:bookmarkEnd w:id="297"/>
      <w:bookmarkEnd w:id="298"/>
      <w:r>
        <w:rPr>
          <w:noProof/>
        </w:rPr>
        <mc:AlternateContent>
          <mc:Choice Requires="wps">
            <w:drawing>
              <wp:anchor distT="0" distB="0" distL="118745" distR="118745" simplePos="0" relativeHeight="251666473" behindDoc="0" locked="0" layoutInCell="0" allowOverlap="1" wp14:anchorId="4EDF0215" wp14:editId="5C5FC707">
                <wp:simplePos x="0" y="0"/>
                <wp:positionH relativeFrom="rightMargin">
                  <wp:posOffset>0</wp:posOffset>
                </wp:positionH>
                <wp:positionV relativeFrom="paragraph">
                  <wp:posOffset>-734695</wp:posOffset>
                </wp:positionV>
                <wp:extent cx="2649600" cy="8892540"/>
                <wp:effectExtent l="0" t="0" r="0" b="0"/>
                <wp:wrapSquare wrapText="bothSides"/>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15322F37" w14:textId="3FCE4FA5" w:rsidR="00ED389E" w:rsidRDefault="00ED389E" w:rsidP="00ED389E">
                            <w:pPr>
                              <w:pStyle w:val="NormalPoznamka"/>
                            </w:pPr>
                          </w:p>
                          <w:p w14:paraId="23D08A75" w14:textId="77777777" w:rsidR="00D329D7" w:rsidRDefault="00D329D7" w:rsidP="00ED389E">
                            <w:pPr>
                              <w:pStyle w:val="NormalPoznamka"/>
                            </w:pPr>
                          </w:p>
                          <w:p w14:paraId="7DE72855" w14:textId="77777777" w:rsidR="00D329D7" w:rsidRDefault="00D329D7" w:rsidP="00ED389E">
                            <w:pPr>
                              <w:pStyle w:val="NormalPoznamka"/>
                            </w:pPr>
                          </w:p>
                          <w:p w14:paraId="308A5D3D" w14:textId="125C66F9" w:rsidR="00ED389E" w:rsidRDefault="00ED389E" w:rsidP="00ED389E">
                            <w:pPr>
                              <w:pStyle w:val="NormalPoznamka"/>
                            </w:pPr>
                            <w:r>
                              <w:t>VO Nabídka se vztahuje na</w:t>
                            </w:r>
                          </w:p>
                          <w:p w14:paraId="4727C1E7" w14:textId="77777777" w:rsidR="00ED389E" w:rsidRDefault="00ED389E" w:rsidP="00ED389E">
                            <w:pPr>
                              <w:pStyle w:val="NormalPoznamka"/>
                              <w:numPr>
                                <w:ilvl w:val="0"/>
                                <w:numId w:val="35"/>
                              </w:numPr>
                            </w:pPr>
                            <w:r>
                              <w:t xml:space="preserve">přístup k pasivní infrastruktuře sítě </w:t>
                            </w:r>
                          </w:p>
                          <w:p w14:paraId="5B46A577" w14:textId="77777777" w:rsidR="00ED389E" w:rsidRDefault="00ED389E" w:rsidP="00ED389E">
                            <w:pPr>
                              <w:pStyle w:val="NormalPoznamka"/>
                              <w:numPr>
                                <w:ilvl w:val="0"/>
                                <w:numId w:val="35"/>
                              </w:numPr>
                            </w:pPr>
                            <w:r>
                              <w:t>aktivní velkoobchodní přístup (fyzické či virtuální zpřístupnění účastnického vedení, i přístup k bitovému toku)</w:t>
                            </w:r>
                          </w:p>
                          <w:p w14:paraId="4046AB4F" w14:textId="77777777" w:rsidR="00ED389E" w:rsidRDefault="00ED389E" w:rsidP="00ED389E">
                            <w:pPr>
                              <w:pStyle w:val="NormalPoznamka"/>
                            </w:pPr>
                            <w:r>
                              <w:rPr>
                                <w:b/>
                                <w:bCs/>
                              </w:rPr>
                              <w:t>Požadavky na minimální náležitosti referenční nabídky</w:t>
                            </w:r>
                            <w:r>
                              <w:t xml:space="preserve"> budou stanoveny Vyhláškou ČTÚ o rozsahu, formě a způsobu uveřejňování informací o přístupu nebo propojení a o náležitostech, rozsahu a formě referenční nabídky přístupu nebo propojení. Viz </w:t>
                            </w:r>
                            <w:hyperlink r:id="rId119" w:history="1">
                              <w:r>
                                <w:rPr>
                                  <w:rStyle w:val="Hypertextovodkaz"/>
                                </w:rPr>
                                <w:t>https://apps.odok.cz/veklep-detail?pid=ALBSC9HFPNCS</w:t>
                              </w:r>
                            </w:hyperlink>
                            <w:r>
                              <w:t xml:space="preserve"> . Do doby nabytí účinnosti této Vyhlášky jsou požadavky na minimální náležitosti stanoveny Opatřením obecné povahy č. OOP/7/07.2005-12 (</w:t>
                            </w:r>
                            <w:hyperlink r:id="rId120" w:history="1">
                              <w:r>
                                <w:rPr>
                                  <w:rStyle w:val="Hypertextovodkaz"/>
                                </w:rPr>
                                <w:t>https://www.ctu.cz/opatreni-obecne-povahy-c-oop7072005-12</w:t>
                              </w:r>
                            </w:hyperlink>
                            <w:r>
                              <w:t xml:space="preserve">) a OOP/8/07.2005-11 ( </w:t>
                            </w:r>
                            <w:hyperlink r:id="rId121" w:history="1">
                              <w:r>
                                <w:rPr>
                                  <w:rStyle w:val="Hypertextovodkaz"/>
                                </w:rPr>
                                <w:t>https://www.ctu.cz/opatreni-obecne-povahy-c-oop8072005-11</w:t>
                              </w:r>
                            </w:hyperlink>
                            <w:r>
                              <w:t xml:space="preserve">) v platných zněních a dále také Pokyny BEREC </w:t>
                            </w:r>
                            <w:r>
                              <w:t>BoR (19) 238 o minimálních náležitostech referenční nabídky ( </w:t>
                            </w:r>
                            <w:hyperlink r:id="rId122" w:history="1">
                              <w:r>
                                <w:rPr>
                                  <w:rStyle w:val="Hypertextovodkaz"/>
                                </w:rPr>
                                <w:t>https://berec.europa.eu/eng/document_register/subject_matter/berec/regulatory_best_practices/guidelines/8899-berec-guidelines-on-the-minimum-criteria-for-a-reference-offer-relating-to-obligations-of-transparency</w:t>
                              </w:r>
                            </w:hyperlink>
                            <w:r>
                              <w:t xml:space="preserve"> ).</w:t>
                            </w:r>
                          </w:p>
                          <w:p w14:paraId="7226D0CF" w14:textId="77777777" w:rsidR="00ED389E" w:rsidRDefault="00ED389E" w:rsidP="00ED389E">
                            <w:pPr>
                              <w:pStyle w:val="NormalPoznamka"/>
                            </w:pPr>
                            <w:r>
                              <w:rPr>
                                <w:b/>
                              </w:rPr>
                              <w:t>Nejzazší datum pro ukončení fyzické realizace projektu je uvedeno na titulní straně výzvy</w:t>
                            </w:r>
                            <w:r>
                              <w:t xml:space="preserve"> a závazně stanoveno je v RoPD. (Skutečné datum ukončení fyzické realizace bude v MS2014+ označeno změnou stavu do stavu </w:t>
                            </w:r>
                            <w:r>
                              <w:rPr>
                                <w:i/>
                              </w:rPr>
                              <w:t>PP40 Projekt fyzicky ukončen</w:t>
                            </w:r>
                            <w:r>
                              <w:t>.)</w:t>
                            </w:r>
                          </w:p>
                          <w:p w14:paraId="5625909B" w14:textId="77777777" w:rsidR="00ED389E" w:rsidRDefault="00ED389E" w:rsidP="00ED389E">
                            <w:pPr>
                              <w:pStyle w:val="RamPoznamky"/>
                            </w:pPr>
                            <w:r>
                              <w:t xml:space="preserve">Nejpozději 6 měsíců před tímto datem je nutno úplnou VO Nabídku zveřejnit. V předstihu alespoň 1 měsíce před tím je třeba předat ŘO k zaevidování. Nejpozději tedy </w:t>
                            </w:r>
                            <w:r>
                              <w:rPr>
                                <w:b/>
                              </w:rPr>
                              <w:t>8 měsíců před datem ukončení fyzické realizace je nutno VO Nabídku předat ŘO</w:t>
                            </w:r>
                            <w:r>
                              <w:t>.</w:t>
                            </w:r>
                          </w:p>
                          <w:p w14:paraId="7A296A70" w14:textId="77777777" w:rsidR="00ED389E" w:rsidRDefault="00ED389E" w:rsidP="00ED389E">
                            <w:pPr>
                              <w:pStyle w:val="NormalPoznamka"/>
                            </w:pPr>
                            <w:r>
                              <w:t>Při posuzování souladu velkoobchodní (referenční) nabídky si ŘO v případě potřeby vyžádá expertní spolupráci ČTÚ.</w:t>
                            </w:r>
                          </w:p>
                          <w:p w14:paraId="21E54C9E" w14:textId="77777777" w:rsidR="00ED389E" w:rsidRDefault="00ED389E" w:rsidP="00ED389E">
                            <w:pPr>
                              <w:pStyle w:val="NormalPoznamka"/>
                            </w:pPr>
                            <w:r>
                              <w:t>V případě zjištění nesouladu předložené nabídky s těmito Pokyny, ŘO vyzve příjemce dotace k zajištění nápravy</w:t>
                            </w:r>
                          </w:p>
                          <w:p w14:paraId="74B8FBAC" w14:textId="77777777" w:rsidR="00ED389E" w:rsidRDefault="00ED389E" w:rsidP="00ED389E">
                            <w:pPr>
                              <w:pStyle w:val="RamPoznamky"/>
                            </w:pPr>
                            <w:r>
                              <w:t>Nezveřejnění nabídky nebo nesoulad zveřejněné VO Nabídky s Pokyny VO může ŘO vyhodnotit jako porušení podmínek přidělení dotace a vést až k nevyplacení dotace.</w:t>
                            </w:r>
                          </w:p>
                          <w:p w14:paraId="779BF11D" w14:textId="77777777" w:rsidR="00ED389E" w:rsidRDefault="00ED389E" w:rsidP="00ED389E">
                            <w:pPr>
                              <w:pStyle w:val="NormalPoznamka"/>
                            </w:pPr>
                            <w:bookmarkStart w:id="300" w:name="_Hlk81987498"/>
                            <w:r>
                              <w:t>Doba udržitelnosti je stanovena v RoPD, čl. 4.5 na dobu 7 let</w:t>
                            </w:r>
                            <w:bookmarkEnd w:id="300"/>
                            <w:r>
                              <w:t xml:space="preserve"> od přechodu projektu do centrálního stavu MS2014+ (stav PP41-Projekt finančně ukončen ze strany ŘO).</w:t>
                            </w:r>
                          </w:p>
                          <w:p w14:paraId="347DDAA6" w14:textId="77777777" w:rsidR="00ED389E" w:rsidRDefault="00ED389E" w:rsidP="00ED389E">
                            <w:pPr>
                              <w:pStyle w:val="NormalPoznamka"/>
                            </w:pPr>
                            <w:r>
                              <w:t>Požadavek na časově neomezený přístup k pasivní infrastruktuře vychází z GBER, čl. 52. Prakticky jde o dobu její živostnosti.</w:t>
                            </w:r>
                          </w:p>
                          <w:p w14:paraId="5B39E88C" w14:textId="77777777" w:rsidR="00ED389E" w:rsidRDefault="00ED389E" w:rsidP="00ED389E">
                            <w:pPr>
                              <w:pStyle w:val="NormalPoznamka"/>
                            </w:pPr>
                          </w:p>
                          <w:p w14:paraId="579B1F52" w14:textId="77777777" w:rsidR="00ED389E" w:rsidRDefault="00ED389E" w:rsidP="00ED389E">
                            <w:pPr>
                              <w:pStyle w:val="NormalPoznamka"/>
                            </w:pPr>
                          </w:p>
                          <w:p w14:paraId="750D6C2B" w14:textId="77777777" w:rsidR="00ED389E" w:rsidRDefault="00ED389E" w:rsidP="00ED389E">
                            <w:pPr>
                              <w:pStyle w:val="NormalPoznamka"/>
                            </w:pPr>
                          </w:p>
                          <w:p w14:paraId="1EFBB698" w14:textId="77777777" w:rsidR="00ED389E" w:rsidRDefault="00ED389E" w:rsidP="00ED389E">
                            <w:pPr>
                              <w:pStyle w:val="NormalPoznamka"/>
                            </w:pPr>
                            <w:r>
                              <w:t>Veřejná konzultace pro tyto účely by se prováděla nejdříve z ESD za rok 2021, tj. s daty platnými k 31.12.2021.</w:t>
                            </w:r>
                          </w:p>
                          <w:p w14:paraId="39989A32" w14:textId="77777777" w:rsidR="00ED389E" w:rsidRDefault="00ED389E" w:rsidP="00ED389E">
                            <w:pPr>
                              <w:pStyle w:val="NormalPoznamka"/>
                            </w:pPr>
                          </w:p>
                          <w:p w14:paraId="2E6033C0" w14:textId="77777777" w:rsidR="00ED389E" w:rsidRDefault="00ED389E" w:rsidP="00ED389E">
                            <w:pPr>
                              <w:pStyle w:val="NormalPoznamka"/>
                            </w:pPr>
                          </w:p>
                          <w:p w14:paraId="3BAE2072" w14:textId="77777777" w:rsidR="00ED389E" w:rsidRDefault="00ED389E" w:rsidP="00ED389E">
                            <w:pPr>
                              <w:pStyle w:val="NormalPoznamka"/>
                            </w:pPr>
                            <w:r>
                              <w:t>Projektem dotčené podporované oblasti jsou projektem pokrývaná ZSJ</w:t>
                            </w:r>
                          </w:p>
                          <w:p w14:paraId="221F8B22" w14:textId="77777777" w:rsidR="00ED389E" w:rsidRDefault="00ED389E" w:rsidP="00ED389E">
                            <w:pPr>
                              <w:pStyle w:val="NormalPoznamka"/>
                            </w:pPr>
                          </w:p>
                          <w:p w14:paraId="2F296966" w14:textId="77777777" w:rsidR="00ED389E" w:rsidRDefault="00ED389E" w:rsidP="00ED389E">
                            <w:pPr>
                              <w:pStyle w:val="NormalPoznamka"/>
                            </w:pPr>
                            <w:r>
                              <w:t xml:space="preserve">Nepodpořená AM jsou např. AM, která nejsou klasifikována jako OBAM, OVMAM ani SOCAM, nebo SOCAM, která nesplňují podmínky SE-A (dle </w:t>
                            </w:r>
                            <w:r>
                              <w:rPr>
                                <w:highlight w:val="yellow"/>
                              </w:rPr>
                              <w:t>kap. 9.1.4</w:t>
                            </w:r>
                            <w:r>
                              <w:t>)</w:t>
                            </w:r>
                          </w:p>
                          <w:p w14:paraId="68D24774" w14:textId="77777777" w:rsidR="00ED389E" w:rsidRPr="002D337F" w:rsidRDefault="00ED389E" w:rsidP="00ED389E">
                            <w:pPr>
                              <w:pStyle w:val="NormalPoznamka"/>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4EDF0215" id="_x0000_s1062" style="position:absolute;left:0;text-align:left;margin-left:0;margin-top:-57.85pt;width:208.65pt;height:700.2pt;z-index:251666473;visibility:visible;mso-wrap-style:square;mso-width-percent:0;mso-height-percent:1000;mso-wrap-distance-left:9.35pt;mso-wrap-distance-top:0;mso-wrap-distance-right:9.35pt;mso-wrap-distance-bottom:0;mso-position-horizontal:absolute;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u/SgIAALcEAAAOAAAAZHJzL2Uyb0RvYy54bWysVNuO0zAQfUfiHyy/0yTdtrRR09Wqq0VI&#10;C6xY+ADXcZqA4zFjt2n5esZOGgpIPCBeLE8858zlzGR9e2o1Oyp0DZiCZ5OUM2UklI3ZF/zzp4dX&#10;S86cF6YUGowq+Fk5frt5+WLd2VxNoQZdKmREYlze2YLX3ts8SZysVSvcBKwy9FgBtsKTifukRNER&#10;e6uTaZoukg6wtAhSOUdf7/tHvon8VaWk/1BVTnmmC065+XhiPHfhTDZrke9R2LqRQxriH7JoRWMo&#10;6Eh1L7xgB2z+oGobieCg8hMJbQJV1UgVa6BqsvS3ap5rYVWshZrj7Ngm9/9o5fvjE7KmLPhNxpkR&#10;LWl0d/AQQ7NsFhrUWZeT37N9wlCis48gvzpmYFsLs1d3iNDVSpSUVhb8k18AwXAEZbvuHZREL4g+&#10;9upUYRsIqQvsFCU5j5Kok2eSPk4Xs9UiJeUkvS2Xq+l8FkVLRH6BW3T+jYKWhUvBkTSP9OL46HxI&#10;R+QXlxDNwEOjddRdG9ZRzvPl63lEjE8E0WYoJOTe98D5s1aBQpuPqqKmxaRjSyTud1uNrJ8sGn3K&#10;+DJfkYwAwbGi0CM2S9ObGDdOuwr4o6A51b5v4+gekCoO84hNB+Df446gGBuMH/Gt+AI4ijVUFqTy&#10;p92pn4fpRfsdlGfSD6HfHtp2utSA3znraHMK7r4dBCrO9FtDM7DKZqQR89cGXhu7a0MYSVQF95z1&#10;163vm3iw2OxripQN2oSxrJqoaEi0z2oQibYjCj1scli/azt6/fzfbH4AAAD//wMAUEsDBBQABgAI&#10;AAAAIQABXTa14AAAAAoBAAAPAAAAZHJzL2Rvd25yZXYueG1sTI/BTsMwEETvSPyDtUjcWidpaao0&#10;ToWQ6AWpEoEPcONt4hKvo9htA1/PcqLH0Yxm3pTbyfXigmOwnhSk8wQEUuONpVbB58frbA0iRE1G&#10;955QwTcG2Fb3d6UujL/SO17q2AouoVBoBV2MQyFlaDp0Osz9gMTe0Y9OR5ZjK82or1zuepklyUo6&#10;bYkXOj3gS4fNV312CvY/O9/qE9m6OzZ2sX/LVsPOKfX4MD1vQESc4n8Y/vAZHSpmOvgzmSB6BXwk&#10;Kpil6VMOgv1lmi9AHDiYrZc5yKqUtxeqXwAAAP//AwBQSwECLQAUAAYACAAAACEAtoM4kv4AAADh&#10;AQAAEwAAAAAAAAAAAAAAAAAAAAAAW0NvbnRlbnRfVHlwZXNdLnhtbFBLAQItABQABgAIAAAAIQA4&#10;/SH/1gAAAJQBAAALAAAAAAAAAAAAAAAAAC8BAABfcmVscy8ucmVsc1BLAQItABQABgAIAAAAIQAU&#10;bju/SgIAALcEAAAOAAAAAAAAAAAAAAAAAC4CAABkcnMvZTJvRG9jLnhtbFBLAQItABQABgAIAAAA&#10;IQABXTa14AAAAAoBAAAPAAAAAAAAAAAAAAAAAKQEAABkcnMvZG93bnJldi54bWxQSwUGAAAAAAQA&#10;BADzAAAAsQUAAAAA&#10;" o:allowincell="f" filled="f" stroked="f" strokeweight="1.25pt">
                <v:textbox inset=",7.2pt,,7.2pt">
                  <w:txbxContent>
                    <w:p w14:paraId="15322F37" w14:textId="3FCE4FA5" w:rsidR="00ED389E" w:rsidRDefault="00ED389E" w:rsidP="00ED389E">
                      <w:pPr>
                        <w:pStyle w:val="NormalPoznamka"/>
                      </w:pPr>
                    </w:p>
                    <w:p w14:paraId="23D08A75" w14:textId="77777777" w:rsidR="00D329D7" w:rsidRDefault="00D329D7" w:rsidP="00ED389E">
                      <w:pPr>
                        <w:pStyle w:val="NormalPoznamka"/>
                      </w:pPr>
                    </w:p>
                    <w:p w14:paraId="7DE72855" w14:textId="77777777" w:rsidR="00D329D7" w:rsidRDefault="00D329D7" w:rsidP="00ED389E">
                      <w:pPr>
                        <w:pStyle w:val="NormalPoznamka"/>
                      </w:pPr>
                    </w:p>
                    <w:p w14:paraId="308A5D3D" w14:textId="125C66F9" w:rsidR="00ED389E" w:rsidRDefault="00ED389E" w:rsidP="00ED389E">
                      <w:pPr>
                        <w:pStyle w:val="NormalPoznamka"/>
                      </w:pPr>
                      <w:r>
                        <w:t>VO Nabídka se vztahuje na</w:t>
                      </w:r>
                    </w:p>
                    <w:p w14:paraId="4727C1E7" w14:textId="77777777" w:rsidR="00ED389E" w:rsidRDefault="00ED389E" w:rsidP="00ED389E">
                      <w:pPr>
                        <w:pStyle w:val="NormalPoznamka"/>
                        <w:numPr>
                          <w:ilvl w:val="0"/>
                          <w:numId w:val="35"/>
                        </w:numPr>
                      </w:pPr>
                      <w:r>
                        <w:t xml:space="preserve">přístup k pasivní infrastruktuře sítě </w:t>
                      </w:r>
                    </w:p>
                    <w:p w14:paraId="5B46A577" w14:textId="77777777" w:rsidR="00ED389E" w:rsidRDefault="00ED389E" w:rsidP="00ED389E">
                      <w:pPr>
                        <w:pStyle w:val="NormalPoznamka"/>
                        <w:numPr>
                          <w:ilvl w:val="0"/>
                          <w:numId w:val="35"/>
                        </w:numPr>
                      </w:pPr>
                      <w:r>
                        <w:t>aktivní velkoobchodní přístup (fyzické či virtuální zpřístupnění účastnického vedení, i přístup k bitovému toku)</w:t>
                      </w:r>
                    </w:p>
                    <w:p w14:paraId="4046AB4F" w14:textId="77777777" w:rsidR="00ED389E" w:rsidRDefault="00ED389E" w:rsidP="00ED389E">
                      <w:pPr>
                        <w:pStyle w:val="NormalPoznamka"/>
                      </w:pPr>
                      <w:r>
                        <w:rPr>
                          <w:b/>
                          <w:bCs/>
                        </w:rPr>
                        <w:t>Požadavky na minimální náležitosti referenční nabídky</w:t>
                      </w:r>
                      <w:r>
                        <w:t xml:space="preserve"> budou stanoveny Vyhláškou ČTÚ o rozsahu, formě a způsobu uveřejňování informací o přístupu nebo propojení a o náležitostech, rozsahu a formě referenční nabídky přístupu nebo propojení. Viz </w:t>
                      </w:r>
                      <w:hyperlink r:id="rId123" w:history="1">
                        <w:r>
                          <w:rPr>
                            <w:rStyle w:val="Hypertextovodkaz"/>
                          </w:rPr>
                          <w:t>https://apps.odok.cz/veklep-detail?pid=ALBSC9HFPNCS</w:t>
                        </w:r>
                      </w:hyperlink>
                      <w:r>
                        <w:t xml:space="preserve"> . Do doby nabytí účinnosti této Vyhlášky jsou požadavky na minimální náležitosti stanoveny Opatřením obecné povahy č. OOP/7/07.2005-12 (</w:t>
                      </w:r>
                      <w:hyperlink r:id="rId124" w:history="1">
                        <w:r>
                          <w:rPr>
                            <w:rStyle w:val="Hypertextovodkaz"/>
                          </w:rPr>
                          <w:t>https://www.ctu.cz/opatreni-obecne-povahy-c-oop7072005-12</w:t>
                        </w:r>
                      </w:hyperlink>
                      <w:r>
                        <w:t xml:space="preserve">) a OOP/8/07.2005-11 ( </w:t>
                      </w:r>
                      <w:hyperlink r:id="rId125" w:history="1">
                        <w:r>
                          <w:rPr>
                            <w:rStyle w:val="Hypertextovodkaz"/>
                          </w:rPr>
                          <w:t>https://www.ctu.cz/opatreni-obecne-povahy-c-oop8072005-11</w:t>
                        </w:r>
                      </w:hyperlink>
                      <w:r>
                        <w:t xml:space="preserve">) v platných zněních a dále také Pokyny BEREC </w:t>
                      </w:r>
                      <w:r>
                        <w:t>BoR (19) 238 o minimálních náležitostech referenční nabídky ( </w:t>
                      </w:r>
                      <w:hyperlink r:id="rId126" w:history="1">
                        <w:r>
                          <w:rPr>
                            <w:rStyle w:val="Hypertextovodkaz"/>
                          </w:rPr>
                          <w:t>https://berec.europa.eu/eng/document_register/subject_matter/berec/regulatory_best_practices/guidelines/8899-berec-guidelines-on-the-minimum-criteria-for-a-reference-offer-relating-to-obligations-of-transparency</w:t>
                        </w:r>
                      </w:hyperlink>
                      <w:r>
                        <w:t xml:space="preserve"> ).</w:t>
                      </w:r>
                    </w:p>
                    <w:p w14:paraId="7226D0CF" w14:textId="77777777" w:rsidR="00ED389E" w:rsidRDefault="00ED389E" w:rsidP="00ED389E">
                      <w:pPr>
                        <w:pStyle w:val="NormalPoznamka"/>
                      </w:pPr>
                      <w:r>
                        <w:rPr>
                          <w:b/>
                        </w:rPr>
                        <w:t>Nejzazší datum pro ukončení fyzické realizace projektu je uvedeno na titulní straně výzvy</w:t>
                      </w:r>
                      <w:r>
                        <w:t xml:space="preserve"> a závazně stanoveno je v RoPD. (Skutečné datum ukončení fyzické realizace bude v MS2014+ označeno změnou stavu do stavu </w:t>
                      </w:r>
                      <w:r>
                        <w:rPr>
                          <w:i/>
                        </w:rPr>
                        <w:t>PP40 Projekt fyzicky ukončen</w:t>
                      </w:r>
                      <w:r>
                        <w:t>.)</w:t>
                      </w:r>
                    </w:p>
                    <w:p w14:paraId="5625909B" w14:textId="77777777" w:rsidR="00ED389E" w:rsidRDefault="00ED389E" w:rsidP="00ED389E">
                      <w:pPr>
                        <w:pStyle w:val="RamPoznamky"/>
                      </w:pPr>
                      <w:r>
                        <w:t xml:space="preserve">Nejpozději 6 měsíců před tímto datem je nutno úplnou VO Nabídku zveřejnit. V předstihu alespoň 1 měsíce před tím je třeba předat ŘO k zaevidování. Nejpozději tedy </w:t>
                      </w:r>
                      <w:r>
                        <w:rPr>
                          <w:b/>
                        </w:rPr>
                        <w:t>8 měsíců před datem ukončení fyzické realizace je nutno VO Nabídku předat ŘO</w:t>
                      </w:r>
                      <w:r>
                        <w:t>.</w:t>
                      </w:r>
                    </w:p>
                    <w:p w14:paraId="7A296A70" w14:textId="77777777" w:rsidR="00ED389E" w:rsidRDefault="00ED389E" w:rsidP="00ED389E">
                      <w:pPr>
                        <w:pStyle w:val="NormalPoznamka"/>
                      </w:pPr>
                      <w:r>
                        <w:t>Při posuzování souladu velkoobchodní (referenční) nabídky si ŘO v případě potřeby vyžádá expertní spolupráci ČTÚ.</w:t>
                      </w:r>
                    </w:p>
                    <w:p w14:paraId="21E54C9E" w14:textId="77777777" w:rsidR="00ED389E" w:rsidRDefault="00ED389E" w:rsidP="00ED389E">
                      <w:pPr>
                        <w:pStyle w:val="NormalPoznamka"/>
                      </w:pPr>
                      <w:r>
                        <w:t>V případě zjištění nesouladu předložené nabídky s těmito Pokyny, ŘO vyzve příjemce dotace k zajištění nápravy</w:t>
                      </w:r>
                    </w:p>
                    <w:p w14:paraId="74B8FBAC" w14:textId="77777777" w:rsidR="00ED389E" w:rsidRDefault="00ED389E" w:rsidP="00ED389E">
                      <w:pPr>
                        <w:pStyle w:val="RamPoznamky"/>
                      </w:pPr>
                      <w:r>
                        <w:t>Nezveřejnění nabídky nebo nesoulad zveřejněné VO Nabídky s Pokyny VO může ŘO vyhodnotit jako porušení podmínek přidělení dotace a vést až k nevyplacení dotace.</w:t>
                      </w:r>
                    </w:p>
                    <w:p w14:paraId="779BF11D" w14:textId="77777777" w:rsidR="00ED389E" w:rsidRDefault="00ED389E" w:rsidP="00ED389E">
                      <w:pPr>
                        <w:pStyle w:val="NormalPoznamka"/>
                      </w:pPr>
                      <w:bookmarkStart w:id="301" w:name="_Hlk81987498"/>
                      <w:r>
                        <w:t>Doba udržitelnosti je stanovena v RoPD, čl. 4.5 na dobu 7 let</w:t>
                      </w:r>
                      <w:bookmarkEnd w:id="301"/>
                      <w:r>
                        <w:t xml:space="preserve"> od přechodu projektu do centrálního stavu MS2014+ (stav PP41-Projekt finančně ukončen ze strany ŘO).</w:t>
                      </w:r>
                    </w:p>
                    <w:p w14:paraId="347DDAA6" w14:textId="77777777" w:rsidR="00ED389E" w:rsidRDefault="00ED389E" w:rsidP="00ED389E">
                      <w:pPr>
                        <w:pStyle w:val="NormalPoznamka"/>
                      </w:pPr>
                      <w:r>
                        <w:t>Požadavek na časově neomezený přístup k pasivní infrastruktuře vychází z GBER, čl. 52. Prakticky jde o dobu její živostnosti.</w:t>
                      </w:r>
                    </w:p>
                    <w:p w14:paraId="5B39E88C" w14:textId="77777777" w:rsidR="00ED389E" w:rsidRDefault="00ED389E" w:rsidP="00ED389E">
                      <w:pPr>
                        <w:pStyle w:val="NormalPoznamka"/>
                      </w:pPr>
                    </w:p>
                    <w:p w14:paraId="579B1F52" w14:textId="77777777" w:rsidR="00ED389E" w:rsidRDefault="00ED389E" w:rsidP="00ED389E">
                      <w:pPr>
                        <w:pStyle w:val="NormalPoznamka"/>
                      </w:pPr>
                    </w:p>
                    <w:p w14:paraId="750D6C2B" w14:textId="77777777" w:rsidR="00ED389E" w:rsidRDefault="00ED389E" w:rsidP="00ED389E">
                      <w:pPr>
                        <w:pStyle w:val="NormalPoznamka"/>
                      </w:pPr>
                    </w:p>
                    <w:p w14:paraId="1EFBB698" w14:textId="77777777" w:rsidR="00ED389E" w:rsidRDefault="00ED389E" w:rsidP="00ED389E">
                      <w:pPr>
                        <w:pStyle w:val="NormalPoznamka"/>
                      </w:pPr>
                      <w:r>
                        <w:t>Veřejná konzultace pro tyto účely by se prováděla nejdříve z ESD za rok 2021, tj. s daty platnými k 31.12.2021.</w:t>
                      </w:r>
                    </w:p>
                    <w:p w14:paraId="39989A32" w14:textId="77777777" w:rsidR="00ED389E" w:rsidRDefault="00ED389E" w:rsidP="00ED389E">
                      <w:pPr>
                        <w:pStyle w:val="NormalPoznamka"/>
                      </w:pPr>
                    </w:p>
                    <w:p w14:paraId="2E6033C0" w14:textId="77777777" w:rsidR="00ED389E" w:rsidRDefault="00ED389E" w:rsidP="00ED389E">
                      <w:pPr>
                        <w:pStyle w:val="NormalPoznamka"/>
                      </w:pPr>
                    </w:p>
                    <w:p w14:paraId="3BAE2072" w14:textId="77777777" w:rsidR="00ED389E" w:rsidRDefault="00ED389E" w:rsidP="00ED389E">
                      <w:pPr>
                        <w:pStyle w:val="NormalPoznamka"/>
                      </w:pPr>
                      <w:r>
                        <w:t>Projektem dotčené podporované oblasti jsou projektem pokrývaná ZSJ</w:t>
                      </w:r>
                    </w:p>
                    <w:p w14:paraId="221F8B22" w14:textId="77777777" w:rsidR="00ED389E" w:rsidRDefault="00ED389E" w:rsidP="00ED389E">
                      <w:pPr>
                        <w:pStyle w:val="NormalPoznamka"/>
                      </w:pPr>
                    </w:p>
                    <w:p w14:paraId="2F296966" w14:textId="77777777" w:rsidR="00ED389E" w:rsidRDefault="00ED389E" w:rsidP="00ED389E">
                      <w:pPr>
                        <w:pStyle w:val="NormalPoznamka"/>
                      </w:pPr>
                      <w:r>
                        <w:t xml:space="preserve">Nepodpořená AM jsou např. AM, která nejsou klasifikována jako OBAM, OVMAM ani SOCAM, nebo SOCAM, která nesplňují podmínky SE-A (dle </w:t>
                      </w:r>
                      <w:r>
                        <w:rPr>
                          <w:highlight w:val="yellow"/>
                        </w:rPr>
                        <w:t>kap. 9.1.4</w:t>
                      </w:r>
                      <w:r>
                        <w:t>)</w:t>
                      </w:r>
                    </w:p>
                    <w:p w14:paraId="68D24774" w14:textId="77777777" w:rsidR="00ED389E" w:rsidRPr="002D337F" w:rsidRDefault="00ED389E" w:rsidP="00ED389E">
                      <w:pPr>
                        <w:pStyle w:val="NormalPoznamka"/>
                      </w:pPr>
                    </w:p>
                  </w:txbxContent>
                </v:textbox>
                <w10:wrap type="square" anchorx="margin"/>
              </v:rect>
            </w:pict>
          </mc:Fallback>
        </mc:AlternateContent>
      </w:r>
      <w:r w:rsidR="00305BB9" w:rsidRPr="00A64210">
        <w:t xml:space="preserve">Velkoobchodní </w:t>
      </w:r>
      <w:r w:rsidR="004F1751">
        <w:t>přístup</w:t>
      </w:r>
      <w:r w:rsidR="003804C6">
        <w:t xml:space="preserve"> a</w:t>
      </w:r>
      <w:r w:rsidR="00642A8C">
        <w:t> </w:t>
      </w:r>
      <w:r w:rsidR="003804C6">
        <w:t>možnosti rozšíření sítě</w:t>
      </w:r>
      <w:bookmarkEnd w:id="299"/>
    </w:p>
    <w:p w14:paraId="28B23B99" w14:textId="54F04E70" w:rsidR="00B45CEE" w:rsidRDefault="0066426B" w:rsidP="0066426B">
      <w:pPr>
        <w:rPr>
          <w:color w:val="000000"/>
        </w:rPr>
      </w:pPr>
      <w:r>
        <w:t xml:space="preserve">(1) </w:t>
      </w:r>
      <w:r w:rsidR="00E01318">
        <w:t>P</w:t>
      </w:r>
      <w:r w:rsidR="00305BB9" w:rsidRPr="00A64210">
        <w:t xml:space="preserve">říjemce je </w:t>
      </w:r>
      <w:r w:rsidR="00E01318">
        <w:t xml:space="preserve">povinen </w:t>
      </w:r>
      <w:r w:rsidR="00362AEF">
        <w:t>poskytovat co nejširší aktivní a</w:t>
      </w:r>
      <w:r w:rsidR="00642A8C">
        <w:t> </w:t>
      </w:r>
      <w:r w:rsidR="00362AEF">
        <w:t>pasivní</w:t>
      </w:r>
      <w:r w:rsidR="00305BB9" w:rsidRPr="00A64210">
        <w:t xml:space="preserve"> velkoobchodní přístup k</w:t>
      </w:r>
      <w:r w:rsidR="00642A8C">
        <w:t> </w:t>
      </w:r>
      <w:r w:rsidR="00E01318">
        <w:t>podpořené</w:t>
      </w:r>
      <w:r w:rsidR="00305BB9" w:rsidRPr="00A64210">
        <w:t xml:space="preserve"> infrastruktuře</w:t>
      </w:r>
      <w:r w:rsidR="00362AEF">
        <w:t>, a</w:t>
      </w:r>
      <w:r w:rsidR="00642A8C">
        <w:t> </w:t>
      </w:r>
      <w:r w:rsidR="00362AEF">
        <w:t>to v</w:t>
      </w:r>
      <w:r w:rsidR="00642A8C">
        <w:t> </w:t>
      </w:r>
      <w:r w:rsidR="00362AEF">
        <w:t>souladu s</w:t>
      </w:r>
      <w:r w:rsidR="00642A8C">
        <w:t> </w:t>
      </w:r>
      <w:r w:rsidR="00362AEF">
        <w:t>čl.</w:t>
      </w:r>
      <w:r w:rsidR="00B50A8E">
        <w:t> </w:t>
      </w:r>
      <w:r w:rsidR="00B50A8E" w:rsidRPr="00B50A8E">
        <w:t>2 bod 139 a</w:t>
      </w:r>
      <w:r w:rsidR="00642A8C">
        <w:t> </w:t>
      </w:r>
      <w:r w:rsidR="00B50A8E" w:rsidRPr="00B50A8E">
        <w:t>čl. 52 bod</w:t>
      </w:r>
      <w:r w:rsidR="00B50A8E">
        <w:t xml:space="preserve"> </w:t>
      </w:r>
      <w:r w:rsidR="00B50A8E" w:rsidRPr="00B50A8E">
        <w:t>7 a</w:t>
      </w:r>
      <w:r w:rsidR="00642A8C">
        <w:t> </w:t>
      </w:r>
      <w:r w:rsidR="00B50A8E" w:rsidRPr="00B50A8E">
        <w:t>8</w:t>
      </w:r>
      <w:r w:rsidR="00B50A8E">
        <w:t xml:space="preserve"> GBER</w:t>
      </w:r>
      <w:r w:rsidR="00305BB9" w:rsidRPr="00A64210">
        <w:t>.</w:t>
      </w:r>
      <w:r w:rsidR="00305BB9" w:rsidRPr="00A64210">
        <w:rPr>
          <w:color w:val="000000"/>
        </w:rPr>
        <w:t xml:space="preserve"> </w:t>
      </w:r>
    </w:p>
    <w:p w14:paraId="649C1117" w14:textId="1CC5C029" w:rsidR="004F1751" w:rsidRDefault="00B45CEE" w:rsidP="004F1751">
      <w:pPr>
        <w:pStyle w:val="Nadpis3"/>
      </w:pPr>
      <w:r>
        <w:t>9.</w:t>
      </w:r>
      <w:r w:rsidR="00F154F1">
        <w:t>5</w:t>
      </w:r>
      <w:r>
        <w:t>.1 Velkoobchodní nabídka</w:t>
      </w:r>
    </w:p>
    <w:p w14:paraId="336143EA" w14:textId="766D4459" w:rsidR="00305BB9" w:rsidRPr="00A64210" w:rsidRDefault="0066426B" w:rsidP="00B91A68">
      <w:r>
        <w:t>(</w:t>
      </w:r>
      <w:r w:rsidR="004F1751">
        <w:t>1</w:t>
      </w:r>
      <w:r>
        <w:t xml:space="preserve">) </w:t>
      </w:r>
      <w:r w:rsidR="00305BB9" w:rsidRPr="00A64210">
        <w:t>Velkoobchodní nabídka</w:t>
      </w:r>
      <w:r w:rsidR="00FC2634">
        <w:t xml:space="preserve"> („VO Nabídka“)</w:t>
      </w:r>
      <w:r w:rsidR="00305BB9" w:rsidRPr="00A64210">
        <w:t xml:space="preserve"> musí být zpracována v</w:t>
      </w:r>
      <w:r w:rsidR="00642A8C">
        <w:t> </w:t>
      </w:r>
      <w:r w:rsidR="00305BB9" w:rsidRPr="00A64210">
        <w:t>souladu s</w:t>
      </w:r>
      <w:r w:rsidR="00642A8C">
        <w:t> </w:t>
      </w:r>
      <w:r w:rsidR="00305BB9" w:rsidRPr="00A64210">
        <w:t>„Pokyny pro vytvoření a</w:t>
      </w:r>
      <w:r w:rsidR="00642A8C">
        <w:t> </w:t>
      </w:r>
      <w:r w:rsidR="00305BB9" w:rsidRPr="00A64210">
        <w:t>zveřejnění velkoobchodní nabídky přístupu na sítích budovaných s</w:t>
      </w:r>
      <w:r w:rsidR="00642A8C">
        <w:t> </w:t>
      </w:r>
      <w:r w:rsidR="00305BB9" w:rsidRPr="00A64210">
        <w:t xml:space="preserve">využitím </w:t>
      </w:r>
      <w:r w:rsidR="005C0522">
        <w:t>Národního plánu obnovy</w:t>
      </w:r>
      <w:r w:rsidR="00305BB9" w:rsidRPr="00A64210">
        <w:t xml:space="preserve">“ (dále také jen </w:t>
      </w:r>
      <w:r w:rsidR="00157539">
        <w:t>„</w:t>
      </w:r>
      <w:r w:rsidR="00305BB9" w:rsidRPr="00A64210">
        <w:t>Pokyny</w:t>
      </w:r>
      <w:r w:rsidR="00157539">
        <w:t xml:space="preserve"> VO“</w:t>
      </w:r>
      <w:r w:rsidR="00305BB9" w:rsidRPr="00A64210">
        <w:t xml:space="preserve">), které jsou </w:t>
      </w:r>
      <w:proofErr w:type="spellStart"/>
      <w:r w:rsidR="00AD6D25">
        <w:t>P</w:t>
      </w:r>
      <w:r w:rsidR="00305BB9" w:rsidRPr="00A64210">
        <w:t>říl</w:t>
      </w:r>
      <w:proofErr w:type="spellEnd"/>
      <w:r w:rsidR="00E92774">
        <w:t>.</w:t>
      </w:r>
      <w:r w:rsidR="00305BB9" w:rsidRPr="00A64210">
        <w:t xml:space="preserve"> </w:t>
      </w:r>
      <w:r w:rsidR="000E740F" w:rsidRPr="00A64210">
        <w:t xml:space="preserve">7 </w:t>
      </w:r>
      <w:r w:rsidR="00AD6D25">
        <w:t>V</w:t>
      </w:r>
      <w:r w:rsidR="00305BB9" w:rsidRPr="00A64210">
        <w:t>ýzvy</w:t>
      </w:r>
      <w:r w:rsidR="00F17F93" w:rsidRPr="00F17F93">
        <w:t xml:space="preserve"> </w:t>
      </w:r>
      <w:r w:rsidR="00F17F93">
        <w:t>a</w:t>
      </w:r>
      <w:r w:rsidR="00642A8C">
        <w:t> </w:t>
      </w:r>
      <w:r w:rsidR="00F17F93">
        <w:t xml:space="preserve">jsou také </w:t>
      </w:r>
      <w:r w:rsidR="00F17F93" w:rsidRPr="00A64210">
        <w:t>nedílnou součástí podmínek Rozhodnutí o</w:t>
      </w:r>
      <w:r w:rsidR="00642A8C">
        <w:t> </w:t>
      </w:r>
      <w:r w:rsidR="00F17F93" w:rsidRPr="00A64210">
        <w:t>poskytnutí dotace</w:t>
      </w:r>
      <w:r w:rsidR="00F17F93">
        <w:t>.</w:t>
      </w:r>
      <w:r w:rsidR="009D15D6">
        <w:t xml:space="preserve"> Upravuje vztahy mezi Příjemcem a</w:t>
      </w:r>
      <w:r w:rsidR="00642A8C">
        <w:t> </w:t>
      </w:r>
      <w:r w:rsidR="002D4A31">
        <w:t>žadatelem o</w:t>
      </w:r>
      <w:r w:rsidR="00642A8C">
        <w:t> </w:t>
      </w:r>
      <w:r w:rsidR="002D4A31">
        <w:t>velkoobchodní přístup (dále „</w:t>
      </w:r>
      <w:r w:rsidR="009D15D6">
        <w:t>Žadatel o</w:t>
      </w:r>
      <w:r w:rsidR="00642A8C">
        <w:t> </w:t>
      </w:r>
      <w:r w:rsidR="009D15D6">
        <w:t>přístup</w:t>
      </w:r>
      <w:r w:rsidR="002D4A31">
        <w:t>“)</w:t>
      </w:r>
      <w:r w:rsidR="009D15D6">
        <w:t>.</w:t>
      </w:r>
    </w:p>
    <w:p w14:paraId="15D49C43" w14:textId="0744960B" w:rsidR="0071505C" w:rsidRDefault="00770566" w:rsidP="0007195D">
      <w:r>
        <w:t>(</w:t>
      </w:r>
      <w:r w:rsidR="004F1751">
        <w:t>2</w:t>
      </w:r>
      <w:r>
        <w:t>) VO Nabídk</w:t>
      </w:r>
      <w:r w:rsidR="00CB712D">
        <w:t>a musí být v</w:t>
      </w:r>
      <w:r w:rsidR="00642A8C">
        <w:t> </w:t>
      </w:r>
      <w:r w:rsidR="00CB712D">
        <w:t>souladu s</w:t>
      </w:r>
      <w:r w:rsidR="00642A8C">
        <w:t> </w:t>
      </w:r>
      <w:r w:rsidR="004110E8">
        <w:t xml:space="preserve">požadavky na </w:t>
      </w:r>
      <w:r w:rsidR="00887316">
        <w:t>minimální náležitosti referenční nabídky</w:t>
      </w:r>
      <w:r w:rsidR="001F258E">
        <w:t xml:space="preserve"> </w:t>
      </w:r>
      <w:r w:rsidR="009D48C5">
        <w:t>stanovenými regulačním</w:t>
      </w:r>
      <w:r>
        <w:t xml:space="preserve"> orgán</w:t>
      </w:r>
      <w:r w:rsidR="001F258E">
        <w:t>em</w:t>
      </w:r>
      <w:r w:rsidR="0071505C">
        <w:t xml:space="preserve">. </w:t>
      </w:r>
    </w:p>
    <w:p w14:paraId="325CC12E" w14:textId="707D2421" w:rsidR="00FC50A2" w:rsidRDefault="0066426B" w:rsidP="00820625">
      <w:pPr>
        <w:rPr>
          <w:color w:val="000000"/>
        </w:rPr>
      </w:pPr>
      <w:r>
        <w:t>(</w:t>
      </w:r>
      <w:r w:rsidR="004F1751">
        <w:t>3</w:t>
      </w:r>
      <w:r>
        <w:t xml:space="preserve">) </w:t>
      </w:r>
      <w:r w:rsidR="00305BB9" w:rsidRPr="00A64210">
        <w:t>Velkoobchodní přístup k</w:t>
      </w:r>
      <w:r w:rsidR="00642A8C">
        <w:t> </w:t>
      </w:r>
      <w:r w:rsidR="00305BB9" w:rsidRPr="00A64210">
        <w:t xml:space="preserve">dotované infrastruktuře </w:t>
      </w:r>
      <w:r w:rsidR="00305BB9" w:rsidRPr="00F17F93">
        <w:rPr>
          <w:b/>
        </w:rPr>
        <w:t xml:space="preserve">musí být nabízen </w:t>
      </w:r>
      <w:r w:rsidR="00305BB9" w:rsidRPr="0083625D">
        <w:rPr>
          <w:b/>
        </w:rPr>
        <w:t>od zahájení poskytování služeb na síti</w:t>
      </w:r>
      <w:r w:rsidR="00F17F93" w:rsidRPr="0083625D">
        <w:t xml:space="preserve"> zřízené s</w:t>
      </w:r>
      <w:r w:rsidR="00642A8C">
        <w:t> </w:t>
      </w:r>
      <w:r w:rsidR="00F17F93" w:rsidRPr="0083625D">
        <w:t>využitím dotace</w:t>
      </w:r>
      <w:r w:rsidR="00305BB9" w:rsidRPr="0083625D">
        <w:t xml:space="preserve">. </w:t>
      </w:r>
      <w:r w:rsidR="00E878D6">
        <w:t>Má se za to</w:t>
      </w:r>
      <w:r w:rsidR="00C1055B" w:rsidRPr="0083625D">
        <w:t>, že p</w:t>
      </w:r>
      <w:r w:rsidR="0012263F" w:rsidRPr="0083625D">
        <w:t xml:space="preserve">oskytování služeb na síti </w:t>
      </w:r>
      <w:r w:rsidR="00C1055B" w:rsidRPr="0083625D">
        <w:t xml:space="preserve">je </w:t>
      </w:r>
      <w:r w:rsidR="0012263F" w:rsidRPr="0083625D">
        <w:t xml:space="preserve">zahájeno </w:t>
      </w:r>
      <w:r w:rsidR="00E82872">
        <w:t xml:space="preserve">nejpozději </w:t>
      </w:r>
      <w:r w:rsidR="0012263F" w:rsidRPr="0083625D">
        <w:t>den následující po datu ukončení fyzické realizace.</w:t>
      </w:r>
      <w:r w:rsidR="0007195D" w:rsidRPr="0083625D">
        <w:rPr>
          <w:color w:val="000000"/>
        </w:rPr>
        <w:t xml:space="preserve"> </w:t>
      </w:r>
    </w:p>
    <w:p w14:paraId="0FBCFE1E" w14:textId="7AB405A2" w:rsidR="0007195D" w:rsidRDefault="0007195D" w:rsidP="00820625">
      <w:pPr>
        <w:rPr>
          <w:color w:val="000000"/>
        </w:rPr>
      </w:pPr>
      <w:r w:rsidRPr="0083625D">
        <w:rPr>
          <w:color w:val="000000"/>
        </w:rPr>
        <w:t>(</w:t>
      </w:r>
      <w:r w:rsidR="004F1751">
        <w:rPr>
          <w:color w:val="000000"/>
        </w:rPr>
        <w:t>4</w:t>
      </w:r>
      <w:r w:rsidRPr="0083625D">
        <w:rPr>
          <w:color w:val="000000"/>
        </w:rPr>
        <w:t xml:space="preserve">) Příjemce dotace je povinen </w:t>
      </w:r>
      <w:r w:rsidR="009F2156" w:rsidRPr="0083625D">
        <w:rPr>
          <w:color w:val="000000"/>
        </w:rPr>
        <w:t>nejméně</w:t>
      </w:r>
      <w:r w:rsidRPr="0083625D">
        <w:rPr>
          <w:color w:val="000000"/>
        </w:rPr>
        <w:t xml:space="preserve"> </w:t>
      </w:r>
      <w:r w:rsidR="00C14DC2">
        <w:rPr>
          <w:b/>
          <w:color w:val="000000"/>
        </w:rPr>
        <w:t>6</w:t>
      </w:r>
      <w:r w:rsidR="00C14DC2" w:rsidRPr="0083625D">
        <w:rPr>
          <w:b/>
          <w:color w:val="000000"/>
        </w:rPr>
        <w:t xml:space="preserve"> měsíc</w:t>
      </w:r>
      <w:r w:rsidR="00C14DC2">
        <w:rPr>
          <w:b/>
          <w:color w:val="000000"/>
        </w:rPr>
        <w:t>ů</w:t>
      </w:r>
      <w:r w:rsidR="00C14DC2" w:rsidRPr="0083625D">
        <w:rPr>
          <w:b/>
          <w:color w:val="000000"/>
        </w:rPr>
        <w:t xml:space="preserve"> </w:t>
      </w:r>
      <w:r w:rsidRPr="0083625D">
        <w:rPr>
          <w:b/>
          <w:color w:val="000000"/>
        </w:rPr>
        <w:t>před plánovaným zahájením poskytování služeb na síti zveřejnit</w:t>
      </w:r>
      <w:r w:rsidRPr="0083625D">
        <w:rPr>
          <w:color w:val="000000"/>
        </w:rPr>
        <w:t xml:space="preserve"> </w:t>
      </w:r>
      <w:r w:rsidR="00FC2634" w:rsidRPr="0083625D">
        <w:rPr>
          <w:color w:val="000000"/>
        </w:rPr>
        <w:t>VO</w:t>
      </w:r>
      <w:r w:rsidRPr="0083625D">
        <w:rPr>
          <w:color w:val="000000"/>
        </w:rPr>
        <w:t xml:space="preserve"> </w:t>
      </w:r>
      <w:r w:rsidR="00FC2634" w:rsidRPr="0083625D">
        <w:rPr>
          <w:color w:val="000000"/>
        </w:rPr>
        <w:t>N</w:t>
      </w:r>
      <w:r w:rsidRPr="0083625D">
        <w:rPr>
          <w:color w:val="000000"/>
        </w:rPr>
        <w:t>abídku způsobem stanoveným v</w:t>
      </w:r>
      <w:r w:rsidR="00642A8C">
        <w:rPr>
          <w:color w:val="000000"/>
        </w:rPr>
        <w:t> </w:t>
      </w:r>
      <w:r w:rsidRPr="0083625D">
        <w:rPr>
          <w:color w:val="000000"/>
        </w:rPr>
        <w:t xml:space="preserve">Pokynech VO. </w:t>
      </w:r>
      <w:r w:rsidR="00770566">
        <w:rPr>
          <w:color w:val="000000"/>
        </w:rPr>
        <w:br/>
      </w:r>
      <w:bookmarkStart w:id="302" w:name="_Hlk92376985"/>
      <w:r w:rsidRPr="0083625D">
        <w:rPr>
          <w:color w:val="000000"/>
        </w:rPr>
        <w:t>(</w:t>
      </w:r>
      <w:r w:rsidR="004F1751">
        <w:rPr>
          <w:color w:val="000000"/>
        </w:rPr>
        <w:t>5</w:t>
      </w:r>
      <w:r w:rsidRPr="0083625D">
        <w:rPr>
          <w:color w:val="000000"/>
        </w:rPr>
        <w:t>) V</w:t>
      </w:r>
      <w:r w:rsidR="00642A8C">
        <w:rPr>
          <w:color w:val="000000"/>
        </w:rPr>
        <w:t> </w:t>
      </w:r>
      <w:r w:rsidRPr="0083625D">
        <w:rPr>
          <w:color w:val="000000"/>
        </w:rPr>
        <w:t xml:space="preserve">předstihu </w:t>
      </w:r>
      <w:r w:rsidR="006D1742">
        <w:rPr>
          <w:color w:val="000000"/>
        </w:rPr>
        <w:t>2</w:t>
      </w:r>
      <w:r w:rsidR="006D1742" w:rsidRPr="0083625D">
        <w:rPr>
          <w:color w:val="000000"/>
        </w:rPr>
        <w:t xml:space="preserve"> </w:t>
      </w:r>
      <w:r w:rsidRPr="0083625D">
        <w:rPr>
          <w:color w:val="000000"/>
        </w:rPr>
        <w:t>měsíc</w:t>
      </w:r>
      <w:r w:rsidR="006D1742">
        <w:rPr>
          <w:color w:val="000000"/>
        </w:rPr>
        <w:t>ů</w:t>
      </w:r>
      <w:r w:rsidRPr="0083625D">
        <w:rPr>
          <w:color w:val="000000"/>
        </w:rPr>
        <w:t xml:space="preserve"> před zveřejněním </w:t>
      </w:r>
      <w:r w:rsidR="00FC2634" w:rsidRPr="0083625D">
        <w:rPr>
          <w:color w:val="000000"/>
        </w:rPr>
        <w:t>VO N</w:t>
      </w:r>
      <w:r w:rsidRPr="0083625D">
        <w:rPr>
          <w:color w:val="000000"/>
        </w:rPr>
        <w:t xml:space="preserve">abídky příjemce dotace tuto </w:t>
      </w:r>
      <w:r w:rsidR="00FC2634" w:rsidRPr="0083625D">
        <w:rPr>
          <w:color w:val="000000"/>
        </w:rPr>
        <w:t>VO N</w:t>
      </w:r>
      <w:r w:rsidRPr="0083625D">
        <w:rPr>
          <w:color w:val="000000"/>
        </w:rPr>
        <w:t xml:space="preserve">abídku předá </w:t>
      </w:r>
      <w:r w:rsidR="00C02B9C">
        <w:rPr>
          <w:color w:val="000000"/>
        </w:rPr>
        <w:t xml:space="preserve">ŘO </w:t>
      </w:r>
      <w:r w:rsidRPr="0083625D">
        <w:rPr>
          <w:color w:val="000000"/>
        </w:rPr>
        <w:t>k</w:t>
      </w:r>
      <w:r w:rsidR="00642A8C">
        <w:rPr>
          <w:color w:val="000000"/>
        </w:rPr>
        <w:t> </w:t>
      </w:r>
      <w:r w:rsidR="006D1742">
        <w:rPr>
          <w:color w:val="000000"/>
        </w:rPr>
        <w:t>posouzení souladu a</w:t>
      </w:r>
      <w:r w:rsidR="00642A8C">
        <w:rPr>
          <w:color w:val="000000"/>
        </w:rPr>
        <w:t> </w:t>
      </w:r>
      <w:r w:rsidR="006F54D7">
        <w:rPr>
          <w:color w:val="000000"/>
        </w:rPr>
        <w:t>zaevidování</w:t>
      </w:r>
      <w:r w:rsidRPr="0083625D">
        <w:rPr>
          <w:color w:val="000000"/>
        </w:rPr>
        <w:t>.</w:t>
      </w:r>
      <w:r w:rsidR="006D1742">
        <w:rPr>
          <w:color w:val="000000"/>
        </w:rPr>
        <w:t xml:space="preserve"> V</w:t>
      </w:r>
      <w:r w:rsidR="00642A8C">
        <w:rPr>
          <w:color w:val="000000"/>
        </w:rPr>
        <w:t> </w:t>
      </w:r>
      <w:r w:rsidR="006D1742">
        <w:rPr>
          <w:color w:val="000000"/>
        </w:rPr>
        <w:t>případě nesouladu VO s</w:t>
      </w:r>
      <w:r w:rsidR="00642A8C">
        <w:rPr>
          <w:color w:val="000000"/>
        </w:rPr>
        <w:t> </w:t>
      </w:r>
      <w:r w:rsidR="006D1742">
        <w:rPr>
          <w:color w:val="000000"/>
        </w:rPr>
        <w:t>Pokyny v</w:t>
      </w:r>
      <w:r w:rsidR="00642A8C">
        <w:rPr>
          <w:color w:val="000000"/>
        </w:rPr>
        <w:t> </w:t>
      </w:r>
      <w:proofErr w:type="spellStart"/>
      <w:r w:rsidR="00D01D48">
        <w:rPr>
          <w:color w:val="000000"/>
        </w:rPr>
        <w:t>Příl</w:t>
      </w:r>
      <w:proofErr w:type="spellEnd"/>
      <w:r w:rsidR="00D01D48">
        <w:rPr>
          <w:color w:val="000000"/>
        </w:rPr>
        <w:t xml:space="preserve">. </w:t>
      </w:r>
      <w:r w:rsidR="006D1742">
        <w:rPr>
          <w:color w:val="000000"/>
        </w:rPr>
        <w:t>7 Výzvy ŘO vyzve příjemce k</w:t>
      </w:r>
      <w:r w:rsidR="00642A8C">
        <w:rPr>
          <w:color w:val="000000"/>
        </w:rPr>
        <w:t> </w:t>
      </w:r>
      <w:r w:rsidR="006D1742">
        <w:rPr>
          <w:color w:val="000000"/>
        </w:rPr>
        <w:t>bezodkladnému zajištění nápravy</w:t>
      </w:r>
      <w:bookmarkEnd w:id="302"/>
      <w:r w:rsidR="006D1742">
        <w:rPr>
          <w:color w:val="000000"/>
        </w:rPr>
        <w:t>.</w:t>
      </w:r>
    </w:p>
    <w:p w14:paraId="7E34832B" w14:textId="7326BD12" w:rsidR="00B522D0" w:rsidRPr="0083625D" w:rsidRDefault="00B522D0" w:rsidP="00820625">
      <w:pPr>
        <w:rPr>
          <w:color w:val="000000"/>
        </w:rPr>
      </w:pPr>
      <w:r>
        <w:rPr>
          <w:color w:val="000000"/>
        </w:rPr>
        <w:t xml:space="preserve">(6) </w:t>
      </w:r>
      <w:r w:rsidR="00B100E6">
        <w:rPr>
          <w:color w:val="000000"/>
        </w:rPr>
        <w:t xml:space="preserve">Obdobný </w:t>
      </w:r>
      <w:r w:rsidRPr="00B522D0">
        <w:rPr>
          <w:color w:val="000000"/>
        </w:rPr>
        <w:t>postup se použije také v</w:t>
      </w:r>
      <w:r w:rsidR="00642A8C">
        <w:rPr>
          <w:color w:val="000000"/>
        </w:rPr>
        <w:t> </w:t>
      </w:r>
      <w:r w:rsidRPr="00B522D0">
        <w:rPr>
          <w:color w:val="000000"/>
        </w:rPr>
        <w:t>případě, že příjemce dotace bude upravovat či aktualizovat stávající referenční nabídku</w:t>
      </w:r>
      <w:r>
        <w:rPr>
          <w:color w:val="000000"/>
        </w:rPr>
        <w:t xml:space="preserve"> s</w:t>
      </w:r>
      <w:r w:rsidR="00642A8C">
        <w:rPr>
          <w:color w:val="000000"/>
        </w:rPr>
        <w:t> </w:t>
      </w:r>
      <w:r>
        <w:rPr>
          <w:color w:val="000000"/>
        </w:rPr>
        <w:t>tím, že lhůty se počítají od nabytí účinnosti změn</w:t>
      </w:r>
      <w:r w:rsidRPr="00B522D0">
        <w:rPr>
          <w:color w:val="000000"/>
        </w:rPr>
        <w:t>.</w:t>
      </w:r>
      <w:r>
        <w:rPr>
          <w:color w:val="000000"/>
        </w:rPr>
        <w:t xml:space="preserve"> </w:t>
      </w:r>
    </w:p>
    <w:p w14:paraId="18DB0631" w14:textId="1A91ECEA" w:rsidR="00C379D1" w:rsidRDefault="0012263F" w:rsidP="0066426B">
      <w:pPr>
        <w:rPr>
          <w:color w:val="000000"/>
        </w:rPr>
      </w:pPr>
      <w:r w:rsidRPr="0083625D">
        <w:rPr>
          <w:color w:val="000000"/>
        </w:rPr>
        <w:t>(</w:t>
      </w:r>
      <w:r w:rsidR="00B522D0">
        <w:rPr>
          <w:color w:val="000000"/>
        </w:rPr>
        <w:t>7</w:t>
      </w:r>
      <w:r w:rsidRPr="0083625D">
        <w:rPr>
          <w:color w:val="000000"/>
        </w:rPr>
        <w:t>) Velkoobchodní přístup k</w:t>
      </w:r>
      <w:r w:rsidR="00642A8C">
        <w:rPr>
          <w:color w:val="000000"/>
        </w:rPr>
        <w:t> </w:t>
      </w:r>
      <w:r w:rsidRPr="0083625D">
        <w:rPr>
          <w:color w:val="000000"/>
        </w:rPr>
        <w:t>dotované infrastruktuře</w:t>
      </w:r>
      <w:r w:rsidR="00FC2634" w:rsidRPr="0083625D">
        <w:rPr>
          <w:color w:val="000000"/>
        </w:rPr>
        <w:t xml:space="preserve"> podle VO Nabídky</w:t>
      </w:r>
      <w:r w:rsidRPr="0083625D">
        <w:rPr>
          <w:color w:val="000000"/>
        </w:rPr>
        <w:t xml:space="preserve"> </w:t>
      </w:r>
      <w:r w:rsidRPr="0083625D">
        <w:rPr>
          <w:b/>
          <w:color w:val="000000"/>
        </w:rPr>
        <w:t xml:space="preserve">musí být nabízen nejméně </w:t>
      </w:r>
      <w:r w:rsidR="00AE4BF2" w:rsidRPr="0083625D">
        <w:rPr>
          <w:b/>
          <w:color w:val="000000"/>
        </w:rPr>
        <w:t xml:space="preserve">do konce </w:t>
      </w:r>
      <w:r w:rsidR="000321C3" w:rsidRPr="0083625D">
        <w:rPr>
          <w:b/>
          <w:color w:val="000000"/>
        </w:rPr>
        <w:t>dob</w:t>
      </w:r>
      <w:r w:rsidR="00AE4BF2" w:rsidRPr="0083625D">
        <w:rPr>
          <w:b/>
          <w:color w:val="000000"/>
        </w:rPr>
        <w:t>y</w:t>
      </w:r>
      <w:r w:rsidR="000321C3" w:rsidRPr="0083625D">
        <w:rPr>
          <w:b/>
          <w:color w:val="000000"/>
        </w:rPr>
        <w:t xml:space="preserve"> </w:t>
      </w:r>
      <w:r w:rsidR="00C910D6" w:rsidRPr="0083625D">
        <w:rPr>
          <w:b/>
          <w:color w:val="000000"/>
        </w:rPr>
        <w:t>udržitelnosti projektu</w:t>
      </w:r>
      <w:r w:rsidR="000321C3" w:rsidRPr="0083625D">
        <w:rPr>
          <w:color w:val="000000"/>
        </w:rPr>
        <w:t>;</w:t>
      </w:r>
      <w:r w:rsidR="00820625" w:rsidRPr="0083625D">
        <w:rPr>
          <w:color w:val="000000"/>
        </w:rPr>
        <w:t xml:space="preserve"> v</w:t>
      </w:r>
      <w:r w:rsidR="00642A8C">
        <w:rPr>
          <w:color w:val="000000"/>
        </w:rPr>
        <w:t> </w:t>
      </w:r>
      <w:r w:rsidR="00820625" w:rsidRPr="0083625D">
        <w:rPr>
          <w:color w:val="000000"/>
        </w:rPr>
        <w:t xml:space="preserve">případě pasivní infrastruktury </w:t>
      </w:r>
      <w:r w:rsidR="0007195D" w:rsidRPr="0083625D">
        <w:rPr>
          <w:color w:val="000000"/>
        </w:rPr>
        <w:t>musí být</w:t>
      </w:r>
      <w:r w:rsidR="00820625" w:rsidRPr="0083625D">
        <w:rPr>
          <w:color w:val="000000"/>
        </w:rPr>
        <w:t xml:space="preserve"> tento velkoobchodní přístup </w:t>
      </w:r>
      <w:r w:rsidR="0007195D" w:rsidRPr="0083625D">
        <w:rPr>
          <w:color w:val="000000"/>
        </w:rPr>
        <w:t xml:space="preserve">poskytován </w:t>
      </w:r>
      <w:r w:rsidR="00A32320">
        <w:rPr>
          <w:color w:val="000000"/>
        </w:rPr>
        <w:t xml:space="preserve">alespoň </w:t>
      </w:r>
      <w:r w:rsidR="0007195D" w:rsidRPr="0083625D">
        <w:rPr>
          <w:color w:val="000000"/>
        </w:rPr>
        <w:t>po dobu</w:t>
      </w:r>
      <w:r w:rsidR="00A32320">
        <w:rPr>
          <w:color w:val="000000"/>
        </w:rPr>
        <w:t xml:space="preserve"> ži</w:t>
      </w:r>
      <w:r w:rsidR="009C2F9E">
        <w:rPr>
          <w:color w:val="000000"/>
        </w:rPr>
        <w:t>v</w:t>
      </w:r>
      <w:r w:rsidR="00A32320">
        <w:rPr>
          <w:color w:val="000000"/>
        </w:rPr>
        <w:t>otnosti</w:t>
      </w:r>
      <w:r w:rsidR="00820625" w:rsidRPr="0083625D">
        <w:rPr>
          <w:color w:val="000000"/>
        </w:rPr>
        <w:t>.</w:t>
      </w:r>
      <w:r w:rsidR="00820625" w:rsidRPr="00820625">
        <w:rPr>
          <w:color w:val="000000"/>
        </w:rPr>
        <w:t xml:space="preserve"> </w:t>
      </w:r>
    </w:p>
    <w:p w14:paraId="4350143F" w14:textId="15884959" w:rsidR="00D14C28" w:rsidRDefault="00D14C28" w:rsidP="00D14C28">
      <w:pPr>
        <w:pStyle w:val="Nadpis3"/>
      </w:pPr>
      <w:r>
        <w:t>9.</w:t>
      </w:r>
      <w:r w:rsidR="00F154F1">
        <w:t>5</w:t>
      </w:r>
      <w:r>
        <w:t>.</w:t>
      </w:r>
      <w:r w:rsidR="004F1751">
        <w:t>2</w:t>
      </w:r>
      <w:r>
        <w:t xml:space="preserve"> </w:t>
      </w:r>
      <w:r w:rsidR="00E140A8">
        <w:t>Rozšíření do p</w:t>
      </w:r>
      <w:r>
        <w:t>řilehl</w:t>
      </w:r>
      <w:r w:rsidR="00E140A8">
        <w:t>ých</w:t>
      </w:r>
      <w:r>
        <w:t xml:space="preserve"> oblast</w:t>
      </w:r>
      <w:r w:rsidR="00E140A8">
        <w:t>í</w:t>
      </w:r>
    </w:p>
    <w:p w14:paraId="7E7A9551" w14:textId="1315216D" w:rsidR="0073314A" w:rsidRDefault="0073314A" w:rsidP="0066426B">
      <w:pPr>
        <w:rPr>
          <w:color w:val="000000"/>
        </w:rPr>
      </w:pPr>
      <w:r>
        <w:rPr>
          <w:color w:val="000000"/>
        </w:rPr>
        <w:t>(</w:t>
      </w:r>
      <w:r w:rsidR="00774475">
        <w:rPr>
          <w:color w:val="000000"/>
        </w:rPr>
        <w:t>1</w:t>
      </w:r>
      <w:r>
        <w:rPr>
          <w:color w:val="000000"/>
        </w:rPr>
        <w:t xml:space="preserve">) </w:t>
      </w:r>
      <w:r w:rsidR="00062938">
        <w:rPr>
          <w:color w:val="000000"/>
        </w:rPr>
        <w:t xml:space="preserve">Na základě veřejné konzultace </w:t>
      </w:r>
      <w:r w:rsidR="00C73CA6">
        <w:rPr>
          <w:color w:val="000000"/>
        </w:rPr>
        <w:t>může ŘO povolit připojení nepokrytých AM v</w:t>
      </w:r>
      <w:r w:rsidR="00642A8C">
        <w:rPr>
          <w:color w:val="000000"/>
        </w:rPr>
        <w:t> </w:t>
      </w:r>
      <w:r w:rsidR="00C73CA6">
        <w:rPr>
          <w:color w:val="000000"/>
        </w:rPr>
        <w:t>přilehlých oblastech z</w:t>
      </w:r>
      <w:r w:rsidR="00642A8C">
        <w:rPr>
          <w:color w:val="000000"/>
        </w:rPr>
        <w:t> </w:t>
      </w:r>
      <w:r>
        <w:rPr>
          <w:color w:val="000000"/>
        </w:rPr>
        <w:t xml:space="preserve">vlastních </w:t>
      </w:r>
      <w:r w:rsidR="007A6629">
        <w:rPr>
          <w:color w:val="000000"/>
        </w:rPr>
        <w:t xml:space="preserve">soukromých </w:t>
      </w:r>
      <w:r>
        <w:rPr>
          <w:color w:val="000000"/>
        </w:rPr>
        <w:t xml:space="preserve">zdrojů příjemce nebo </w:t>
      </w:r>
      <w:r w:rsidR="002D4A31">
        <w:rPr>
          <w:color w:val="000000"/>
        </w:rPr>
        <w:t>Ž</w:t>
      </w:r>
      <w:r>
        <w:rPr>
          <w:color w:val="000000"/>
        </w:rPr>
        <w:t>adatel</w:t>
      </w:r>
      <w:r w:rsidR="00C73CA6">
        <w:rPr>
          <w:color w:val="000000"/>
        </w:rPr>
        <w:t>e</w:t>
      </w:r>
      <w:r>
        <w:rPr>
          <w:color w:val="000000"/>
        </w:rPr>
        <w:t xml:space="preserve"> o</w:t>
      </w:r>
      <w:r w:rsidR="00642A8C">
        <w:rPr>
          <w:color w:val="000000"/>
        </w:rPr>
        <w:t> </w:t>
      </w:r>
      <w:r>
        <w:rPr>
          <w:color w:val="000000"/>
        </w:rPr>
        <w:t>přístup</w:t>
      </w:r>
      <w:r w:rsidR="003804C6">
        <w:rPr>
          <w:color w:val="000000"/>
        </w:rPr>
        <w:t>.</w:t>
      </w:r>
    </w:p>
    <w:p w14:paraId="555CAFA5" w14:textId="17D7AED3" w:rsidR="00774475" w:rsidRDefault="00774475" w:rsidP="0066426B">
      <w:pPr>
        <w:rPr>
          <w:color w:val="000000"/>
        </w:rPr>
      </w:pPr>
      <w:r>
        <w:rPr>
          <w:color w:val="000000"/>
        </w:rPr>
        <w:t xml:space="preserve">(2) </w:t>
      </w:r>
      <w:r w:rsidR="00B76498">
        <w:rPr>
          <w:color w:val="000000"/>
        </w:rPr>
        <w:t xml:space="preserve">Přilehlými oblastmi </w:t>
      </w:r>
      <w:r w:rsidR="00A325D9">
        <w:rPr>
          <w:color w:val="000000"/>
        </w:rPr>
        <w:t xml:space="preserve">se rozumí </w:t>
      </w:r>
      <w:r w:rsidR="00B76498">
        <w:rPr>
          <w:color w:val="000000"/>
        </w:rPr>
        <w:t>ob</w:t>
      </w:r>
      <w:r w:rsidR="00E7348A">
        <w:rPr>
          <w:color w:val="000000"/>
        </w:rPr>
        <w:t>lasti mimo podporované oblasti.</w:t>
      </w:r>
    </w:p>
    <w:p w14:paraId="67A610F7" w14:textId="4E0E4AAC" w:rsidR="003C0479" w:rsidRDefault="003804C6" w:rsidP="003804C6">
      <w:pPr>
        <w:pStyle w:val="Nadpis3"/>
        <w:rPr>
          <w:color w:val="000000"/>
        </w:rPr>
      </w:pPr>
      <w:r>
        <w:t>9.</w:t>
      </w:r>
      <w:r w:rsidR="00F154F1">
        <w:t>5</w:t>
      </w:r>
      <w:r>
        <w:t>.3 Rozšíření v</w:t>
      </w:r>
      <w:r w:rsidR="00642A8C">
        <w:t> </w:t>
      </w:r>
      <w:r w:rsidR="00086F79">
        <w:t xml:space="preserve">rámci </w:t>
      </w:r>
      <w:r>
        <w:t>podpořených oblast</w:t>
      </w:r>
      <w:r w:rsidR="00086F79">
        <w:t>í</w:t>
      </w:r>
    </w:p>
    <w:p w14:paraId="3E5B6034" w14:textId="652F0194" w:rsidR="001163D3" w:rsidRPr="00A64210" w:rsidRDefault="004074E2" w:rsidP="0066426B">
      <w:pPr>
        <w:rPr>
          <w:color w:val="000000"/>
        </w:rPr>
      </w:pPr>
      <w:r w:rsidRPr="38A3CF87">
        <w:rPr>
          <w:color w:val="000000" w:themeColor="text1"/>
        </w:rPr>
        <w:t>(1) Rozšířením podpořené sítě z</w:t>
      </w:r>
      <w:r w:rsidR="00642A8C">
        <w:rPr>
          <w:color w:val="000000" w:themeColor="text1"/>
        </w:rPr>
        <w:t> </w:t>
      </w:r>
      <w:r w:rsidRPr="38A3CF87">
        <w:rPr>
          <w:color w:val="000000" w:themeColor="text1"/>
        </w:rPr>
        <w:t xml:space="preserve">vlastních </w:t>
      </w:r>
      <w:r w:rsidR="009860B7" w:rsidRPr="009860B7">
        <w:rPr>
          <w:color w:val="000000" w:themeColor="text1"/>
        </w:rPr>
        <w:t xml:space="preserve">zdrojů (tj. jako nezpůsobilé výdaje) </w:t>
      </w:r>
      <w:r w:rsidRPr="38A3CF87">
        <w:rPr>
          <w:color w:val="000000" w:themeColor="text1"/>
        </w:rPr>
        <w:t>může příjemce</w:t>
      </w:r>
      <w:r w:rsidR="003804C6" w:rsidRPr="38A3CF87">
        <w:rPr>
          <w:color w:val="000000" w:themeColor="text1"/>
        </w:rPr>
        <w:t xml:space="preserve"> nebo Žadatel o</w:t>
      </w:r>
      <w:r w:rsidR="00642A8C">
        <w:rPr>
          <w:color w:val="000000" w:themeColor="text1"/>
        </w:rPr>
        <w:t> </w:t>
      </w:r>
      <w:r w:rsidR="003804C6" w:rsidRPr="38A3CF87">
        <w:rPr>
          <w:color w:val="000000" w:themeColor="text1"/>
        </w:rPr>
        <w:t>přístup</w:t>
      </w:r>
      <w:r w:rsidRPr="38A3CF87">
        <w:rPr>
          <w:color w:val="000000" w:themeColor="text1"/>
        </w:rPr>
        <w:t xml:space="preserve"> v</w:t>
      </w:r>
      <w:r w:rsidR="00642A8C">
        <w:rPr>
          <w:color w:val="000000" w:themeColor="text1"/>
        </w:rPr>
        <w:t> </w:t>
      </w:r>
      <w:r w:rsidRPr="38A3CF87">
        <w:rPr>
          <w:color w:val="000000" w:themeColor="text1"/>
        </w:rPr>
        <w:t xml:space="preserve">projektem dotčených podporovaných oblastech pokrýt také nepodpořená nepokrytá </w:t>
      </w:r>
      <w:r w:rsidR="007A6D31" w:rsidRPr="38A3CF87">
        <w:rPr>
          <w:color w:val="000000" w:themeColor="text1"/>
        </w:rPr>
        <w:t>adresní místa</w:t>
      </w:r>
      <w:r w:rsidR="00C43E58">
        <w:rPr>
          <w:color w:val="000000" w:themeColor="text1"/>
        </w:rPr>
        <w:t>, a</w:t>
      </w:r>
      <w:r w:rsidR="00642A8C">
        <w:rPr>
          <w:color w:val="000000" w:themeColor="text1"/>
        </w:rPr>
        <w:t> </w:t>
      </w:r>
      <w:r w:rsidR="00C43E58">
        <w:rPr>
          <w:color w:val="000000" w:themeColor="text1"/>
        </w:rPr>
        <w:t>bude na nich poskytovat službu alespoň o</w:t>
      </w:r>
      <w:r w:rsidR="00642A8C">
        <w:rPr>
          <w:color w:val="000000" w:themeColor="text1"/>
        </w:rPr>
        <w:t> </w:t>
      </w:r>
      <w:r w:rsidR="00C43E58">
        <w:rPr>
          <w:color w:val="000000" w:themeColor="text1"/>
        </w:rPr>
        <w:t>prahové rychlosti.</w:t>
      </w:r>
    </w:p>
    <w:p w14:paraId="5CD8A9B4" w14:textId="6620BCF5" w:rsidR="38A3CF87" w:rsidRPr="009860B7" w:rsidRDefault="009860B7" w:rsidP="009860B7">
      <w:pPr>
        <w:rPr>
          <w:rFonts w:cs="Calibri"/>
          <w:color w:val="000000"/>
        </w:rPr>
      </w:pPr>
      <w:r>
        <w:rPr>
          <w:color w:val="000000"/>
        </w:rPr>
        <w:t xml:space="preserve">(2) Počet adresních míst, na která bude síť takto rozšířena, musí být </w:t>
      </w:r>
      <w:r w:rsidRPr="009860B7">
        <w:rPr>
          <w:color w:val="000000"/>
        </w:rPr>
        <w:t>nižší, než počet projektem pokrytých podpořených adresních míst</w:t>
      </w:r>
      <w:r w:rsidR="7A0A9E93" w:rsidRPr="009860B7">
        <w:rPr>
          <w:color w:val="000000" w:themeColor="text1"/>
        </w:rPr>
        <w:t>.</w:t>
      </w:r>
    </w:p>
    <w:p w14:paraId="34A6F143" w14:textId="0FBD1246" w:rsidR="00EF7FCC" w:rsidRDefault="002F4BE4">
      <w:pPr>
        <w:pStyle w:val="Nadpis1"/>
        <w:rPr>
          <w:color w:val="000000"/>
        </w:rPr>
      </w:pPr>
      <w:bookmarkStart w:id="303" w:name="_Toc99035770"/>
      <w:r>
        <w:rPr>
          <w:noProof/>
        </w:rPr>
        <w:lastRenderedPageBreak/>
        <mc:AlternateContent>
          <mc:Choice Requires="wps">
            <w:drawing>
              <wp:anchor distT="0" distB="0" distL="118745" distR="118745" simplePos="0" relativeHeight="251658272" behindDoc="0" locked="0" layoutInCell="0" allowOverlap="1" wp14:anchorId="43B6C352" wp14:editId="524B9853">
                <wp:simplePos x="0" y="0"/>
                <wp:positionH relativeFrom="rightMargin">
                  <wp:align>left</wp:align>
                </wp:positionH>
                <wp:positionV relativeFrom="paragraph">
                  <wp:posOffset>0</wp:posOffset>
                </wp:positionV>
                <wp:extent cx="2649600" cy="8892540"/>
                <wp:effectExtent l="0" t="0" r="0" b="0"/>
                <wp:wrapSquare wrapText="bothSides"/>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a:effectLst/>
                      </wps:spPr>
                      <wps:txbx>
                        <w:txbxContent>
                          <w:p w14:paraId="72756292" w14:textId="2E5F5FC7" w:rsidR="00A710FF" w:rsidRDefault="00A710FF" w:rsidP="00BB6225">
                            <w:pPr>
                              <w:pStyle w:val="NormalPoznamka"/>
                              <w:rPr>
                                <w:lang w:eastAsia="cs-CZ"/>
                              </w:rPr>
                            </w:pPr>
                          </w:p>
                          <w:p w14:paraId="69D1A444" w14:textId="5A369D6E" w:rsidR="00A710FF" w:rsidRDefault="00A710FF" w:rsidP="006C52E5">
                            <w:pPr>
                              <w:pStyle w:val="RamPoznamky"/>
                              <w:rPr>
                                <w:lang w:eastAsia="cs-CZ"/>
                              </w:rPr>
                            </w:pPr>
                            <w:r w:rsidRPr="00A64210">
                              <w:rPr>
                                <w:lang w:eastAsia="cs-CZ"/>
                              </w:rPr>
                              <w:t xml:space="preserve">Údaje o celkové výši způsobilých výdajů je </w:t>
                            </w:r>
                            <w:r>
                              <w:rPr>
                                <w:lang w:eastAsia="cs-CZ"/>
                              </w:rPr>
                              <w:t>důležité</w:t>
                            </w:r>
                            <w:r w:rsidRPr="00A64210">
                              <w:rPr>
                                <w:lang w:eastAsia="cs-CZ"/>
                              </w:rPr>
                              <w:t xml:space="preserve"> uvést v</w:t>
                            </w:r>
                            <w:r>
                              <w:rPr>
                                <w:lang w:eastAsia="cs-CZ"/>
                              </w:rPr>
                              <w:t> Podnikatelském záměru předkládaném jako</w:t>
                            </w:r>
                            <w:r w:rsidRPr="00A64210">
                              <w:rPr>
                                <w:lang w:eastAsia="cs-CZ"/>
                              </w:rPr>
                              <w:t xml:space="preserve"> součást žádosti o </w:t>
                            </w:r>
                            <w:r>
                              <w:rPr>
                                <w:lang w:eastAsia="cs-CZ"/>
                              </w:rPr>
                              <w:t>podporu</w:t>
                            </w:r>
                            <w:r w:rsidRPr="00A64210">
                              <w:rPr>
                                <w:lang w:eastAsia="cs-CZ"/>
                              </w:rPr>
                              <w:t xml:space="preserve">. Výše </w:t>
                            </w:r>
                            <w:r>
                              <w:rPr>
                                <w:lang w:eastAsia="cs-CZ"/>
                              </w:rPr>
                              <w:t>CZV</w:t>
                            </w:r>
                            <w:r w:rsidRPr="00A64210">
                              <w:rPr>
                                <w:lang w:eastAsia="cs-CZ"/>
                              </w:rPr>
                              <w:t xml:space="preserve"> je jedním z podstatných údajů pro </w:t>
                            </w:r>
                            <w:r w:rsidRPr="00B04F1D">
                              <w:t>hodnocení</w:t>
                            </w:r>
                            <w:r w:rsidRPr="00A64210">
                              <w:rPr>
                                <w:lang w:eastAsia="cs-CZ"/>
                              </w:rPr>
                              <w:t xml:space="preserve"> žádosti a slouží, mimo jiné, i pro výpočet bodového hodnocení předkládané žádosti</w:t>
                            </w:r>
                            <w:r>
                              <w:rPr>
                                <w:lang w:eastAsia="cs-CZ"/>
                              </w:rPr>
                              <w:t>.</w:t>
                            </w:r>
                          </w:p>
                          <w:p w14:paraId="52DE9E51" w14:textId="77777777" w:rsidR="00A710FF" w:rsidRDefault="00A710FF" w:rsidP="00BB6225">
                            <w:pPr>
                              <w:pStyle w:val="NormalPoznamka"/>
                              <w:rPr>
                                <w:lang w:eastAsia="cs-CZ"/>
                              </w:rPr>
                            </w:pPr>
                          </w:p>
                          <w:p w14:paraId="75E1CD4D" w14:textId="12D04986" w:rsidR="00A710FF" w:rsidRDefault="00A710FF" w:rsidP="002F4BE4">
                            <w:pPr>
                              <w:pStyle w:val="NormalPoznamka"/>
                            </w:pPr>
                            <w:r w:rsidRPr="00435431">
                              <w:t xml:space="preserve">Výzva kap. 5.2 stanovuje </w:t>
                            </w:r>
                            <w:r w:rsidRPr="00435431">
                              <w:rPr>
                                <w:b/>
                              </w:rPr>
                              <w:t>maximální</w:t>
                            </w:r>
                            <w:r w:rsidRPr="00435431">
                              <w:t xml:space="preserve"> </w:t>
                            </w:r>
                            <w:r w:rsidRPr="00435431">
                              <w:rPr>
                                <w:b/>
                              </w:rPr>
                              <w:t>míru podpory</w:t>
                            </w:r>
                            <w:r w:rsidRPr="00435431">
                              <w:t xml:space="preserve"> </w:t>
                            </w:r>
                            <w:r w:rsidRPr="00435431">
                              <w:rPr>
                                <w:b/>
                              </w:rPr>
                              <w:t>80 % CZV</w:t>
                            </w:r>
                            <w:r w:rsidRPr="00435431">
                              <w:t>.</w:t>
                            </w:r>
                          </w:p>
                          <w:p w14:paraId="728DF011" w14:textId="77777777" w:rsidR="00A710FF" w:rsidRDefault="00A710FF" w:rsidP="002F4BE4">
                            <w:pPr>
                              <w:pStyle w:val="NormalPoznamka"/>
                            </w:pPr>
                            <w:r>
                              <w:t xml:space="preserve">Požadovanou míru podpory však určí žadatel v projektu. </w:t>
                            </w:r>
                          </w:p>
                          <w:p w14:paraId="4A3FA7FF" w14:textId="3CE42CD6" w:rsidR="00A710FF" w:rsidRDefault="00A710FF" w:rsidP="002F4BE4">
                            <w:pPr>
                              <w:pStyle w:val="RamPoznamky"/>
                            </w:pPr>
                            <w:r>
                              <w:t xml:space="preserve">Bodové hodnocení projektu závisí na požadované míře podpory (viz </w:t>
                            </w:r>
                            <w:r>
                              <w:t>Příl. 2 Výzvy)</w:t>
                            </w:r>
                          </w:p>
                          <w:p w14:paraId="071CCA2A" w14:textId="77777777" w:rsidR="00A710FF" w:rsidRDefault="00A710FF" w:rsidP="002F4BE4">
                            <w:pPr>
                              <w:pStyle w:val="NormalPoznamka"/>
                            </w:pPr>
                            <w:r>
                              <w:t>Výzva stanovuje v kap. 5.2</w:t>
                            </w:r>
                          </w:p>
                          <w:p w14:paraId="76846FA4" w14:textId="66C8FB65" w:rsidR="00A710FF" w:rsidRDefault="00A710FF" w:rsidP="009337D7">
                            <w:pPr>
                              <w:pStyle w:val="NormalPoznamka"/>
                              <w:numPr>
                                <w:ilvl w:val="0"/>
                                <w:numId w:val="21"/>
                              </w:numPr>
                              <w:ind w:left="357" w:hanging="357"/>
                              <w:contextualSpacing/>
                            </w:pPr>
                            <w:r>
                              <w:t xml:space="preserve">Maximální dotaci na projekt </w:t>
                            </w:r>
                            <w:r w:rsidRPr="00435431">
                              <w:t>2</w:t>
                            </w:r>
                            <w:r>
                              <w:t>4</w:t>
                            </w:r>
                            <w:r w:rsidRPr="00435431">
                              <w:t>0 mil. Kč</w:t>
                            </w:r>
                          </w:p>
                          <w:p w14:paraId="51BBE43B" w14:textId="6ABB5BB5" w:rsidR="00A710FF" w:rsidRDefault="00A710FF" w:rsidP="009337D7">
                            <w:pPr>
                              <w:pStyle w:val="NormalPoznamka"/>
                              <w:numPr>
                                <w:ilvl w:val="0"/>
                                <w:numId w:val="21"/>
                              </w:numPr>
                              <w:ind w:left="357" w:hanging="357"/>
                              <w:contextualSpacing/>
                            </w:pPr>
                            <w:r>
                              <w:t>Minimální dotaci na projekt 0,5 mil. Kč</w:t>
                            </w:r>
                          </w:p>
                          <w:p w14:paraId="2D9F377F" w14:textId="77777777" w:rsidR="00A710FF" w:rsidRDefault="00A710FF" w:rsidP="002F4BE4">
                            <w:pPr>
                              <w:pStyle w:val="NormalPoznamka"/>
                              <w:spacing w:before="120"/>
                            </w:pPr>
                            <w:r>
                              <w:t>Vypočtená dotace nesmí být nižší než minimální ani po případném krácení nezpůsobilých výdajů projektu. Toto</w:t>
                            </w:r>
                            <w:r w:rsidRPr="002E7204">
                              <w:t xml:space="preserve"> omezení platí pro žádost o podporu.</w:t>
                            </w:r>
                            <w:r>
                              <w:t xml:space="preserve"> </w:t>
                            </w:r>
                          </w:p>
                          <w:p w14:paraId="7FC9378E" w14:textId="77777777" w:rsidR="00A710FF" w:rsidRDefault="00A710FF" w:rsidP="00FC797D">
                            <w:pPr>
                              <w:pStyle w:val="RamPoznamky"/>
                            </w:pPr>
                            <w:r>
                              <w:t>Výše dotace takto určená a schválená RoPD je nepřekročitelná a nemůže být změnou projektu navýšena. Skutečně vyplácená výše dotace se však odvíjí od prokázaných skutečně vynaložených CZV = může být nižší.</w:t>
                            </w:r>
                          </w:p>
                          <w:p w14:paraId="656548C8" w14:textId="77777777" w:rsidR="00A710FF" w:rsidRDefault="00A710FF" w:rsidP="002F4BE4">
                            <w:pPr>
                              <w:pStyle w:val="NormalPoznamka"/>
                              <w:spacing w:before="120"/>
                            </w:pPr>
                            <w:r>
                              <w:t xml:space="preserve">Pokud by došlo ke snížení výdajů až v průběhu realizace projektu, omezení týkající se minimální dotace se nepoužije. </w:t>
                            </w:r>
                          </w:p>
                          <w:p w14:paraId="79A61DB5" w14:textId="77777777" w:rsidR="00A710FF" w:rsidRDefault="00A710FF" w:rsidP="002F4BE4">
                            <w:pPr>
                              <w:pStyle w:val="NormalPoznamka"/>
                              <w:spacing w:before="120"/>
                            </w:pPr>
                            <w:r>
                              <w:t>Vlastník komponenty p</w:t>
                            </w:r>
                            <w:r w:rsidRPr="009D3CA0">
                              <w:t>latb</w:t>
                            </w:r>
                            <w:r>
                              <w:t>u dotace</w:t>
                            </w:r>
                            <w:r w:rsidRPr="009D3CA0">
                              <w:t xml:space="preserve"> příjemci předfinanc</w:t>
                            </w:r>
                            <w:r>
                              <w:t>uje</w:t>
                            </w:r>
                            <w:r w:rsidRPr="009D3CA0">
                              <w:t xml:space="preserve"> ze státního rozpočtu</w:t>
                            </w:r>
                            <w:r>
                              <w:t xml:space="preserve"> ČR</w:t>
                            </w:r>
                            <w:r w:rsidRPr="009D3CA0">
                              <w:t xml:space="preserve">, z rozpočtové kapitoly vlastníka komponenty, </w:t>
                            </w:r>
                            <w:r>
                              <w:t>t</w:t>
                            </w:r>
                            <w:r w:rsidRPr="009D3CA0">
                              <w:t>a</w:t>
                            </w:r>
                            <w:r>
                              <w:t xml:space="preserve"> je</w:t>
                            </w:r>
                            <w:r w:rsidRPr="009D3CA0">
                              <w:t xml:space="preserve"> zpětně kofinancována z</w:t>
                            </w:r>
                            <w:r>
                              <w:t xml:space="preserve"> rozpočtu </w:t>
                            </w:r>
                            <w:r w:rsidRPr="009D3CA0">
                              <w:t>EU.</w:t>
                            </w:r>
                          </w:p>
                          <w:p w14:paraId="46CBEC61" w14:textId="10046DC7" w:rsidR="00A710FF" w:rsidRDefault="00A710FF" w:rsidP="00BB6225">
                            <w:pPr>
                              <w:pStyle w:val="NormalPoznamka"/>
                              <w:rPr>
                                <w:lang w:eastAsia="cs-CZ"/>
                              </w:rPr>
                            </w:pPr>
                          </w:p>
                          <w:p w14:paraId="14F42AD6" w14:textId="77777777" w:rsidR="00A710FF" w:rsidRDefault="00A710FF" w:rsidP="00BB6225">
                            <w:pPr>
                              <w:pStyle w:val="NormalPoznamka"/>
                              <w:rPr>
                                <w:lang w:eastAsia="cs-CZ"/>
                              </w:rPr>
                            </w:pPr>
                          </w:p>
                          <w:p w14:paraId="4BA7AAFE" w14:textId="77777777" w:rsidR="00A710FF" w:rsidRDefault="00A710FF" w:rsidP="00171E7E">
                            <w:pPr>
                              <w:pStyle w:val="RamPoznamky"/>
                            </w:pPr>
                            <w:r>
                              <w:t>Z</w:t>
                            </w:r>
                            <w:r w:rsidRPr="00A64210">
                              <w:t>působi</w:t>
                            </w:r>
                            <w:r>
                              <w:t>lé</w:t>
                            </w:r>
                            <w:r w:rsidRPr="00A64210">
                              <w:t xml:space="preserve"> výdaj</w:t>
                            </w:r>
                            <w:r>
                              <w:t>e</w:t>
                            </w:r>
                            <w:r w:rsidRPr="00A64210">
                              <w:t xml:space="preserve"> </w:t>
                            </w:r>
                            <w:r>
                              <w:t>jsou definovány</w:t>
                            </w:r>
                            <w:r w:rsidRPr="00A64210">
                              <w:t xml:space="preserve"> nařízení</w:t>
                            </w:r>
                            <w:r>
                              <w:t>m</w:t>
                            </w:r>
                            <w:r w:rsidRPr="00A64210">
                              <w:t xml:space="preserve"> </w:t>
                            </w:r>
                            <w:r w:rsidRPr="00AB22A6">
                              <w:t xml:space="preserve">EU </w:t>
                            </w:r>
                            <w:r>
                              <w:t>241/2021</w:t>
                            </w:r>
                            <w:r w:rsidRPr="00AB22A6">
                              <w:t>,</w:t>
                            </w:r>
                            <w:r w:rsidRPr="00A64210">
                              <w:t xml:space="preserve"> </w:t>
                            </w:r>
                            <w:r>
                              <w:t xml:space="preserve">musejí splňovat kritéria stanovená finančním nařízením EU </w:t>
                            </w:r>
                            <w:r w:rsidRPr="001B5BD1">
                              <w:t>1046</w:t>
                            </w:r>
                            <w:r w:rsidRPr="00AB22A6">
                              <w:t>/</w:t>
                            </w:r>
                            <w:r w:rsidRPr="00CB29C2">
                              <w:t>201</w:t>
                            </w:r>
                            <w:r w:rsidRPr="001B5BD1">
                              <w:t>8</w:t>
                            </w:r>
                            <w:r>
                              <w:t xml:space="preserve"> a </w:t>
                            </w:r>
                            <w:r w:rsidRPr="00A64210">
                              <w:t>mus</w:t>
                            </w:r>
                            <w:r>
                              <w:t>ej</w:t>
                            </w:r>
                            <w:r w:rsidRPr="00A64210">
                              <w:t>í být v souladu s obecnými právními předpisy ČR a EU</w:t>
                            </w:r>
                            <w:r>
                              <w:t xml:space="preserve"> a musejí především splňovat obecné principy způsobilosti výdajů z každého tohoto hlediska: </w:t>
                            </w:r>
                          </w:p>
                          <w:p w14:paraId="7A579F72" w14:textId="2D8F8918" w:rsidR="00A710FF" w:rsidRDefault="00A710FF" w:rsidP="00171E7E">
                            <w:pPr>
                              <w:pStyle w:val="RamPoznamky"/>
                            </w:pPr>
                            <w:r>
                              <w:t xml:space="preserve">- věcného, </w:t>
                            </w:r>
                          </w:p>
                          <w:p w14:paraId="4CE33132" w14:textId="30DC535D" w:rsidR="00A710FF" w:rsidRDefault="00A710FF" w:rsidP="00171E7E">
                            <w:pPr>
                              <w:pStyle w:val="RamPoznamky"/>
                            </w:pPr>
                            <w:r>
                              <w:t xml:space="preserve">- času, </w:t>
                            </w:r>
                          </w:p>
                          <w:p w14:paraId="42E32DC5" w14:textId="7EE53A0B" w:rsidR="00A710FF" w:rsidRDefault="00A710FF" w:rsidP="00171E7E">
                            <w:pPr>
                              <w:pStyle w:val="RamPoznamky"/>
                            </w:pPr>
                            <w:r>
                              <w:t xml:space="preserve">- umístění, </w:t>
                            </w:r>
                          </w:p>
                          <w:p w14:paraId="315EA2AB" w14:textId="19B891CE" w:rsidR="00A710FF" w:rsidRDefault="00A710FF" w:rsidP="00DF2D31">
                            <w:pPr>
                              <w:pStyle w:val="RamPoznamky"/>
                            </w:pPr>
                            <w:r>
                              <w:t>- přiměřenosti a účelu.</w:t>
                            </w:r>
                            <w:r w:rsidRPr="00A64210">
                              <w:t xml:space="preserve"> </w:t>
                            </w:r>
                          </w:p>
                          <w:p w14:paraId="0750C143" w14:textId="77777777" w:rsidR="00A710FF" w:rsidRDefault="00A710FF" w:rsidP="00E23D6B">
                            <w:pPr>
                              <w:pStyle w:val="NormalPoznamka"/>
                              <w:spacing w:before="120"/>
                            </w:pPr>
                            <w:r>
                              <w:t xml:space="preserve">V Příloze 1 Výzvy jsou podrobně vymezeny způsobilé výdaje a pro odstranění pochybností také některé </w:t>
                            </w:r>
                            <w:r w:rsidRPr="00FC797D">
                              <w:rPr>
                                <w:b/>
                                <w:bCs/>
                              </w:rPr>
                              <w:t>nezpůsobilé výdaje</w:t>
                            </w:r>
                            <w:r>
                              <w:t>.</w:t>
                            </w:r>
                          </w:p>
                          <w:p w14:paraId="5A2841FF" w14:textId="1539B7B8" w:rsidR="00A710FF" w:rsidRDefault="00A710FF" w:rsidP="0084197A">
                            <w:pPr>
                              <w:pStyle w:val="NormalPoznamka"/>
                              <w:spacing w:before="120"/>
                            </w:pPr>
                            <w:r>
                              <w:t xml:space="preserve">Pro rozlišení investiční/neinvestiční </w:t>
                            </w:r>
                            <w:r w:rsidRPr="00803451">
                              <w:t>nejsou rozhodující limity dle zákona č. 586/1992 Sb., o daních z příjmů</w:t>
                            </w:r>
                            <w:r>
                              <w:t>.</w:t>
                            </w:r>
                            <w:r w:rsidRPr="0084197A">
                              <w:t xml:space="preserve"> </w:t>
                            </w:r>
                            <w:r>
                              <w:br/>
                              <w:t xml:space="preserve">Viz prováděcí vyhlášky k zákonu o účetnictví, např. </w:t>
                            </w:r>
                            <w:r w:rsidRPr="00803451">
                              <w:t>dle § 47 vyhlášky č. 500/2002 Sb., v platném znění.</w:t>
                            </w:r>
                            <w:r w:rsidRPr="00CE556D">
                              <w:t xml:space="preserve"> </w:t>
                            </w:r>
                          </w:p>
                          <w:p w14:paraId="1D67E6AF" w14:textId="295CB3A1" w:rsidR="00A710FF" w:rsidRDefault="00A710FF" w:rsidP="000A7636">
                            <w:pPr>
                              <w:pStyle w:val="NormalPoznamka"/>
                              <w:spacing w:before="120"/>
                            </w:pPr>
                            <w:r w:rsidRPr="00803451">
                              <w:t>(například nepoužije rozpočtov</w:t>
                            </w:r>
                            <w:r>
                              <w:t>é</w:t>
                            </w:r>
                            <w:r w:rsidRPr="00803451">
                              <w:t xml:space="preserve"> položk</w:t>
                            </w:r>
                            <w:r>
                              <w:t>y</w:t>
                            </w:r>
                            <w:r w:rsidRPr="00803451">
                              <w:t xml:space="preserve"> </w:t>
                            </w:r>
                            <w:r>
                              <w:t>„V</w:t>
                            </w:r>
                            <w:r w:rsidRPr="00945797">
                              <w:t>ybudování pasivní síťové infrastruktury VHCN</w:t>
                            </w:r>
                            <w:r>
                              <w:t>“ a „Stavební a inženýrské práce“</w:t>
                            </w:r>
                            <w:r w:rsidRPr="00945797">
                              <w:t xml:space="preserve"> </w:t>
                            </w:r>
                            <w:r w:rsidRPr="00803451">
                              <w:t xml:space="preserve">a veškeré výdaje zahrne pod rozpočtovou položku </w:t>
                            </w:r>
                            <w:r>
                              <w:t>„Stavby“</w:t>
                            </w:r>
                            <w:r w:rsidRPr="00803451">
                              <w:t>)</w:t>
                            </w:r>
                            <w:r w:rsidRPr="000A7636">
                              <w:t xml:space="preserve"> </w:t>
                            </w:r>
                          </w:p>
                          <w:p w14:paraId="5F3CC813" w14:textId="175B4F24" w:rsidR="00A710FF" w:rsidRDefault="00A710FF" w:rsidP="00CE556D">
                            <w:pPr>
                              <w:pStyle w:val="NormalPoznamka"/>
                              <w:spacing w:before="120"/>
                            </w:pPr>
                            <w:r w:rsidRPr="00803451">
                              <w:t>S výjimkou členění na investiční a neinvestiční výdaje a</w:t>
                            </w:r>
                            <w:r>
                              <w:t xml:space="preserve"> dalších</w:t>
                            </w:r>
                            <w:r w:rsidRPr="00803451">
                              <w:t xml:space="preserve"> případů</w:t>
                            </w:r>
                            <w:r>
                              <w:t>,</w:t>
                            </w:r>
                            <w:r w:rsidRPr="00803451">
                              <w:t xml:space="preserve"> kdy rozpočtová položka má přímý obraz v účetní osnově (například software), není</w:t>
                            </w:r>
                            <w:r>
                              <w:t xml:space="preserve"> Rozpočet projektu</w:t>
                            </w:r>
                            <w:r w:rsidRPr="00803451">
                              <w:t xml:space="preserve"> závazný pro následné zaúčtování způsobilých výdajů</w:t>
                            </w:r>
                            <w:r>
                              <w:t>.</w:t>
                            </w:r>
                          </w:p>
                          <w:p w14:paraId="1D6D9C4C" w14:textId="2B8B4504" w:rsidR="00A710FF" w:rsidRDefault="00A710FF" w:rsidP="003263CB">
                            <w:pPr>
                              <w:pStyle w:val="NormalPoznamka"/>
                              <w:spacing w:before="120"/>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43B6C352" id="_x0000_s1063" style="position:absolute;left:0;text-align:left;margin-left:0;margin-top:0;width:208.65pt;height:700.2pt;z-index:251658272;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il+QEAAOADAAAOAAAAZHJzL2Uyb0RvYy54bWysU8GO0zAQvSPxD5bvNEm3LW3UdLXa1SKk&#10;hV1p4QMcx2ksEo8Zu03K1zN20lLghrhYHnvmed574+3t0LXsqNBpMAXPZilnykiotNkX/OuXx3dr&#10;zpwXphItGFXwk3L8dvf2zba3uZpDA22lkBGIcXlvC954b/MkcbJRnXAzsMrQZQ3YCU8h7pMKRU/o&#10;XZvM03SV9ICVRZDKOTp9GC/5LuLXtZL+ua6d8qwtOPXm44pxLcOa7LYi36OwjZZTG+IfuuiENvTo&#10;BepBeMEOqP+C6rREcFD7mYQugbrWUkUOxCZL/2Dz2girIhcSx9mLTO7/wcrPxxdkuiLvyCkjOvLo&#10;7uAhPs2yRRCoty6nvFf7goGis08gvzlm4L4RZq/uEKFvlKiorSzkJ78VhMBRKSv7T1ARvCD4qNVQ&#10;YxcASQU2REtOF0vU4Jmkw/lqsVml5Jyku/V6M18uommJyM/lFp3/oKBjYVNwJM8jvDg+OR/aEfk5&#10;Jbxm4FG3bfS9Naynnpfr98tYcbmiktaEZBVHaMI5MxkV8UM5ROFubs4ilVCdiCjCOGb0LWjTAP7g&#10;rKcRK7j7fhCoOGs/GhJrky2IDPPXAV4H5XUgjCSognvOxu29H+f4YFHvG3opm0gE/2odqYeWx64m&#10;W2iMoiLTyIc5vY5j1q+PufsJAAD//wMAUEsDBBQABgAIAAAAIQCUalXg3AAAAAYBAAAPAAAAZHJz&#10;L2Rvd25yZXYueG1sTI/BTsMwEETvSPyDtUjcqN02KijEqRASvVSqROADtvE2NsTrKHbb0K/HcIHL&#10;SKsZzbyt1pPvxYnG6AJrmM8UCOI2GMedhve3l7sHEDEhG+wDk4YvirCur68qLE048yudmtSJXMKx&#10;RA02paGUMraWPMZZGIizdwijx5TPsZNmxHMu971cKLWSHh3nBYsDPVtqP5uj17C7bEKHH+wae2jd&#10;crddrIaN1/r2Znp6BJFoSn9h+MHP6FBnpn04somi15AfSb+avWJ+vwSxz6FCqQJkXcn/+PU3AAAA&#10;//8DAFBLAQItABQABgAIAAAAIQC2gziS/gAAAOEBAAATAAAAAAAAAAAAAAAAAAAAAABbQ29udGVu&#10;dF9UeXBlc10ueG1sUEsBAi0AFAAGAAgAAAAhADj9If/WAAAAlAEAAAsAAAAAAAAAAAAAAAAALwEA&#10;AF9yZWxzLy5yZWxzUEsBAi0AFAAGAAgAAAAhABAxiKX5AQAA4AMAAA4AAAAAAAAAAAAAAAAALgIA&#10;AGRycy9lMm9Eb2MueG1sUEsBAi0AFAAGAAgAAAAhAJRqVeDcAAAABgEAAA8AAAAAAAAAAAAAAAAA&#10;UwQAAGRycy9kb3ducmV2LnhtbFBLBQYAAAAABAAEAPMAAABcBQAAAAA=&#10;" o:allowincell="f" filled="f" stroked="f" strokeweight="1.25pt">
                <v:textbox inset=",7.2pt,,7.2pt">
                  <w:txbxContent>
                    <w:p w14:paraId="72756292" w14:textId="2E5F5FC7" w:rsidR="00A710FF" w:rsidRDefault="00A710FF" w:rsidP="00BB6225">
                      <w:pPr>
                        <w:pStyle w:val="NormalPoznamka"/>
                        <w:rPr>
                          <w:lang w:eastAsia="cs-CZ"/>
                        </w:rPr>
                      </w:pPr>
                    </w:p>
                    <w:p w14:paraId="69D1A444" w14:textId="5A369D6E" w:rsidR="00A710FF" w:rsidRDefault="00A710FF" w:rsidP="006C52E5">
                      <w:pPr>
                        <w:pStyle w:val="RamPoznamky"/>
                        <w:rPr>
                          <w:lang w:eastAsia="cs-CZ"/>
                        </w:rPr>
                      </w:pPr>
                      <w:r w:rsidRPr="00A64210">
                        <w:rPr>
                          <w:lang w:eastAsia="cs-CZ"/>
                        </w:rPr>
                        <w:t xml:space="preserve">Údaje o celkové výši způsobilých výdajů je </w:t>
                      </w:r>
                      <w:r>
                        <w:rPr>
                          <w:lang w:eastAsia="cs-CZ"/>
                        </w:rPr>
                        <w:t>důležité</w:t>
                      </w:r>
                      <w:r w:rsidRPr="00A64210">
                        <w:rPr>
                          <w:lang w:eastAsia="cs-CZ"/>
                        </w:rPr>
                        <w:t xml:space="preserve"> uvést v</w:t>
                      </w:r>
                      <w:r>
                        <w:rPr>
                          <w:lang w:eastAsia="cs-CZ"/>
                        </w:rPr>
                        <w:t> Podnikatelském záměru předkládaném jako</w:t>
                      </w:r>
                      <w:r w:rsidRPr="00A64210">
                        <w:rPr>
                          <w:lang w:eastAsia="cs-CZ"/>
                        </w:rPr>
                        <w:t xml:space="preserve"> součást žádosti o </w:t>
                      </w:r>
                      <w:r>
                        <w:rPr>
                          <w:lang w:eastAsia="cs-CZ"/>
                        </w:rPr>
                        <w:t>podporu</w:t>
                      </w:r>
                      <w:r w:rsidRPr="00A64210">
                        <w:rPr>
                          <w:lang w:eastAsia="cs-CZ"/>
                        </w:rPr>
                        <w:t xml:space="preserve">. Výše </w:t>
                      </w:r>
                      <w:r>
                        <w:rPr>
                          <w:lang w:eastAsia="cs-CZ"/>
                        </w:rPr>
                        <w:t>CZV</w:t>
                      </w:r>
                      <w:r w:rsidRPr="00A64210">
                        <w:rPr>
                          <w:lang w:eastAsia="cs-CZ"/>
                        </w:rPr>
                        <w:t xml:space="preserve"> je jedním z podstatných údajů pro </w:t>
                      </w:r>
                      <w:r w:rsidRPr="00B04F1D">
                        <w:t>hodnocení</w:t>
                      </w:r>
                      <w:r w:rsidRPr="00A64210">
                        <w:rPr>
                          <w:lang w:eastAsia="cs-CZ"/>
                        </w:rPr>
                        <w:t xml:space="preserve"> žádosti a slouží, mimo jiné, i pro výpočet bodového hodnocení předkládané žádosti</w:t>
                      </w:r>
                      <w:r>
                        <w:rPr>
                          <w:lang w:eastAsia="cs-CZ"/>
                        </w:rPr>
                        <w:t>.</w:t>
                      </w:r>
                    </w:p>
                    <w:p w14:paraId="52DE9E51" w14:textId="77777777" w:rsidR="00A710FF" w:rsidRDefault="00A710FF" w:rsidP="00BB6225">
                      <w:pPr>
                        <w:pStyle w:val="NormalPoznamka"/>
                        <w:rPr>
                          <w:lang w:eastAsia="cs-CZ"/>
                        </w:rPr>
                      </w:pPr>
                    </w:p>
                    <w:p w14:paraId="75E1CD4D" w14:textId="12D04986" w:rsidR="00A710FF" w:rsidRDefault="00A710FF" w:rsidP="002F4BE4">
                      <w:pPr>
                        <w:pStyle w:val="NormalPoznamka"/>
                      </w:pPr>
                      <w:r w:rsidRPr="00435431">
                        <w:t xml:space="preserve">Výzva kap. 5.2 stanovuje </w:t>
                      </w:r>
                      <w:r w:rsidRPr="00435431">
                        <w:rPr>
                          <w:b/>
                        </w:rPr>
                        <w:t>maximální</w:t>
                      </w:r>
                      <w:r w:rsidRPr="00435431">
                        <w:t xml:space="preserve"> </w:t>
                      </w:r>
                      <w:r w:rsidRPr="00435431">
                        <w:rPr>
                          <w:b/>
                        </w:rPr>
                        <w:t>míru podpory</w:t>
                      </w:r>
                      <w:r w:rsidRPr="00435431">
                        <w:t xml:space="preserve"> </w:t>
                      </w:r>
                      <w:r w:rsidRPr="00435431">
                        <w:rPr>
                          <w:b/>
                        </w:rPr>
                        <w:t>80 % CZV</w:t>
                      </w:r>
                      <w:r w:rsidRPr="00435431">
                        <w:t>.</w:t>
                      </w:r>
                    </w:p>
                    <w:p w14:paraId="728DF011" w14:textId="77777777" w:rsidR="00A710FF" w:rsidRDefault="00A710FF" w:rsidP="002F4BE4">
                      <w:pPr>
                        <w:pStyle w:val="NormalPoznamka"/>
                      </w:pPr>
                      <w:r>
                        <w:t xml:space="preserve">Požadovanou míru podpory však určí žadatel v projektu. </w:t>
                      </w:r>
                    </w:p>
                    <w:p w14:paraId="4A3FA7FF" w14:textId="3CE42CD6" w:rsidR="00A710FF" w:rsidRDefault="00A710FF" w:rsidP="002F4BE4">
                      <w:pPr>
                        <w:pStyle w:val="RamPoznamky"/>
                      </w:pPr>
                      <w:r>
                        <w:t xml:space="preserve">Bodové hodnocení projektu závisí na požadované míře podpory (viz </w:t>
                      </w:r>
                      <w:r>
                        <w:t>Příl. 2 Výzvy)</w:t>
                      </w:r>
                    </w:p>
                    <w:p w14:paraId="071CCA2A" w14:textId="77777777" w:rsidR="00A710FF" w:rsidRDefault="00A710FF" w:rsidP="002F4BE4">
                      <w:pPr>
                        <w:pStyle w:val="NormalPoznamka"/>
                      </w:pPr>
                      <w:r>
                        <w:t>Výzva stanovuje v kap. 5.2</w:t>
                      </w:r>
                    </w:p>
                    <w:p w14:paraId="76846FA4" w14:textId="66C8FB65" w:rsidR="00A710FF" w:rsidRDefault="00A710FF" w:rsidP="009337D7">
                      <w:pPr>
                        <w:pStyle w:val="NormalPoznamka"/>
                        <w:numPr>
                          <w:ilvl w:val="0"/>
                          <w:numId w:val="21"/>
                        </w:numPr>
                        <w:ind w:left="357" w:hanging="357"/>
                        <w:contextualSpacing/>
                      </w:pPr>
                      <w:r>
                        <w:t xml:space="preserve">Maximální dotaci na projekt </w:t>
                      </w:r>
                      <w:r w:rsidRPr="00435431">
                        <w:t>2</w:t>
                      </w:r>
                      <w:r>
                        <w:t>4</w:t>
                      </w:r>
                      <w:r w:rsidRPr="00435431">
                        <w:t>0 mil. Kč</w:t>
                      </w:r>
                    </w:p>
                    <w:p w14:paraId="51BBE43B" w14:textId="6ABB5BB5" w:rsidR="00A710FF" w:rsidRDefault="00A710FF" w:rsidP="009337D7">
                      <w:pPr>
                        <w:pStyle w:val="NormalPoznamka"/>
                        <w:numPr>
                          <w:ilvl w:val="0"/>
                          <w:numId w:val="21"/>
                        </w:numPr>
                        <w:ind w:left="357" w:hanging="357"/>
                        <w:contextualSpacing/>
                      </w:pPr>
                      <w:r>
                        <w:t>Minimální dotaci na projekt 0,5 mil. Kč</w:t>
                      </w:r>
                    </w:p>
                    <w:p w14:paraId="2D9F377F" w14:textId="77777777" w:rsidR="00A710FF" w:rsidRDefault="00A710FF" w:rsidP="002F4BE4">
                      <w:pPr>
                        <w:pStyle w:val="NormalPoznamka"/>
                        <w:spacing w:before="120"/>
                      </w:pPr>
                      <w:r>
                        <w:t>Vypočtená dotace nesmí být nižší než minimální ani po případném krácení nezpůsobilých výdajů projektu. Toto</w:t>
                      </w:r>
                      <w:r w:rsidRPr="002E7204">
                        <w:t xml:space="preserve"> omezení platí pro žádost o podporu.</w:t>
                      </w:r>
                      <w:r>
                        <w:t xml:space="preserve"> </w:t>
                      </w:r>
                    </w:p>
                    <w:p w14:paraId="7FC9378E" w14:textId="77777777" w:rsidR="00A710FF" w:rsidRDefault="00A710FF" w:rsidP="00FC797D">
                      <w:pPr>
                        <w:pStyle w:val="RamPoznamky"/>
                      </w:pPr>
                      <w:r>
                        <w:t>Výše dotace takto určená a schválená RoPD je nepřekročitelná a nemůže být změnou projektu navýšena. Skutečně vyplácená výše dotace se však odvíjí od prokázaných skutečně vynaložených CZV = může být nižší.</w:t>
                      </w:r>
                    </w:p>
                    <w:p w14:paraId="656548C8" w14:textId="77777777" w:rsidR="00A710FF" w:rsidRDefault="00A710FF" w:rsidP="002F4BE4">
                      <w:pPr>
                        <w:pStyle w:val="NormalPoznamka"/>
                        <w:spacing w:before="120"/>
                      </w:pPr>
                      <w:r>
                        <w:t xml:space="preserve">Pokud by došlo ke snížení výdajů až v průběhu realizace projektu, omezení týkající se minimální dotace se nepoužije. </w:t>
                      </w:r>
                    </w:p>
                    <w:p w14:paraId="79A61DB5" w14:textId="77777777" w:rsidR="00A710FF" w:rsidRDefault="00A710FF" w:rsidP="002F4BE4">
                      <w:pPr>
                        <w:pStyle w:val="NormalPoznamka"/>
                        <w:spacing w:before="120"/>
                      </w:pPr>
                      <w:r>
                        <w:t>Vlastník komponenty p</w:t>
                      </w:r>
                      <w:r w:rsidRPr="009D3CA0">
                        <w:t>latb</w:t>
                      </w:r>
                      <w:r>
                        <w:t>u dotace</w:t>
                      </w:r>
                      <w:r w:rsidRPr="009D3CA0">
                        <w:t xml:space="preserve"> příjemci předfinanc</w:t>
                      </w:r>
                      <w:r>
                        <w:t>uje</w:t>
                      </w:r>
                      <w:r w:rsidRPr="009D3CA0">
                        <w:t xml:space="preserve"> ze státního rozpočtu</w:t>
                      </w:r>
                      <w:r>
                        <w:t xml:space="preserve"> ČR</w:t>
                      </w:r>
                      <w:r w:rsidRPr="009D3CA0">
                        <w:t xml:space="preserve">, z rozpočtové kapitoly vlastníka komponenty, </w:t>
                      </w:r>
                      <w:r>
                        <w:t>t</w:t>
                      </w:r>
                      <w:r w:rsidRPr="009D3CA0">
                        <w:t>a</w:t>
                      </w:r>
                      <w:r>
                        <w:t xml:space="preserve"> je</w:t>
                      </w:r>
                      <w:r w:rsidRPr="009D3CA0">
                        <w:t xml:space="preserve"> zpětně kofinancována z</w:t>
                      </w:r>
                      <w:r>
                        <w:t xml:space="preserve"> rozpočtu </w:t>
                      </w:r>
                      <w:r w:rsidRPr="009D3CA0">
                        <w:t>EU.</w:t>
                      </w:r>
                    </w:p>
                    <w:p w14:paraId="46CBEC61" w14:textId="10046DC7" w:rsidR="00A710FF" w:rsidRDefault="00A710FF" w:rsidP="00BB6225">
                      <w:pPr>
                        <w:pStyle w:val="NormalPoznamka"/>
                        <w:rPr>
                          <w:lang w:eastAsia="cs-CZ"/>
                        </w:rPr>
                      </w:pPr>
                    </w:p>
                    <w:p w14:paraId="14F42AD6" w14:textId="77777777" w:rsidR="00A710FF" w:rsidRDefault="00A710FF" w:rsidP="00BB6225">
                      <w:pPr>
                        <w:pStyle w:val="NormalPoznamka"/>
                        <w:rPr>
                          <w:lang w:eastAsia="cs-CZ"/>
                        </w:rPr>
                      </w:pPr>
                    </w:p>
                    <w:p w14:paraId="4BA7AAFE" w14:textId="77777777" w:rsidR="00A710FF" w:rsidRDefault="00A710FF" w:rsidP="00171E7E">
                      <w:pPr>
                        <w:pStyle w:val="RamPoznamky"/>
                      </w:pPr>
                      <w:r>
                        <w:t>Z</w:t>
                      </w:r>
                      <w:r w:rsidRPr="00A64210">
                        <w:t>působi</w:t>
                      </w:r>
                      <w:r>
                        <w:t>lé</w:t>
                      </w:r>
                      <w:r w:rsidRPr="00A64210">
                        <w:t xml:space="preserve"> výdaj</w:t>
                      </w:r>
                      <w:r>
                        <w:t>e</w:t>
                      </w:r>
                      <w:r w:rsidRPr="00A64210">
                        <w:t xml:space="preserve"> </w:t>
                      </w:r>
                      <w:r>
                        <w:t>jsou definovány</w:t>
                      </w:r>
                      <w:r w:rsidRPr="00A64210">
                        <w:t xml:space="preserve"> nařízení</w:t>
                      </w:r>
                      <w:r>
                        <w:t>m</w:t>
                      </w:r>
                      <w:r w:rsidRPr="00A64210">
                        <w:t xml:space="preserve"> </w:t>
                      </w:r>
                      <w:r w:rsidRPr="00AB22A6">
                        <w:t xml:space="preserve">EU </w:t>
                      </w:r>
                      <w:r>
                        <w:t>241/2021</w:t>
                      </w:r>
                      <w:r w:rsidRPr="00AB22A6">
                        <w:t>,</w:t>
                      </w:r>
                      <w:r w:rsidRPr="00A64210">
                        <w:t xml:space="preserve"> </w:t>
                      </w:r>
                      <w:r>
                        <w:t xml:space="preserve">musejí splňovat kritéria stanovená finančním nařízením EU </w:t>
                      </w:r>
                      <w:r w:rsidRPr="001B5BD1">
                        <w:t>1046</w:t>
                      </w:r>
                      <w:r w:rsidRPr="00AB22A6">
                        <w:t>/</w:t>
                      </w:r>
                      <w:r w:rsidRPr="00CB29C2">
                        <w:t>201</w:t>
                      </w:r>
                      <w:r w:rsidRPr="001B5BD1">
                        <w:t>8</w:t>
                      </w:r>
                      <w:r>
                        <w:t xml:space="preserve"> a </w:t>
                      </w:r>
                      <w:r w:rsidRPr="00A64210">
                        <w:t>mus</w:t>
                      </w:r>
                      <w:r>
                        <w:t>ej</w:t>
                      </w:r>
                      <w:r w:rsidRPr="00A64210">
                        <w:t>í být v souladu s obecnými právními předpisy ČR a EU</w:t>
                      </w:r>
                      <w:r>
                        <w:t xml:space="preserve"> a musejí především splňovat obecné principy způsobilosti výdajů z každého tohoto hlediska: </w:t>
                      </w:r>
                    </w:p>
                    <w:p w14:paraId="7A579F72" w14:textId="2D8F8918" w:rsidR="00A710FF" w:rsidRDefault="00A710FF" w:rsidP="00171E7E">
                      <w:pPr>
                        <w:pStyle w:val="RamPoznamky"/>
                      </w:pPr>
                      <w:r>
                        <w:t xml:space="preserve">- věcného, </w:t>
                      </w:r>
                    </w:p>
                    <w:p w14:paraId="4CE33132" w14:textId="30DC535D" w:rsidR="00A710FF" w:rsidRDefault="00A710FF" w:rsidP="00171E7E">
                      <w:pPr>
                        <w:pStyle w:val="RamPoznamky"/>
                      </w:pPr>
                      <w:r>
                        <w:t xml:space="preserve">- času, </w:t>
                      </w:r>
                    </w:p>
                    <w:p w14:paraId="42E32DC5" w14:textId="7EE53A0B" w:rsidR="00A710FF" w:rsidRDefault="00A710FF" w:rsidP="00171E7E">
                      <w:pPr>
                        <w:pStyle w:val="RamPoznamky"/>
                      </w:pPr>
                      <w:r>
                        <w:t xml:space="preserve">- umístění, </w:t>
                      </w:r>
                    </w:p>
                    <w:p w14:paraId="315EA2AB" w14:textId="19B891CE" w:rsidR="00A710FF" w:rsidRDefault="00A710FF" w:rsidP="00DF2D31">
                      <w:pPr>
                        <w:pStyle w:val="RamPoznamky"/>
                      </w:pPr>
                      <w:r>
                        <w:t>- přiměřenosti a účelu.</w:t>
                      </w:r>
                      <w:r w:rsidRPr="00A64210">
                        <w:t xml:space="preserve"> </w:t>
                      </w:r>
                    </w:p>
                    <w:p w14:paraId="0750C143" w14:textId="77777777" w:rsidR="00A710FF" w:rsidRDefault="00A710FF" w:rsidP="00E23D6B">
                      <w:pPr>
                        <w:pStyle w:val="NormalPoznamka"/>
                        <w:spacing w:before="120"/>
                      </w:pPr>
                      <w:r>
                        <w:t xml:space="preserve">V Příloze 1 Výzvy jsou podrobně vymezeny způsobilé výdaje a pro odstranění pochybností také některé </w:t>
                      </w:r>
                      <w:r w:rsidRPr="00FC797D">
                        <w:rPr>
                          <w:b/>
                          <w:bCs/>
                        </w:rPr>
                        <w:t>nezpůsobilé výdaje</w:t>
                      </w:r>
                      <w:r>
                        <w:t>.</w:t>
                      </w:r>
                    </w:p>
                    <w:p w14:paraId="5A2841FF" w14:textId="1539B7B8" w:rsidR="00A710FF" w:rsidRDefault="00A710FF" w:rsidP="0084197A">
                      <w:pPr>
                        <w:pStyle w:val="NormalPoznamka"/>
                        <w:spacing w:before="120"/>
                      </w:pPr>
                      <w:r>
                        <w:t xml:space="preserve">Pro rozlišení investiční/neinvestiční </w:t>
                      </w:r>
                      <w:r w:rsidRPr="00803451">
                        <w:t>nejsou rozhodující limity dle zákona č. 586/1992 Sb., o daních z příjmů</w:t>
                      </w:r>
                      <w:r>
                        <w:t>.</w:t>
                      </w:r>
                      <w:r w:rsidRPr="0084197A">
                        <w:t xml:space="preserve"> </w:t>
                      </w:r>
                      <w:r>
                        <w:br/>
                        <w:t xml:space="preserve">Viz prováděcí vyhlášky k zákonu o účetnictví, např. </w:t>
                      </w:r>
                      <w:r w:rsidRPr="00803451">
                        <w:t>dle § 47 vyhlášky č. 500/2002 Sb., v platném znění.</w:t>
                      </w:r>
                      <w:r w:rsidRPr="00CE556D">
                        <w:t xml:space="preserve"> </w:t>
                      </w:r>
                    </w:p>
                    <w:p w14:paraId="1D67E6AF" w14:textId="295CB3A1" w:rsidR="00A710FF" w:rsidRDefault="00A710FF" w:rsidP="000A7636">
                      <w:pPr>
                        <w:pStyle w:val="NormalPoznamka"/>
                        <w:spacing w:before="120"/>
                      </w:pPr>
                      <w:r w:rsidRPr="00803451">
                        <w:t>(například nepoužije rozpočtov</w:t>
                      </w:r>
                      <w:r>
                        <w:t>é</w:t>
                      </w:r>
                      <w:r w:rsidRPr="00803451">
                        <w:t xml:space="preserve"> položk</w:t>
                      </w:r>
                      <w:r>
                        <w:t>y</w:t>
                      </w:r>
                      <w:r w:rsidRPr="00803451">
                        <w:t xml:space="preserve"> </w:t>
                      </w:r>
                      <w:r>
                        <w:t>„V</w:t>
                      </w:r>
                      <w:r w:rsidRPr="00945797">
                        <w:t>ybudování pasivní síťové infrastruktury VHCN</w:t>
                      </w:r>
                      <w:r>
                        <w:t>“ a „Stavební a inženýrské práce“</w:t>
                      </w:r>
                      <w:r w:rsidRPr="00945797">
                        <w:t xml:space="preserve"> </w:t>
                      </w:r>
                      <w:r w:rsidRPr="00803451">
                        <w:t xml:space="preserve">a veškeré výdaje zahrne pod rozpočtovou položku </w:t>
                      </w:r>
                      <w:r>
                        <w:t>„Stavby“</w:t>
                      </w:r>
                      <w:r w:rsidRPr="00803451">
                        <w:t>)</w:t>
                      </w:r>
                      <w:r w:rsidRPr="000A7636">
                        <w:t xml:space="preserve"> </w:t>
                      </w:r>
                    </w:p>
                    <w:p w14:paraId="5F3CC813" w14:textId="175B4F24" w:rsidR="00A710FF" w:rsidRDefault="00A710FF" w:rsidP="00CE556D">
                      <w:pPr>
                        <w:pStyle w:val="NormalPoznamka"/>
                        <w:spacing w:before="120"/>
                      </w:pPr>
                      <w:r w:rsidRPr="00803451">
                        <w:t>S výjimkou členění na investiční a neinvestiční výdaje a</w:t>
                      </w:r>
                      <w:r>
                        <w:t xml:space="preserve"> dalších</w:t>
                      </w:r>
                      <w:r w:rsidRPr="00803451">
                        <w:t xml:space="preserve"> případů</w:t>
                      </w:r>
                      <w:r>
                        <w:t>,</w:t>
                      </w:r>
                      <w:r w:rsidRPr="00803451">
                        <w:t xml:space="preserve"> kdy rozpočtová položka má přímý obraz v účetní osnově (například software), není</w:t>
                      </w:r>
                      <w:r>
                        <w:t xml:space="preserve"> Rozpočet projektu</w:t>
                      </w:r>
                      <w:r w:rsidRPr="00803451">
                        <w:t xml:space="preserve"> závazný pro následné zaúčtování způsobilých výdajů</w:t>
                      </w:r>
                      <w:r>
                        <w:t>.</w:t>
                      </w:r>
                    </w:p>
                    <w:p w14:paraId="1D6D9C4C" w14:textId="2B8B4504" w:rsidR="00A710FF" w:rsidRDefault="00A710FF" w:rsidP="003263CB">
                      <w:pPr>
                        <w:pStyle w:val="NormalPoznamka"/>
                        <w:spacing w:before="120"/>
                      </w:pPr>
                    </w:p>
                  </w:txbxContent>
                </v:textbox>
                <w10:wrap type="square" anchorx="margin"/>
              </v:rect>
            </w:pict>
          </mc:Fallback>
        </mc:AlternateContent>
      </w:r>
      <w:r w:rsidR="005F5221">
        <w:t>10</w:t>
      </w:r>
      <w:r w:rsidR="00EF7FCC">
        <w:t xml:space="preserve"> </w:t>
      </w:r>
      <w:r w:rsidR="009D33D7">
        <w:t>FORMA A</w:t>
      </w:r>
      <w:r w:rsidR="00642A8C">
        <w:t> </w:t>
      </w:r>
      <w:r w:rsidR="009D33D7">
        <w:t xml:space="preserve">VÝŠE PODPORY, </w:t>
      </w:r>
      <w:r w:rsidR="00EF1609">
        <w:t>ZPŮSOBIL</w:t>
      </w:r>
      <w:r w:rsidR="009D33D7">
        <w:t>É</w:t>
      </w:r>
      <w:r w:rsidR="00EF1609">
        <w:t xml:space="preserve"> VÝDAJ</w:t>
      </w:r>
      <w:r w:rsidR="009D33D7">
        <w:t>E</w:t>
      </w:r>
      <w:bookmarkEnd w:id="303"/>
      <w:r w:rsidR="00EF7FCC" w:rsidRPr="00A64210">
        <w:rPr>
          <w:color w:val="000000"/>
        </w:rPr>
        <w:t xml:space="preserve"> </w:t>
      </w:r>
    </w:p>
    <w:p w14:paraId="4C6C5BE8" w14:textId="4647CC89" w:rsidR="009D33D7" w:rsidRPr="00A64210" w:rsidRDefault="009D33D7" w:rsidP="009D33D7">
      <w:pPr>
        <w:pStyle w:val="Nadpis2"/>
      </w:pPr>
      <w:bookmarkStart w:id="304" w:name="_Toc99035771"/>
      <w:r>
        <w:t>10</w:t>
      </w:r>
      <w:r w:rsidRPr="00A64210">
        <w:t xml:space="preserve">.1 </w:t>
      </w:r>
      <w:r>
        <w:t>Forma podpory</w:t>
      </w:r>
      <w:bookmarkEnd w:id="304"/>
    </w:p>
    <w:p w14:paraId="4D6C4971" w14:textId="4E78A095" w:rsidR="009D33D7" w:rsidRPr="00D50C30" w:rsidRDefault="009D33D7" w:rsidP="009D33D7">
      <w:r>
        <w:t xml:space="preserve">(1) </w:t>
      </w:r>
      <w:r w:rsidRPr="00D50C30">
        <w:t xml:space="preserve">Podpora je poskytována </w:t>
      </w:r>
      <w:r w:rsidRPr="003C5294">
        <w:rPr>
          <w:b/>
        </w:rPr>
        <w:t>formou</w:t>
      </w:r>
      <w:r w:rsidRPr="00D50C30">
        <w:t xml:space="preserve"> </w:t>
      </w:r>
      <w:r w:rsidRPr="009D33D7">
        <w:rPr>
          <w:b/>
        </w:rPr>
        <w:t>dotace</w:t>
      </w:r>
      <w:r>
        <w:t xml:space="preserve"> podle zákona č. 218/2000 Sb. o</w:t>
      </w:r>
      <w:r w:rsidR="00642A8C">
        <w:t> </w:t>
      </w:r>
      <w:r>
        <w:t>rozpočtových pravidlech a</w:t>
      </w:r>
      <w:r w:rsidR="00642A8C">
        <w:t> </w:t>
      </w:r>
      <w:r w:rsidRPr="009D33D7">
        <w:rPr>
          <w:b/>
        </w:rPr>
        <w:t>jako grant</w:t>
      </w:r>
      <w:r>
        <w:t xml:space="preserve"> podle nařízení EU </w:t>
      </w:r>
      <w:r w:rsidRPr="00B14E6A">
        <w:t>2018/1046, kterým se stanoví finanční pravidla pro souhrnný rozpočet Unie</w:t>
      </w:r>
      <w:r w:rsidRPr="00D50C30">
        <w:t>.</w:t>
      </w:r>
    </w:p>
    <w:p w14:paraId="798B8EA4" w14:textId="54E326C1" w:rsidR="009D33D7" w:rsidRDefault="00762B25" w:rsidP="00762B25">
      <w:r>
        <w:t xml:space="preserve">(2) Podpora bude </w:t>
      </w:r>
      <w:r w:rsidRPr="0A813E4C">
        <w:rPr>
          <w:b/>
          <w:bCs/>
        </w:rPr>
        <w:t>proplácena ex-post</w:t>
      </w:r>
      <w:r>
        <w:t xml:space="preserve"> na základě dokladů předložených příjemcem v</w:t>
      </w:r>
      <w:r w:rsidR="00642A8C">
        <w:t> </w:t>
      </w:r>
      <w:r>
        <w:t>Žádosti o</w:t>
      </w:r>
      <w:r w:rsidR="00642A8C">
        <w:t> </w:t>
      </w:r>
      <w:r>
        <w:t xml:space="preserve">platbu. Předpokladem je </w:t>
      </w:r>
      <w:r w:rsidRPr="0A813E4C">
        <w:rPr>
          <w:b/>
          <w:bCs/>
        </w:rPr>
        <w:t>plné předfinancování</w:t>
      </w:r>
      <w:r>
        <w:t xml:space="preserve"> výdajů projektu </w:t>
      </w:r>
      <w:r w:rsidR="00C02B9C">
        <w:t>nebo</w:t>
      </w:r>
      <w:r>
        <w:t xml:space="preserve"> ucelené etapy</w:t>
      </w:r>
      <w:r w:rsidR="00C02B9C">
        <w:t>/</w:t>
      </w:r>
      <w:r>
        <w:t>fáze projektu ze zdrojů příjemce.</w:t>
      </w:r>
    </w:p>
    <w:p w14:paraId="6A0188B5" w14:textId="5E875A62" w:rsidR="00762B25" w:rsidRPr="00A64210" w:rsidRDefault="00762B25" w:rsidP="00762B25">
      <w:pPr>
        <w:pStyle w:val="Nadpis2"/>
      </w:pPr>
      <w:bookmarkStart w:id="305" w:name="_Toc99035772"/>
      <w:r>
        <w:t>10</w:t>
      </w:r>
      <w:r w:rsidRPr="00A64210">
        <w:t>.</w:t>
      </w:r>
      <w:r>
        <w:t>2</w:t>
      </w:r>
      <w:r w:rsidRPr="00A64210">
        <w:t xml:space="preserve"> </w:t>
      </w:r>
      <w:r w:rsidR="002F7E2F">
        <w:t>Výše</w:t>
      </w:r>
      <w:r>
        <w:t xml:space="preserve"> podpory</w:t>
      </w:r>
      <w:r w:rsidR="003C5294">
        <w:t xml:space="preserve"> a</w:t>
      </w:r>
      <w:r w:rsidR="00642A8C">
        <w:t> </w:t>
      </w:r>
      <w:r w:rsidR="003C5294">
        <w:t>zdroje financování</w:t>
      </w:r>
      <w:bookmarkEnd w:id="305"/>
    </w:p>
    <w:p w14:paraId="20E31BD9" w14:textId="228B6081" w:rsidR="003C5294" w:rsidRDefault="00762B25" w:rsidP="00762B25">
      <w:r>
        <w:t xml:space="preserve">(1) </w:t>
      </w:r>
      <w:r w:rsidR="003C5294">
        <w:t xml:space="preserve">Výzva určuje </w:t>
      </w:r>
      <w:r w:rsidR="003C5294" w:rsidRPr="00C02B9C">
        <w:t>maximální míru podpory</w:t>
      </w:r>
      <w:r>
        <w:t xml:space="preserve">. </w:t>
      </w:r>
      <w:r w:rsidR="003C5294" w:rsidRPr="003C5294">
        <w:rPr>
          <w:b/>
        </w:rPr>
        <w:t>Požadovanou míru podpory</w:t>
      </w:r>
      <w:r w:rsidR="003C5294" w:rsidRPr="003C5294">
        <w:t xml:space="preserve"> stanovuje projekt</w:t>
      </w:r>
      <w:r w:rsidR="003C5294">
        <w:t xml:space="preserve">. Požadovaná míra podpory nesmí být větší než </w:t>
      </w:r>
      <w:r w:rsidR="00C02B9C">
        <w:t xml:space="preserve">výzvou stanovená </w:t>
      </w:r>
      <w:r w:rsidR="003C5294">
        <w:t>maximální míra podpory.</w:t>
      </w:r>
    </w:p>
    <w:p w14:paraId="06C0D6C2" w14:textId="57236499" w:rsidR="00FF0F88" w:rsidRDefault="00FF0F88" w:rsidP="00762B25">
      <w:r>
        <w:t>(</w:t>
      </w:r>
      <w:r w:rsidR="00C02B9C">
        <w:t>2</w:t>
      </w:r>
      <w:r>
        <w:t xml:space="preserve">) </w:t>
      </w:r>
      <w:r w:rsidR="007652A0">
        <w:rPr>
          <w:b/>
        </w:rPr>
        <w:t>V</w:t>
      </w:r>
      <w:r w:rsidRPr="00FF0F88">
        <w:rPr>
          <w:b/>
        </w:rPr>
        <w:t>ýše dotace</w:t>
      </w:r>
      <w:r>
        <w:t xml:space="preserve"> se vypočte vynásobením požadované míry podpory a</w:t>
      </w:r>
      <w:r w:rsidR="00642A8C">
        <w:t> </w:t>
      </w:r>
      <w:r w:rsidR="007652A0">
        <w:t>celkových</w:t>
      </w:r>
      <w:r>
        <w:t xml:space="preserve"> způsobilých výdajů projektu. Pokud takto vypočtená dotace překročí maximální dotaci na projekt, použije se maximální výše dotace stanovená ve výzvě.</w:t>
      </w:r>
      <w:r w:rsidR="00C02B9C">
        <w:t xml:space="preserve"> Pokud </w:t>
      </w:r>
      <w:r w:rsidR="007652A0">
        <w:t xml:space="preserve">je </w:t>
      </w:r>
      <w:r w:rsidR="00C02B9C">
        <w:t>vypočtená dotace nižší než minimální dotace na projekt, projekt nebude schválen.</w:t>
      </w:r>
    </w:p>
    <w:p w14:paraId="1C939436" w14:textId="7AB66DF3" w:rsidR="00762B25" w:rsidRDefault="00FF0F88" w:rsidP="00762B25">
      <w:r>
        <w:t xml:space="preserve">(3) </w:t>
      </w:r>
      <w:r w:rsidR="00762B25">
        <w:t>Dotace je financována z</w:t>
      </w:r>
      <w:r w:rsidR="00642A8C">
        <w:t> </w:t>
      </w:r>
      <w:r w:rsidR="00762B25">
        <w:t>rozpočtu EU</w:t>
      </w:r>
      <w:r>
        <w:t>, z</w:t>
      </w:r>
      <w:r w:rsidR="00642A8C">
        <w:t> </w:t>
      </w:r>
      <w:r w:rsidR="00762B25">
        <w:t>Nástroje pro obnovu a</w:t>
      </w:r>
      <w:r w:rsidR="00642A8C">
        <w:t> </w:t>
      </w:r>
      <w:r w:rsidR="00762B25">
        <w:t>odolnost</w:t>
      </w:r>
      <w:r w:rsidR="002E7204">
        <w:t>,</w:t>
      </w:r>
      <w:r w:rsidR="00762B25">
        <w:t xml:space="preserve"> prostřednictvím rozpočtu </w:t>
      </w:r>
      <w:r w:rsidR="003E13C3">
        <w:t>MPO</w:t>
      </w:r>
      <w:r w:rsidR="00762B25">
        <w:t>.</w:t>
      </w:r>
    </w:p>
    <w:p w14:paraId="03826292" w14:textId="4F533BCB" w:rsidR="00EF7FCC" w:rsidRPr="00A64210" w:rsidRDefault="005F5221" w:rsidP="00CC4E74">
      <w:pPr>
        <w:pStyle w:val="Nadpis2"/>
      </w:pPr>
      <w:bookmarkStart w:id="306" w:name="_Toc99035773"/>
      <w:r>
        <w:t>10</w:t>
      </w:r>
      <w:r w:rsidR="00EF7FCC" w:rsidRPr="00A64210">
        <w:t>.</w:t>
      </w:r>
      <w:r w:rsidR="002F7E2F">
        <w:t>3</w:t>
      </w:r>
      <w:r w:rsidR="00EF7FCC" w:rsidRPr="00A64210">
        <w:t xml:space="preserve"> Určení způsobilých výdajů</w:t>
      </w:r>
      <w:bookmarkEnd w:id="306"/>
    </w:p>
    <w:p w14:paraId="67AE8ADD" w14:textId="761EB18A" w:rsidR="00DF2D31" w:rsidRDefault="00B33B93" w:rsidP="00B33B93">
      <w:r>
        <w:t xml:space="preserve">(1) </w:t>
      </w:r>
      <w:r w:rsidR="00EF7FCC" w:rsidRPr="00A64210">
        <w:t>Způsobilý výdaj musí být prokazatelný, doložitelný a</w:t>
      </w:r>
      <w:r w:rsidR="00642A8C">
        <w:t> </w:t>
      </w:r>
      <w:r w:rsidR="00EF7FCC" w:rsidRPr="00A64210">
        <w:t>musí být vykázán s</w:t>
      </w:r>
      <w:r w:rsidR="00642A8C">
        <w:t> </w:t>
      </w:r>
      <w:r w:rsidR="00EF7FCC" w:rsidRPr="00A64210">
        <w:t>jednoznačným identifikátorem a</w:t>
      </w:r>
      <w:r w:rsidR="00642A8C">
        <w:t> </w:t>
      </w:r>
      <w:r w:rsidR="00EF7FCC" w:rsidRPr="00A64210">
        <w:t>vynaložen v</w:t>
      </w:r>
      <w:r w:rsidR="00642A8C">
        <w:t> </w:t>
      </w:r>
      <w:r w:rsidR="00EF7FCC" w:rsidRPr="00A64210">
        <w:t>souladu se zásadami hospodárnosti, účelnosti a</w:t>
      </w:r>
      <w:r w:rsidR="00642A8C">
        <w:t> </w:t>
      </w:r>
      <w:r w:rsidR="00EF7FCC" w:rsidRPr="00A64210">
        <w:t>efektivnosti</w:t>
      </w:r>
      <w:r w:rsidR="00D60825">
        <w:t xml:space="preserve"> (</w:t>
      </w:r>
      <w:r w:rsidR="00954832">
        <w:t xml:space="preserve">zásady </w:t>
      </w:r>
      <w:r w:rsidR="00D60825">
        <w:t>3E)</w:t>
      </w:r>
      <w:r w:rsidR="00EF7FCC" w:rsidRPr="00A64210">
        <w:t xml:space="preserve">. </w:t>
      </w:r>
    </w:p>
    <w:p w14:paraId="7771A522" w14:textId="6C320116" w:rsidR="00EF7FCC" w:rsidRPr="00435431" w:rsidRDefault="00DF2D31" w:rsidP="00B33B93">
      <w:r w:rsidRPr="00435431">
        <w:t xml:space="preserve">(2) </w:t>
      </w:r>
      <w:r w:rsidR="00D93D75" w:rsidRPr="00435431">
        <w:t>Z</w:t>
      </w:r>
      <w:r w:rsidR="00EF7FCC" w:rsidRPr="00435431" w:rsidDel="00E27218">
        <w:t>působil</w:t>
      </w:r>
      <w:r w:rsidR="00D93D75" w:rsidRPr="00435431">
        <w:t>é</w:t>
      </w:r>
      <w:r w:rsidR="00EF7FCC" w:rsidRPr="00435431" w:rsidDel="00E27218">
        <w:t xml:space="preserve"> výdaj</w:t>
      </w:r>
      <w:r w:rsidR="00D93D75" w:rsidRPr="00435431">
        <w:t>e</w:t>
      </w:r>
      <w:r w:rsidR="00EF7FCC" w:rsidRPr="00435431" w:rsidDel="00E27218">
        <w:t xml:space="preserve"> jsou </w:t>
      </w:r>
      <w:r w:rsidR="00D93D75" w:rsidRPr="00435431">
        <w:t xml:space="preserve">vymezeny </w:t>
      </w:r>
      <w:r w:rsidR="00EF7FCC" w:rsidRPr="00435431" w:rsidDel="00E27218">
        <w:t>v</w:t>
      </w:r>
      <w:r w:rsidR="00642A8C">
        <w:t> </w:t>
      </w:r>
      <w:proofErr w:type="spellStart"/>
      <w:r w:rsidR="00D01D48" w:rsidRPr="00435431" w:rsidDel="00E27218">
        <w:t>Příl</w:t>
      </w:r>
      <w:proofErr w:type="spellEnd"/>
      <w:r w:rsidR="00D01D48" w:rsidRPr="00435431">
        <w:t>.</w:t>
      </w:r>
      <w:r w:rsidR="00D01D48" w:rsidRPr="00435431" w:rsidDel="00E27218">
        <w:t xml:space="preserve"> </w:t>
      </w:r>
      <w:r w:rsidR="00EF7FCC" w:rsidRPr="00435431" w:rsidDel="00E27218">
        <w:t>1 Výzvy.</w:t>
      </w:r>
    </w:p>
    <w:p w14:paraId="3BE3AC28" w14:textId="31B6A851" w:rsidR="00EF7FCC" w:rsidRPr="00435431" w:rsidRDefault="005F5221" w:rsidP="00B04F1D">
      <w:r w:rsidRPr="00435431">
        <w:rPr>
          <w:b/>
          <w:bCs/>
        </w:rPr>
        <w:t>10</w:t>
      </w:r>
      <w:r w:rsidR="00EF7FCC" w:rsidRPr="00435431">
        <w:rPr>
          <w:b/>
          <w:bCs/>
        </w:rPr>
        <w:t>.</w:t>
      </w:r>
      <w:r w:rsidR="002F7E2F" w:rsidRPr="00435431">
        <w:rPr>
          <w:b/>
          <w:bCs/>
        </w:rPr>
        <w:t>3</w:t>
      </w:r>
      <w:r w:rsidR="00EF7FCC" w:rsidRPr="00435431">
        <w:rPr>
          <w:b/>
          <w:bCs/>
        </w:rPr>
        <w:t>.1</w:t>
      </w:r>
      <w:r w:rsidRPr="00435431">
        <w:tab/>
      </w:r>
      <w:r w:rsidR="00EF7FCC" w:rsidRPr="00435431">
        <w:rPr>
          <w:b/>
          <w:bCs/>
        </w:rPr>
        <w:t>Věcná způsobilost</w:t>
      </w:r>
    </w:p>
    <w:p w14:paraId="7D1421AA" w14:textId="64D35123" w:rsidR="00EF7FCC" w:rsidRPr="00435431" w:rsidRDefault="00B04F1D" w:rsidP="00B04F1D">
      <w:r w:rsidRPr="00435431">
        <w:t xml:space="preserve">(1) </w:t>
      </w:r>
      <w:r w:rsidR="00EF7FCC" w:rsidRPr="00435431">
        <w:t>Věcná způsobilost výdaje je definována jako výdaj, který byl vynaložen na stanovený účel projektu, splňuje pravidla programu. Každý způsobilý výdaj musí být prokazatelně nezbytný pro realizaci projektu a</w:t>
      </w:r>
      <w:r w:rsidR="00642A8C">
        <w:t> </w:t>
      </w:r>
      <w:r w:rsidR="00EF7FCC" w:rsidRPr="00435431">
        <w:t>mít přímou vazbu k</w:t>
      </w:r>
      <w:r w:rsidR="00642A8C">
        <w:t> </w:t>
      </w:r>
      <w:r w:rsidR="00EF7FCC" w:rsidRPr="00435431">
        <w:t>projektu.</w:t>
      </w:r>
    </w:p>
    <w:p w14:paraId="57620338" w14:textId="6AC3773E" w:rsidR="00056D01" w:rsidRPr="00435431" w:rsidRDefault="00B04F1D" w:rsidP="00B04F1D">
      <w:r w:rsidRPr="00435431">
        <w:t xml:space="preserve">(2) </w:t>
      </w:r>
      <w:r w:rsidR="00803451" w:rsidRPr="00435431">
        <w:t>Pro rozlišení na investiční a</w:t>
      </w:r>
      <w:r w:rsidR="00642A8C">
        <w:t> </w:t>
      </w:r>
      <w:r w:rsidR="00803451" w:rsidRPr="00435431">
        <w:t xml:space="preserve">neinvestiční výdaj </w:t>
      </w:r>
      <w:r w:rsidR="00BB6225" w:rsidRPr="00435431">
        <w:t xml:space="preserve">se použije </w:t>
      </w:r>
      <w:r w:rsidR="00803451" w:rsidRPr="00435431">
        <w:t>účetní zatřídění výdajů do příslušné položky dle ocenění daného účetní jednotkou</w:t>
      </w:r>
      <w:r w:rsidR="00CE556D" w:rsidRPr="00435431">
        <w:t xml:space="preserve"> podle zákona č. 563/1991 Sb., o</w:t>
      </w:r>
      <w:r w:rsidR="00642A8C">
        <w:t> </w:t>
      </w:r>
      <w:r w:rsidR="00CE556D" w:rsidRPr="00435431">
        <w:t>účetnictví</w:t>
      </w:r>
      <w:r w:rsidR="00803451" w:rsidRPr="00435431">
        <w:t xml:space="preserve">. </w:t>
      </w:r>
    </w:p>
    <w:p w14:paraId="7C41F3A5" w14:textId="6787BAD4" w:rsidR="00803451" w:rsidRPr="00435431" w:rsidRDefault="00EE1025" w:rsidP="00B04F1D">
      <w:r w:rsidRPr="00435431">
        <w:t xml:space="preserve">(3) </w:t>
      </w:r>
      <w:r w:rsidR="00803451" w:rsidRPr="00435431">
        <w:t>V</w:t>
      </w:r>
      <w:r w:rsidR="00642A8C">
        <w:t> </w:t>
      </w:r>
      <w:r w:rsidR="00803451" w:rsidRPr="00435431">
        <w:t>rámci investiční</w:t>
      </w:r>
      <w:r w:rsidR="003263CB" w:rsidRPr="00435431">
        <w:t>ch položek</w:t>
      </w:r>
      <w:r w:rsidR="00803451" w:rsidRPr="00435431">
        <w:t xml:space="preserve"> jsou způsobilé jen výdaje na pořízení dlouhodobého hmotného a</w:t>
      </w:r>
      <w:r w:rsidR="00642A8C">
        <w:t> </w:t>
      </w:r>
      <w:r w:rsidR="00803451" w:rsidRPr="00435431">
        <w:t xml:space="preserve">nehmotného majetku. Do pořizovací ceny </w:t>
      </w:r>
      <w:r w:rsidR="00CE556D" w:rsidRPr="00435431">
        <w:t xml:space="preserve">majetku </w:t>
      </w:r>
      <w:r w:rsidR="00803451" w:rsidRPr="00435431">
        <w:t>lze zahrnout způsobilé výdaje</w:t>
      </w:r>
      <w:r w:rsidR="00CE556D" w:rsidRPr="00435431">
        <w:t>.</w:t>
      </w:r>
      <w:r w:rsidR="00803451" w:rsidRPr="00435431">
        <w:t xml:space="preserve"> Zatřídění výdajů do rozpočtových položek je na zodpovědnosti žadatele/příjemce.</w:t>
      </w:r>
    </w:p>
    <w:p w14:paraId="0C32B133" w14:textId="7C7F3F8F" w:rsidR="00803451" w:rsidRPr="00633978" w:rsidRDefault="00B33B93" w:rsidP="00B04F1D">
      <w:pPr>
        <w:rPr>
          <w:lang w:val="en-US"/>
        </w:rPr>
      </w:pPr>
      <w:r w:rsidRPr="00435431">
        <w:t>(</w:t>
      </w:r>
      <w:r w:rsidR="00A578D7" w:rsidRPr="00435431">
        <w:t>4</w:t>
      </w:r>
      <w:r w:rsidRPr="00435431">
        <w:t xml:space="preserve">) </w:t>
      </w:r>
      <w:r w:rsidR="00803451" w:rsidRPr="00435431">
        <w:t>Rozpočet projektu slouží pro rozpis výdajů</w:t>
      </w:r>
      <w:r w:rsidR="009A2A26" w:rsidRPr="00435431">
        <w:t xml:space="preserve"> </w:t>
      </w:r>
      <w:r w:rsidR="006D31CC" w:rsidRPr="00435431">
        <w:t>v</w:t>
      </w:r>
      <w:r w:rsidR="00642A8C">
        <w:t> </w:t>
      </w:r>
      <w:r w:rsidR="006D2D42" w:rsidRPr="00435431">
        <w:t xml:space="preserve">minimálním </w:t>
      </w:r>
      <w:r w:rsidR="00151CE4" w:rsidRPr="00435431">
        <w:t xml:space="preserve">členění podle </w:t>
      </w:r>
      <w:r w:rsidR="00DB01BA" w:rsidRPr="00435431">
        <w:t>Tab</w:t>
      </w:r>
      <w:r w:rsidR="00CA139C">
        <w:t>.</w:t>
      </w:r>
      <w:r w:rsidR="00DB01BA" w:rsidRPr="00435431">
        <w:t xml:space="preserve"> 1 v</w:t>
      </w:r>
      <w:r w:rsidR="00642A8C">
        <w:t> </w:t>
      </w:r>
      <w:proofErr w:type="spellStart"/>
      <w:r w:rsidR="00D01D48" w:rsidRPr="00435431">
        <w:t>Příl</w:t>
      </w:r>
      <w:proofErr w:type="spellEnd"/>
      <w:r w:rsidR="00D01D48" w:rsidRPr="00435431">
        <w:t xml:space="preserve">. </w:t>
      </w:r>
      <w:r w:rsidR="00151CE4" w:rsidRPr="00435431">
        <w:t>1 Výzvy</w:t>
      </w:r>
      <w:r w:rsidR="004534CD" w:rsidRPr="00435431">
        <w:t xml:space="preserve"> a</w:t>
      </w:r>
      <w:r w:rsidR="00642A8C">
        <w:t> </w:t>
      </w:r>
      <w:r w:rsidR="00803451" w:rsidRPr="00435431">
        <w:t>není závazný pro zaúčtování</w:t>
      </w:r>
      <w:r w:rsidR="0094324F" w:rsidRPr="00435431">
        <w:t>.</w:t>
      </w:r>
    </w:p>
    <w:p w14:paraId="057754A1" w14:textId="0FCF013C" w:rsidR="008B72A5" w:rsidRDefault="00B33B93" w:rsidP="00B04F1D">
      <w:r>
        <w:t>(</w:t>
      </w:r>
      <w:r w:rsidR="00A578D7">
        <w:t>5</w:t>
      </w:r>
      <w:r>
        <w:t xml:space="preserve">) </w:t>
      </w:r>
      <w:r w:rsidR="00633978">
        <w:t>Ž</w:t>
      </w:r>
      <w:r w:rsidR="00803451" w:rsidRPr="00803451">
        <w:t xml:space="preserve">adatel </w:t>
      </w:r>
      <w:r w:rsidR="00633978">
        <w:t>může</w:t>
      </w:r>
      <w:r w:rsidR="00E6627C">
        <w:t xml:space="preserve"> předepsané </w:t>
      </w:r>
      <w:r w:rsidR="00745BD9">
        <w:t>typy zp</w:t>
      </w:r>
      <w:r w:rsidR="003E077E">
        <w:t>ůsobilých výdajů v</w:t>
      </w:r>
      <w:r w:rsidR="00642A8C">
        <w:t> </w:t>
      </w:r>
      <w:r w:rsidR="00803451" w:rsidRPr="00803451">
        <w:t>rozpočt</w:t>
      </w:r>
      <w:r w:rsidR="008F0D7C">
        <w:t>u</w:t>
      </w:r>
      <w:r w:rsidR="00803451" w:rsidRPr="00803451">
        <w:t xml:space="preserve"> agreg</w:t>
      </w:r>
      <w:r w:rsidR="00633978">
        <w:t>ovat</w:t>
      </w:r>
      <w:r w:rsidR="00803451" w:rsidRPr="00803451">
        <w:t xml:space="preserve"> podle způsobu zaúčtování</w:t>
      </w:r>
      <w:r w:rsidR="008F0D7C">
        <w:t>,</w:t>
      </w:r>
      <w:r w:rsidR="00803451" w:rsidRPr="00803451">
        <w:t xml:space="preserve"> a</w:t>
      </w:r>
      <w:r w:rsidR="00642A8C">
        <w:t> </w:t>
      </w:r>
      <w:r w:rsidR="00803451" w:rsidRPr="00803451">
        <w:t>to při splnění podmínek:</w:t>
      </w:r>
    </w:p>
    <w:p w14:paraId="14320522" w14:textId="77777777" w:rsidR="00803451" w:rsidRPr="00CC4E74" w:rsidRDefault="00803451" w:rsidP="001C2EDE">
      <w:pPr>
        <w:pStyle w:val="Odrazka"/>
        <w:spacing w:before="0" w:after="0"/>
      </w:pPr>
      <w:r w:rsidRPr="00CC4E74">
        <w:t>agregované položky musí mít shodnou míru podpory,</w:t>
      </w:r>
    </w:p>
    <w:p w14:paraId="5DFB96D5" w14:textId="4E7357B7" w:rsidR="00803451" w:rsidRPr="00CC4E74" w:rsidRDefault="00803451" w:rsidP="001C2EDE">
      <w:pPr>
        <w:pStyle w:val="Odrazka"/>
        <w:spacing w:before="0" w:after="0"/>
      </w:pPr>
      <w:r w:rsidRPr="00CC4E74">
        <w:t>agregované položky musí být ve shodné skupině (investiční/neinvestiční výdaje),</w:t>
      </w:r>
    </w:p>
    <w:p w14:paraId="04868319" w14:textId="0144856B" w:rsidR="00803451" w:rsidRDefault="00803451" w:rsidP="001C2EDE">
      <w:pPr>
        <w:pStyle w:val="Odrazka"/>
        <w:spacing w:before="0" w:after="0"/>
      </w:pPr>
      <w:r w:rsidRPr="00CC4E74">
        <w:lastRenderedPageBreak/>
        <w:t>agregované položky nesmí být omezeny pevnou částkou</w:t>
      </w:r>
      <w:r w:rsidR="00F768FF">
        <w:t xml:space="preserve"> a</w:t>
      </w:r>
    </w:p>
    <w:p w14:paraId="3C798C98" w14:textId="0E6340C5" w:rsidR="00803451" w:rsidRPr="00B33B93" w:rsidRDefault="00803451" w:rsidP="001C2EDE">
      <w:pPr>
        <w:pStyle w:val="Odrazka"/>
        <w:spacing w:before="0" w:after="0"/>
      </w:pPr>
      <w:r w:rsidRPr="007E1FB6">
        <w:t xml:space="preserve">agregované položky nesmí mít nastaven vnitřní </w:t>
      </w:r>
      <w:r w:rsidRPr="00803451">
        <w:t>limit.</w:t>
      </w:r>
    </w:p>
    <w:p w14:paraId="0FF820BB" w14:textId="15095D74" w:rsidR="00EF7FCC" w:rsidRPr="001B5BD1" w:rsidRDefault="00501432" w:rsidP="00EF7FCC">
      <w:pPr>
        <w:pStyle w:val="Nadpis3"/>
      </w:pPr>
      <w:r>
        <w:rPr>
          <w:noProof/>
        </w:rPr>
        <mc:AlternateContent>
          <mc:Choice Requires="wps">
            <w:drawing>
              <wp:anchor distT="0" distB="0" distL="118745" distR="118745" simplePos="0" relativeHeight="251658276" behindDoc="0" locked="0" layoutInCell="0" allowOverlap="1" wp14:anchorId="6264D036" wp14:editId="391F78B3">
                <wp:simplePos x="0" y="0"/>
                <wp:positionH relativeFrom="rightMargin">
                  <wp:align>left</wp:align>
                </wp:positionH>
                <wp:positionV relativeFrom="paragraph">
                  <wp:posOffset>-756285</wp:posOffset>
                </wp:positionV>
                <wp:extent cx="2649600" cy="8892540"/>
                <wp:effectExtent l="0" t="0" r="0" b="0"/>
                <wp:wrapSquare wrapText="bothSides"/>
                <wp:docPr id="2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600" cy="8892540"/>
                        </a:xfrm>
                        <a:prstGeom prst="rect">
                          <a:avLst/>
                        </a:prstGeom>
                        <a:noFill/>
                        <a:ln w="15875">
                          <a:noFill/>
                        </a:ln>
                        <a:effectLst/>
                      </wps:spPr>
                      <wps:txbx>
                        <w:txbxContent>
                          <w:p w14:paraId="4EB250EA" w14:textId="3520503F" w:rsidR="00A710FF" w:rsidRDefault="00A710FF" w:rsidP="00501432">
                            <w:pPr>
                              <w:pStyle w:val="NormalPoznamka"/>
                              <w:rPr>
                                <w:lang w:eastAsia="cs-CZ"/>
                              </w:rPr>
                            </w:pPr>
                          </w:p>
                          <w:p w14:paraId="0066657F" w14:textId="1CCBEE3F" w:rsidR="00A710FF" w:rsidRDefault="00A710FF" w:rsidP="00501432">
                            <w:pPr>
                              <w:pStyle w:val="NormalPoznamka"/>
                              <w:spacing w:before="120"/>
                            </w:pPr>
                            <w:r w:rsidRPr="00E30B87">
                              <w:rPr>
                                <w:b/>
                                <w:bCs/>
                              </w:rPr>
                              <w:t>Datum přijatelnosti</w:t>
                            </w:r>
                            <w:r>
                              <w:t xml:space="preserve"> je datum podání žádosti o podporu. O registraci (přijetí) žádosti obdržíte depeši. Datum </w:t>
                            </w:r>
                            <w:r w:rsidRPr="00CC4E74">
                              <w:t>je uvedeno v detailu projektu v rámci MS 2014+ jako &lt;datum registrace (předběžné) žádosti o</w:t>
                            </w:r>
                            <w:r>
                              <w:t> </w:t>
                            </w:r>
                            <w:r w:rsidRPr="00CC4E74">
                              <w:t>podporu&gt;.</w:t>
                            </w:r>
                          </w:p>
                          <w:p w14:paraId="233A4124" w14:textId="0BD5618B" w:rsidR="00A710FF" w:rsidRPr="00EC11EA" w:rsidRDefault="00A710FF" w:rsidP="00EC11EA">
                            <w:pPr>
                              <w:pStyle w:val="RamPoznamky"/>
                            </w:pPr>
                            <w:r w:rsidRPr="00EC11EA">
                              <w:t xml:space="preserve">Způsobilé výdaje mohou vznikat nejdříve dnem, kdy byla </w:t>
                            </w:r>
                            <w:r>
                              <w:t>registrována</w:t>
                            </w:r>
                            <w:r w:rsidRPr="00EC11EA">
                              <w:t xml:space="preserve"> Žádost o podporu.</w:t>
                            </w:r>
                          </w:p>
                          <w:p w14:paraId="1FBBA0C6" w14:textId="4B6DF82D" w:rsidR="00A710FF" w:rsidRDefault="00A710FF" w:rsidP="00EC11EA">
                            <w:pPr>
                              <w:pStyle w:val="NormalPoznamka"/>
                              <w:spacing w:before="120"/>
                            </w:pPr>
                            <w:r>
                              <w:t xml:space="preserve">Co </w:t>
                            </w:r>
                            <w:r w:rsidRPr="00E94303">
                              <w:rPr>
                                <w:b/>
                                <w:bCs/>
                              </w:rPr>
                              <w:t>lze</w:t>
                            </w:r>
                            <w:r>
                              <w:t xml:space="preserve"> provést </w:t>
                            </w:r>
                            <w:r w:rsidRPr="00EC11EA">
                              <w:rPr>
                                <w:b/>
                                <w:bCs/>
                              </w:rPr>
                              <w:t>před</w:t>
                            </w:r>
                            <w:r>
                              <w:t xml:space="preserve"> podáním Žádosti o podporu:</w:t>
                            </w:r>
                          </w:p>
                          <w:p w14:paraId="7C137CB4" w14:textId="77777777" w:rsidR="00A710FF" w:rsidRDefault="00A710FF" w:rsidP="009337D7">
                            <w:pPr>
                              <w:pStyle w:val="NormalPoznamka"/>
                              <w:numPr>
                                <w:ilvl w:val="0"/>
                                <w:numId w:val="30"/>
                              </w:numPr>
                              <w:spacing w:before="120"/>
                            </w:pPr>
                            <w:r>
                              <w:t>Výběrové řízení na dodavatele</w:t>
                            </w:r>
                          </w:p>
                          <w:p w14:paraId="12A40F1D" w14:textId="26ECBAF8" w:rsidR="00A710FF" w:rsidRDefault="00A710FF" w:rsidP="00EC11EA">
                            <w:pPr>
                              <w:pStyle w:val="NormalPoznamka"/>
                              <w:spacing w:before="120"/>
                            </w:pPr>
                            <w:r>
                              <w:t xml:space="preserve">Co </w:t>
                            </w:r>
                            <w:r w:rsidRPr="00E94303">
                              <w:rPr>
                                <w:b/>
                                <w:bCs/>
                              </w:rPr>
                              <w:t>nelze</w:t>
                            </w:r>
                            <w:r>
                              <w:t xml:space="preserve"> provést </w:t>
                            </w:r>
                            <w:r w:rsidRPr="00EC11EA">
                              <w:rPr>
                                <w:b/>
                                <w:bCs/>
                              </w:rPr>
                              <w:t>před podáním</w:t>
                            </w:r>
                            <w:r>
                              <w:t xml:space="preserve"> Žádosti o podporu</w:t>
                            </w:r>
                          </w:p>
                          <w:p w14:paraId="3AE4799E" w14:textId="77777777" w:rsidR="00A710FF" w:rsidRDefault="00A710FF" w:rsidP="009337D7">
                            <w:pPr>
                              <w:pStyle w:val="NormalPoznamka"/>
                              <w:numPr>
                                <w:ilvl w:val="0"/>
                                <w:numId w:val="30"/>
                              </w:numPr>
                              <w:spacing w:before="0" w:after="0"/>
                              <w:ind w:left="714" w:hanging="357"/>
                            </w:pPr>
                            <w:r>
                              <w:t>Převzít zakázku</w:t>
                            </w:r>
                          </w:p>
                          <w:p w14:paraId="6A1A7112" w14:textId="77777777" w:rsidR="00A710FF" w:rsidRDefault="00A710FF" w:rsidP="009337D7">
                            <w:pPr>
                              <w:pStyle w:val="NormalPoznamka"/>
                              <w:numPr>
                                <w:ilvl w:val="0"/>
                                <w:numId w:val="30"/>
                              </w:numPr>
                              <w:spacing w:before="0" w:after="0"/>
                              <w:ind w:left="714" w:hanging="357"/>
                            </w:pPr>
                            <w:r>
                              <w:t>Zahájit stavební práce</w:t>
                            </w:r>
                          </w:p>
                          <w:p w14:paraId="1370B51B" w14:textId="77777777" w:rsidR="00A710FF" w:rsidRDefault="00A710FF" w:rsidP="009337D7">
                            <w:pPr>
                              <w:pStyle w:val="NormalPoznamka"/>
                              <w:numPr>
                                <w:ilvl w:val="0"/>
                                <w:numId w:val="30"/>
                              </w:numPr>
                              <w:spacing w:before="0" w:after="0"/>
                              <w:ind w:left="714" w:hanging="357"/>
                            </w:pPr>
                            <w:r>
                              <w:t>Uzavřít smlouvu</w:t>
                            </w:r>
                          </w:p>
                          <w:p w14:paraId="65E0800F" w14:textId="77777777" w:rsidR="00A710FF" w:rsidRDefault="00A710FF" w:rsidP="009337D7">
                            <w:pPr>
                              <w:pStyle w:val="NormalPoznamka"/>
                              <w:numPr>
                                <w:ilvl w:val="0"/>
                                <w:numId w:val="30"/>
                              </w:numPr>
                              <w:spacing w:before="0" w:after="0"/>
                              <w:ind w:left="714" w:hanging="357"/>
                            </w:pPr>
                            <w:r>
                              <w:t>Vystavit objednávku</w:t>
                            </w:r>
                          </w:p>
                          <w:p w14:paraId="153BA385" w14:textId="77777777" w:rsidR="00A710FF" w:rsidRDefault="00A710FF" w:rsidP="009337D7">
                            <w:pPr>
                              <w:pStyle w:val="NormalPoznamka"/>
                              <w:numPr>
                                <w:ilvl w:val="0"/>
                                <w:numId w:val="30"/>
                              </w:numPr>
                              <w:spacing w:before="0" w:after="0"/>
                              <w:ind w:left="714" w:hanging="357"/>
                            </w:pPr>
                            <w:r>
                              <w:t>Zaplatit zakázku ani zálohu</w:t>
                            </w:r>
                          </w:p>
                          <w:p w14:paraId="5DA3D03C" w14:textId="3E5D1D59" w:rsidR="00A710FF" w:rsidRDefault="00A710FF" w:rsidP="009337D7">
                            <w:pPr>
                              <w:pStyle w:val="NormalPoznamka"/>
                              <w:numPr>
                                <w:ilvl w:val="0"/>
                                <w:numId w:val="30"/>
                              </w:numPr>
                              <w:spacing w:before="0" w:after="0"/>
                              <w:ind w:left="714" w:hanging="357"/>
                            </w:pPr>
                            <w:r>
                              <w:t>Datum zdanitelného plnění na faktuře nesmí být dříve než datum podání Žádosti o podporu</w:t>
                            </w:r>
                          </w:p>
                          <w:p w14:paraId="558F79EB" w14:textId="77777777" w:rsidR="00A710FF" w:rsidRDefault="00A710FF" w:rsidP="00D854F9">
                            <w:pPr>
                              <w:pStyle w:val="NormalPoznamka"/>
                              <w:spacing w:before="120"/>
                              <w:rPr>
                                <w:b/>
                                <w:bCs/>
                              </w:rPr>
                            </w:pPr>
                          </w:p>
                          <w:p w14:paraId="11DA40A4" w14:textId="60EB77D2" w:rsidR="00A710FF" w:rsidRPr="00435431" w:rsidRDefault="00A710FF" w:rsidP="00D854F9">
                            <w:pPr>
                              <w:pStyle w:val="NormalPoznamka"/>
                              <w:spacing w:before="120"/>
                            </w:pPr>
                            <w:r w:rsidRPr="00435431">
                              <w:rPr>
                                <w:b/>
                                <w:bCs/>
                              </w:rPr>
                              <w:t>Datum zahájení realizace</w:t>
                            </w:r>
                            <w:r w:rsidRPr="00435431">
                              <w:t xml:space="preserve"> </w:t>
                            </w:r>
                            <w:r w:rsidRPr="00435431">
                              <w:rPr>
                                <w:b/>
                                <w:bCs/>
                              </w:rPr>
                              <w:t>projektu</w:t>
                            </w:r>
                            <w:r w:rsidRPr="00435431">
                              <w:t xml:space="preserve"> (prací) – viz kap. 5.1.</w:t>
                            </w:r>
                          </w:p>
                          <w:p w14:paraId="2ADC9717" w14:textId="29E05F46" w:rsidR="00A710FF" w:rsidRDefault="00A710FF" w:rsidP="008D635D">
                            <w:pPr>
                              <w:pStyle w:val="NormalPoznamka"/>
                              <w:spacing w:before="120"/>
                            </w:pPr>
                            <w:r w:rsidRPr="00435431">
                              <w:rPr>
                                <w:b/>
                                <w:bCs/>
                              </w:rPr>
                              <w:t>Datum ukončení realizace</w:t>
                            </w:r>
                            <w:r w:rsidRPr="00435431">
                              <w:t xml:space="preserve"> </w:t>
                            </w:r>
                            <w:r w:rsidRPr="00435431">
                              <w:rPr>
                                <w:b/>
                                <w:bCs/>
                              </w:rPr>
                              <w:t>projektu</w:t>
                            </w:r>
                            <w:r w:rsidRPr="00435431">
                              <w:t xml:space="preserve"> – viz kap. 5.3.</w:t>
                            </w:r>
                          </w:p>
                          <w:p w14:paraId="43F16E65" w14:textId="72C2E7BA" w:rsidR="00A710FF" w:rsidRDefault="00A710FF" w:rsidP="00501432">
                            <w:pPr>
                              <w:pStyle w:val="NormalPoznamka"/>
                              <w:spacing w:before="120"/>
                            </w:pPr>
                            <w:r>
                              <w:t>Upozorňujeme, že falšování data skutečného vzniku výdaje, či uvádění jiných nepravdivých informací v souvislosti s projektem, může být posuzováno příslušnými orgány jako trestný čin (podvod, dotační podvod) dle trestního zákoníku!</w:t>
                            </w:r>
                          </w:p>
                          <w:p w14:paraId="6B4B5B6E" w14:textId="28A26F4A" w:rsidR="00A710FF" w:rsidRDefault="00A710FF" w:rsidP="00501432">
                            <w:pPr>
                              <w:pStyle w:val="NormalPoznamka"/>
                              <w:spacing w:before="120"/>
                            </w:pPr>
                          </w:p>
                          <w:p w14:paraId="79D23A83" w14:textId="111BB79E" w:rsidR="00A710FF" w:rsidRDefault="00A710FF" w:rsidP="00501432">
                            <w:pPr>
                              <w:pStyle w:val="NormalPoznamka"/>
                              <w:spacing w:before="120"/>
                            </w:pPr>
                          </w:p>
                          <w:p w14:paraId="1CE99E7A" w14:textId="43F102C7" w:rsidR="00A710FF" w:rsidRDefault="00A710FF" w:rsidP="00501432">
                            <w:pPr>
                              <w:pStyle w:val="NormalPoznamka"/>
                              <w:spacing w:before="120"/>
                            </w:pPr>
                            <w:r w:rsidRPr="00645F43">
                              <w:rPr>
                                <w:b/>
                                <w:bCs/>
                              </w:rPr>
                              <w:t>Sdílené využívání</w:t>
                            </w:r>
                            <w:r>
                              <w:t xml:space="preserve"> se může týkat </w:t>
                            </w:r>
                            <w:r w:rsidRPr="00CC4E74">
                              <w:t>např. společn</w:t>
                            </w:r>
                            <w:r>
                              <w:t>ého</w:t>
                            </w:r>
                            <w:r w:rsidRPr="00CC4E74">
                              <w:t xml:space="preserve"> využívání </w:t>
                            </w:r>
                            <w:r>
                              <w:t xml:space="preserve">monitorovacího </w:t>
                            </w:r>
                            <w:r w:rsidRPr="00CC4E74">
                              <w:t>softwaru</w:t>
                            </w:r>
                            <w:r>
                              <w:t xml:space="preserve">, sdílené infrastruktury apod. </w:t>
                            </w:r>
                          </w:p>
                          <w:p w14:paraId="1979BAE4" w14:textId="77777777" w:rsidR="00A710FF" w:rsidRDefault="00A710FF" w:rsidP="00501432">
                            <w:pPr>
                              <w:pStyle w:val="NormalPoznamka"/>
                              <w:spacing w:before="120"/>
                            </w:pPr>
                          </w:p>
                          <w:p w14:paraId="60EC91BD" w14:textId="77777777" w:rsidR="00A710FF" w:rsidRDefault="00A710FF" w:rsidP="000958E8">
                            <w:pPr>
                              <w:pStyle w:val="NormalPoznamka"/>
                              <w:rPr>
                                <w:lang w:eastAsia="cs-CZ"/>
                              </w:rPr>
                            </w:pPr>
                            <w:r>
                              <w:rPr>
                                <w:lang w:eastAsia="cs-CZ"/>
                              </w:rPr>
                              <w:t>Zákon č. 320/2001 Sb., o finanční kontrole definuje:</w:t>
                            </w:r>
                          </w:p>
                          <w:p w14:paraId="6E9FE4F6" w14:textId="77777777" w:rsidR="00A710FF" w:rsidRDefault="00A710FF" w:rsidP="000958E8">
                            <w:pPr>
                              <w:pStyle w:val="NormalPoznamka"/>
                              <w:spacing w:before="120"/>
                            </w:pPr>
                            <w:r w:rsidRPr="00700137">
                              <w:rPr>
                                <w:b/>
                                <w:bCs/>
                              </w:rPr>
                              <w:t>Hospodárnost</w:t>
                            </w:r>
                            <w:r>
                              <w:t xml:space="preserve"> je takové použití prostředků k zajištění stanovených úkolů s co nejnižším vynaložením těchto prostředků, a to při dodržení odpovídající kvality plněných úkolů.</w:t>
                            </w:r>
                          </w:p>
                          <w:p w14:paraId="071FA164" w14:textId="77777777" w:rsidR="00A710FF" w:rsidRDefault="00A710FF" w:rsidP="000958E8">
                            <w:pPr>
                              <w:pStyle w:val="NormalPoznamka"/>
                              <w:spacing w:before="120"/>
                            </w:pPr>
                            <w:r w:rsidRPr="00700137">
                              <w:rPr>
                                <w:b/>
                                <w:bCs/>
                              </w:rPr>
                              <w:t>Efektivnost</w:t>
                            </w:r>
                            <w:r>
                              <w:t xml:space="preserve"> je takové použití prostředků, kterým se dosáhne nejvýše možného rozsahu, kvality a přínosu plněných úkolů ve srovnání s objemem prostředků vynaložených na jejich plnění. </w:t>
                            </w:r>
                          </w:p>
                          <w:p w14:paraId="637F1BB8" w14:textId="77777777" w:rsidR="00A710FF" w:rsidRDefault="00A710FF" w:rsidP="000958E8">
                            <w:pPr>
                              <w:pStyle w:val="NormalPoznamka"/>
                              <w:spacing w:before="120"/>
                            </w:pPr>
                            <w:r w:rsidRPr="00700137">
                              <w:rPr>
                                <w:b/>
                                <w:bCs/>
                              </w:rPr>
                              <w:t>Účelnost</w:t>
                            </w:r>
                            <w:r>
                              <w:t xml:space="preserve"> je takové použití prostředků, které zajistí optimální míru dosažení cílů při plnění stanovených úkolů. Zásada je naplněna, pokud výdaj splňuje kritéria přijatelnosti projektu a vede ke splnění požadovaných cílů (vyjádřených ve formě indikátorů povinných k naplnění)</w:t>
                            </w:r>
                          </w:p>
                          <w:p w14:paraId="3B076B63" w14:textId="05EE1F42" w:rsidR="00A710FF" w:rsidRDefault="00A710FF" w:rsidP="000958E8">
                            <w:pPr>
                              <w:pStyle w:val="NormalPoznamka"/>
                              <w:spacing w:before="120"/>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6264D036" id="_x0000_s1064" style="position:absolute;left:0;text-align:left;margin-left:0;margin-top:-59.55pt;width:208.65pt;height:700.2pt;z-index:251658276;visibility:visible;mso-wrap-style:square;mso-width-percent:0;mso-height-percent:1000;mso-wrap-distance-left:9.35pt;mso-wrap-distance-top:0;mso-wrap-distance-right:9.35pt;mso-wrap-distance-bottom:0;mso-position-horizontal:left;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o7Z+QEAAOADAAAOAAAAZHJzL2Uyb0RvYy54bWysU8GO0zAQvSPxD5bvNE1pSxs1Xa12tQhp&#10;gZUWPmDqOI1F4jFjt8ny9YydthS4IS6Wx555nvfeeHMzdK04avIGbSnzyVQKbRVWxu5L+fXLw5uV&#10;FD6AraBFq0v5or282b5+teldoWfYYFtpEgxifdG7UjYhuCLLvGp0B36CTlu+rJE6CBzSPqsIekbv&#10;2mw2nS6zHqlyhEp7z6f346XcJvy61ip8rmuvg2hLyb2FtFJad3HNthso9gSuMerUBvxDFx0Yy49e&#10;oO4hgDiQ+QuqM4rQYx0mCrsM69oonTgwm3z6B5vnBpxOXFgc7y4y+f8Hqz4dn0iYqpSzhRQWOvbo&#10;9hAwPS3yeRSod77gvGf3RJGid4+ovnlh8a4Bu9e3RNg3GipuK4/52W8FMfBcKnb9R6wYHhg+aTXU&#10;1EVAVkEMyZKXiyV6CELx4Ww5Xy+n7Jziu9VqPVvMk2kZFOdyRz6819iJuCklsecJHo6PPsR2oDin&#10;xNcsPpi2Tb63VvTc82L1bpEqLldc0tqYrNMInXDOTEZFwrAbknBvLyLtsHphooTjmPG34E2D9EOK&#10;nkeslP77AUhL0X6wLNY6nzMZEa4Dug521wFYxVClDFKM27swzvHBkdk3/FJ+IhH9q02iHlseuzrZ&#10;wmOUFDmNfJzT6zhl/fqY258AAAD//wMAUEsDBBQABgAIAAAAIQBc/4oU3wAAAAoBAAAPAAAAZHJz&#10;L2Rvd25yZXYueG1sTI/BTsMwEETvSPyDtUjcWscJKiXEqRASvSBVIvAB23ibGOJ1FLtt4OsxJ3oc&#10;zWjmTbWZ3SBONAXrWYNaZiCIW28sdxo+3l8WaxAhIhscPJOGbwqwqa+vKiyNP/MbnZrYiVTCoUQN&#10;fYxjKWVoe3IYln4kTt7BTw5jklMnzYTnVO4GmWfZSjq0nBZ6HOm5p/arOToNu5+t7/CTbdMfWlvs&#10;XvPVuHVa397MT48gIs3xPwx/+Akd6sS090c2QQwa0pGoYaHUgwKR/Dt1X4DYp2C+VgXIupKXF+pf&#10;AAAA//8DAFBLAQItABQABgAIAAAAIQC2gziS/gAAAOEBAAATAAAAAAAAAAAAAAAAAAAAAABbQ29u&#10;dGVudF9UeXBlc10ueG1sUEsBAi0AFAAGAAgAAAAhADj9If/WAAAAlAEAAAsAAAAAAAAAAAAAAAAA&#10;LwEAAF9yZWxzLy5yZWxzUEsBAi0AFAAGAAgAAAAhAFXajtn5AQAA4AMAAA4AAAAAAAAAAAAAAAAA&#10;LgIAAGRycy9lMm9Eb2MueG1sUEsBAi0AFAAGAAgAAAAhAFz/ihTfAAAACgEAAA8AAAAAAAAAAAAA&#10;AAAAUwQAAGRycy9kb3ducmV2LnhtbFBLBQYAAAAABAAEAPMAAABfBQAAAAA=&#10;" o:allowincell="f" filled="f" stroked="f" strokeweight="1.25pt">
                <v:textbox inset=",7.2pt,,7.2pt">
                  <w:txbxContent>
                    <w:p w14:paraId="4EB250EA" w14:textId="3520503F" w:rsidR="00A710FF" w:rsidRDefault="00A710FF" w:rsidP="00501432">
                      <w:pPr>
                        <w:pStyle w:val="NormalPoznamka"/>
                        <w:rPr>
                          <w:lang w:eastAsia="cs-CZ"/>
                        </w:rPr>
                      </w:pPr>
                    </w:p>
                    <w:p w14:paraId="0066657F" w14:textId="1CCBEE3F" w:rsidR="00A710FF" w:rsidRDefault="00A710FF" w:rsidP="00501432">
                      <w:pPr>
                        <w:pStyle w:val="NormalPoznamka"/>
                        <w:spacing w:before="120"/>
                      </w:pPr>
                      <w:r w:rsidRPr="00E30B87">
                        <w:rPr>
                          <w:b/>
                          <w:bCs/>
                        </w:rPr>
                        <w:t>Datum přijatelnosti</w:t>
                      </w:r>
                      <w:r>
                        <w:t xml:space="preserve"> je datum podání žádosti o podporu. O registraci (přijetí) žádosti obdržíte depeši. Datum </w:t>
                      </w:r>
                      <w:r w:rsidRPr="00CC4E74">
                        <w:t>je uvedeno v detailu projektu v rámci MS 2014+ jako &lt;datum registrace (předběžné) žádosti o</w:t>
                      </w:r>
                      <w:r>
                        <w:t> </w:t>
                      </w:r>
                      <w:r w:rsidRPr="00CC4E74">
                        <w:t>podporu&gt;.</w:t>
                      </w:r>
                    </w:p>
                    <w:p w14:paraId="233A4124" w14:textId="0BD5618B" w:rsidR="00A710FF" w:rsidRPr="00EC11EA" w:rsidRDefault="00A710FF" w:rsidP="00EC11EA">
                      <w:pPr>
                        <w:pStyle w:val="RamPoznamky"/>
                      </w:pPr>
                      <w:r w:rsidRPr="00EC11EA">
                        <w:t xml:space="preserve">Způsobilé výdaje mohou vznikat nejdříve dnem, kdy byla </w:t>
                      </w:r>
                      <w:r>
                        <w:t>registrována</w:t>
                      </w:r>
                      <w:r w:rsidRPr="00EC11EA">
                        <w:t xml:space="preserve"> Žádost o podporu.</w:t>
                      </w:r>
                    </w:p>
                    <w:p w14:paraId="1FBBA0C6" w14:textId="4B6DF82D" w:rsidR="00A710FF" w:rsidRDefault="00A710FF" w:rsidP="00EC11EA">
                      <w:pPr>
                        <w:pStyle w:val="NormalPoznamka"/>
                        <w:spacing w:before="120"/>
                      </w:pPr>
                      <w:r>
                        <w:t xml:space="preserve">Co </w:t>
                      </w:r>
                      <w:r w:rsidRPr="00E94303">
                        <w:rPr>
                          <w:b/>
                          <w:bCs/>
                        </w:rPr>
                        <w:t>lze</w:t>
                      </w:r>
                      <w:r>
                        <w:t xml:space="preserve"> provést </w:t>
                      </w:r>
                      <w:r w:rsidRPr="00EC11EA">
                        <w:rPr>
                          <w:b/>
                          <w:bCs/>
                        </w:rPr>
                        <w:t>před</w:t>
                      </w:r>
                      <w:r>
                        <w:t xml:space="preserve"> podáním Žádosti o podporu:</w:t>
                      </w:r>
                    </w:p>
                    <w:p w14:paraId="7C137CB4" w14:textId="77777777" w:rsidR="00A710FF" w:rsidRDefault="00A710FF" w:rsidP="009337D7">
                      <w:pPr>
                        <w:pStyle w:val="NormalPoznamka"/>
                        <w:numPr>
                          <w:ilvl w:val="0"/>
                          <w:numId w:val="30"/>
                        </w:numPr>
                        <w:spacing w:before="120"/>
                      </w:pPr>
                      <w:r>
                        <w:t>Výběrové řízení na dodavatele</w:t>
                      </w:r>
                    </w:p>
                    <w:p w14:paraId="12A40F1D" w14:textId="26ECBAF8" w:rsidR="00A710FF" w:rsidRDefault="00A710FF" w:rsidP="00EC11EA">
                      <w:pPr>
                        <w:pStyle w:val="NormalPoznamka"/>
                        <w:spacing w:before="120"/>
                      </w:pPr>
                      <w:r>
                        <w:t xml:space="preserve">Co </w:t>
                      </w:r>
                      <w:r w:rsidRPr="00E94303">
                        <w:rPr>
                          <w:b/>
                          <w:bCs/>
                        </w:rPr>
                        <w:t>nelze</w:t>
                      </w:r>
                      <w:r>
                        <w:t xml:space="preserve"> provést </w:t>
                      </w:r>
                      <w:r w:rsidRPr="00EC11EA">
                        <w:rPr>
                          <w:b/>
                          <w:bCs/>
                        </w:rPr>
                        <w:t>před podáním</w:t>
                      </w:r>
                      <w:r>
                        <w:t xml:space="preserve"> Žádosti o podporu</w:t>
                      </w:r>
                    </w:p>
                    <w:p w14:paraId="3AE4799E" w14:textId="77777777" w:rsidR="00A710FF" w:rsidRDefault="00A710FF" w:rsidP="009337D7">
                      <w:pPr>
                        <w:pStyle w:val="NormalPoznamka"/>
                        <w:numPr>
                          <w:ilvl w:val="0"/>
                          <w:numId w:val="30"/>
                        </w:numPr>
                        <w:spacing w:before="0" w:after="0"/>
                        <w:ind w:left="714" w:hanging="357"/>
                      </w:pPr>
                      <w:r>
                        <w:t>Převzít zakázku</w:t>
                      </w:r>
                    </w:p>
                    <w:p w14:paraId="6A1A7112" w14:textId="77777777" w:rsidR="00A710FF" w:rsidRDefault="00A710FF" w:rsidP="009337D7">
                      <w:pPr>
                        <w:pStyle w:val="NormalPoznamka"/>
                        <w:numPr>
                          <w:ilvl w:val="0"/>
                          <w:numId w:val="30"/>
                        </w:numPr>
                        <w:spacing w:before="0" w:after="0"/>
                        <w:ind w:left="714" w:hanging="357"/>
                      </w:pPr>
                      <w:r>
                        <w:t>Zahájit stavební práce</w:t>
                      </w:r>
                    </w:p>
                    <w:p w14:paraId="1370B51B" w14:textId="77777777" w:rsidR="00A710FF" w:rsidRDefault="00A710FF" w:rsidP="009337D7">
                      <w:pPr>
                        <w:pStyle w:val="NormalPoznamka"/>
                        <w:numPr>
                          <w:ilvl w:val="0"/>
                          <w:numId w:val="30"/>
                        </w:numPr>
                        <w:spacing w:before="0" w:after="0"/>
                        <w:ind w:left="714" w:hanging="357"/>
                      </w:pPr>
                      <w:r>
                        <w:t>Uzavřít smlouvu</w:t>
                      </w:r>
                    </w:p>
                    <w:p w14:paraId="65E0800F" w14:textId="77777777" w:rsidR="00A710FF" w:rsidRDefault="00A710FF" w:rsidP="009337D7">
                      <w:pPr>
                        <w:pStyle w:val="NormalPoznamka"/>
                        <w:numPr>
                          <w:ilvl w:val="0"/>
                          <w:numId w:val="30"/>
                        </w:numPr>
                        <w:spacing w:before="0" w:after="0"/>
                        <w:ind w:left="714" w:hanging="357"/>
                      </w:pPr>
                      <w:r>
                        <w:t>Vystavit objednávku</w:t>
                      </w:r>
                    </w:p>
                    <w:p w14:paraId="153BA385" w14:textId="77777777" w:rsidR="00A710FF" w:rsidRDefault="00A710FF" w:rsidP="009337D7">
                      <w:pPr>
                        <w:pStyle w:val="NormalPoznamka"/>
                        <w:numPr>
                          <w:ilvl w:val="0"/>
                          <w:numId w:val="30"/>
                        </w:numPr>
                        <w:spacing w:before="0" w:after="0"/>
                        <w:ind w:left="714" w:hanging="357"/>
                      </w:pPr>
                      <w:r>
                        <w:t>Zaplatit zakázku ani zálohu</w:t>
                      </w:r>
                    </w:p>
                    <w:p w14:paraId="5DA3D03C" w14:textId="3E5D1D59" w:rsidR="00A710FF" w:rsidRDefault="00A710FF" w:rsidP="009337D7">
                      <w:pPr>
                        <w:pStyle w:val="NormalPoznamka"/>
                        <w:numPr>
                          <w:ilvl w:val="0"/>
                          <w:numId w:val="30"/>
                        </w:numPr>
                        <w:spacing w:before="0" w:after="0"/>
                        <w:ind w:left="714" w:hanging="357"/>
                      </w:pPr>
                      <w:r>
                        <w:t>Datum zdanitelného plnění na faktuře nesmí být dříve než datum podání Žádosti o podporu</w:t>
                      </w:r>
                    </w:p>
                    <w:p w14:paraId="558F79EB" w14:textId="77777777" w:rsidR="00A710FF" w:rsidRDefault="00A710FF" w:rsidP="00D854F9">
                      <w:pPr>
                        <w:pStyle w:val="NormalPoznamka"/>
                        <w:spacing w:before="120"/>
                        <w:rPr>
                          <w:b/>
                          <w:bCs/>
                        </w:rPr>
                      </w:pPr>
                    </w:p>
                    <w:p w14:paraId="11DA40A4" w14:textId="60EB77D2" w:rsidR="00A710FF" w:rsidRPr="00435431" w:rsidRDefault="00A710FF" w:rsidP="00D854F9">
                      <w:pPr>
                        <w:pStyle w:val="NormalPoznamka"/>
                        <w:spacing w:before="120"/>
                      </w:pPr>
                      <w:r w:rsidRPr="00435431">
                        <w:rPr>
                          <w:b/>
                          <w:bCs/>
                        </w:rPr>
                        <w:t>Datum zahájení realizace</w:t>
                      </w:r>
                      <w:r w:rsidRPr="00435431">
                        <w:t xml:space="preserve"> </w:t>
                      </w:r>
                      <w:r w:rsidRPr="00435431">
                        <w:rPr>
                          <w:b/>
                          <w:bCs/>
                        </w:rPr>
                        <w:t>projektu</w:t>
                      </w:r>
                      <w:r w:rsidRPr="00435431">
                        <w:t xml:space="preserve"> (prací) – viz kap. 5.1.</w:t>
                      </w:r>
                    </w:p>
                    <w:p w14:paraId="2ADC9717" w14:textId="29E05F46" w:rsidR="00A710FF" w:rsidRDefault="00A710FF" w:rsidP="008D635D">
                      <w:pPr>
                        <w:pStyle w:val="NormalPoznamka"/>
                        <w:spacing w:before="120"/>
                      </w:pPr>
                      <w:r w:rsidRPr="00435431">
                        <w:rPr>
                          <w:b/>
                          <w:bCs/>
                        </w:rPr>
                        <w:t>Datum ukončení realizace</w:t>
                      </w:r>
                      <w:r w:rsidRPr="00435431">
                        <w:t xml:space="preserve"> </w:t>
                      </w:r>
                      <w:r w:rsidRPr="00435431">
                        <w:rPr>
                          <w:b/>
                          <w:bCs/>
                        </w:rPr>
                        <w:t>projektu</w:t>
                      </w:r>
                      <w:r w:rsidRPr="00435431">
                        <w:t xml:space="preserve"> – viz kap. 5.3.</w:t>
                      </w:r>
                    </w:p>
                    <w:p w14:paraId="43F16E65" w14:textId="72C2E7BA" w:rsidR="00A710FF" w:rsidRDefault="00A710FF" w:rsidP="00501432">
                      <w:pPr>
                        <w:pStyle w:val="NormalPoznamka"/>
                        <w:spacing w:before="120"/>
                      </w:pPr>
                      <w:r>
                        <w:t>Upozorňujeme, že falšování data skutečného vzniku výdaje, či uvádění jiných nepravdivých informací v souvislosti s projektem, může být posuzováno příslušnými orgány jako trestný čin (podvod, dotační podvod) dle trestního zákoníku!</w:t>
                      </w:r>
                    </w:p>
                    <w:p w14:paraId="6B4B5B6E" w14:textId="28A26F4A" w:rsidR="00A710FF" w:rsidRDefault="00A710FF" w:rsidP="00501432">
                      <w:pPr>
                        <w:pStyle w:val="NormalPoznamka"/>
                        <w:spacing w:before="120"/>
                      </w:pPr>
                    </w:p>
                    <w:p w14:paraId="79D23A83" w14:textId="111BB79E" w:rsidR="00A710FF" w:rsidRDefault="00A710FF" w:rsidP="00501432">
                      <w:pPr>
                        <w:pStyle w:val="NormalPoznamka"/>
                        <w:spacing w:before="120"/>
                      </w:pPr>
                    </w:p>
                    <w:p w14:paraId="1CE99E7A" w14:textId="43F102C7" w:rsidR="00A710FF" w:rsidRDefault="00A710FF" w:rsidP="00501432">
                      <w:pPr>
                        <w:pStyle w:val="NormalPoznamka"/>
                        <w:spacing w:before="120"/>
                      </w:pPr>
                      <w:r w:rsidRPr="00645F43">
                        <w:rPr>
                          <w:b/>
                          <w:bCs/>
                        </w:rPr>
                        <w:t>Sdílené využívání</w:t>
                      </w:r>
                      <w:r>
                        <w:t xml:space="preserve"> se může týkat </w:t>
                      </w:r>
                      <w:r w:rsidRPr="00CC4E74">
                        <w:t>např. společn</w:t>
                      </w:r>
                      <w:r>
                        <w:t>ého</w:t>
                      </w:r>
                      <w:r w:rsidRPr="00CC4E74">
                        <w:t xml:space="preserve"> využívání </w:t>
                      </w:r>
                      <w:r>
                        <w:t xml:space="preserve">monitorovacího </w:t>
                      </w:r>
                      <w:r w:rsidRPr="00CC4E74">
                        <w:t>softwaru</w:t>
                      </w:r>
                      <w:r>
                        <w:t xml:space="preserve">, sdílené infrastruktury apod. </w:t>
                      </w:r>
                    </w:p>
                    <w:p w14:paraId="1979BAE4" w14:textId="77777777" w:rsidR="00A710FF" w:rsidRDefault="00A710FF" w:rsidP="00501432">
                      <w:pPr>
                        <w:pStyle w:val="NormalPoznamka"/>
                        <w:spacing w:before="120"/>
                      </w:pPr>
                    </w:p>
                    <w:p w14:paraId="60EC91BD" w14:textId="77777777" w:rsidR="00A710FF" w:rsidRDefault="00A710FF" w:rsidP="000958E8">
                      <w:pPr>
                        <w:pStyle w:val="NormalPoznamka"/>
                        <w:rPr>
                          <w:lang w:eastAsia="cs-CZ"/>
                        </w:rPr>
                      </w:pPr>
                      <w:r>
                        <w:rPr>
                          <w:lang w:eastAsia="cs-CZ"/>
                        </w:rPr>
                        <w:t>Zákon č. 320/2001 Sb., o finanční kontrole definuje:</w:t>
                      </w:r>
                    </w:p>
                    <w:p w14:paraId="6E9FE4F6" w14:textId="77777777" w:rsidR="00A710FF" w:rsidRDefault="00A710FF" w:rsidP="000958E8">
                      <w:pPr>
                        <w:pStyle w:val="NormalPoznamka"/>
                        <w:spacing w:before="120"/>
                      </w:pPr>
                      <w:r w:rsidRPr="00700137">
                        <w:rPr>
                          <w:b/>
                          <w:bCs/>
                        </w:rPr>
                        <w:t>Hospodárnost</w:t>
                      </w:r>
                      <w:r>
                        <w:t xml:space="preserve"> je takové použití prostředků k zajištění stanovených úkolů s co nejnižším vynaložením těchto prostředků, a to při dodržení odpovídající kvality plněných úkolů.</w:t>
                      </w:r>
                    </w:p>
                    <w:p w14:paraId="071FA164" w14:textId="77777777" w:rsidR="00A710FF" w:rsidRDefault="00A710FF" w:rsidP="000958E8">
                      <w:pPr>
                        <w:pStyle w:val="NormalPoznamka"/>
                        <w:spacing w:before="120"/>
                      </w:pPr>
                      <w:r w:rsidRPr="00700137">
                        <w:rPr>
                          <w:b/>
                          <w:bCs/>
                        </w:rPr>
                        <w:t>Efektivnost</w:t>
                      </w:r>
                      <w:r>
                        <w:t xml:space="preserve"> je takové použití prostředků, kterým se dosáhne nejvýše možného rozsahu, kvality a přínosu plněných úkolů ve srovnání s objemem prostředků vynaložených na jejich plnění. </w:t>
                      </w:r>
                    </w:p>
                    <w:p w14:paraId="637F1BB8" w14:textId="77777777" w:rsidR="00A710FF" w:rsidRDefault="00A710FF" w:rsidP="000958E8">
                      <w:pPr>
                        <w:pStyle w:val="NormalPoznamka"/>
                        <w:spacing w:before="120"/>
                      </w:pPr>
                      <w:r w:rsidRPr="00700137">
                        <w:rPr>
                          <w:b/>
                          <w:bCs/>
                        </w:rPr>
                        <w:t>Účelnost</w:t>
                      </w:r>
                      <w:r>
                        <w:t xml:space="preserve"> je takové použití prostředků, které zajistí optimální míru dosažení cílů při plnění stanovených úkolů. Zásada je naplněna, pokud výdaj splňuje kritéria přijatelnosti projektu a vede ke splnění požadovaných cílů (vyjádřených ve formě indikátorů povinných k naplnění)</w:t>
                      </w:r>
                    </w:p>
                    <w:p w14:paraId="3B076B63" w14:textId="05EE1F42" w:rsidR="00A710FF" w:rsidRDefault="00A710FF" w:rsidP="000958E8">
                      <w:pPr>
                        <w:pStyle w:val="NormalPoznamka"/>
                        <w:spacing w:before="120"/>
                      </w:pPr>
                    </w:p>
                  </w:txbxContent>
                </v:textbox>
                <w10:wrap type="square" anchorx="margin"/>
              </v:rect>
            </w:pict>
          </mc:Fallback>
        </mc:AlternateContent>
      </w:r>
      <w:r w:rsidR="005F5221">
        <w:t>10</w:t>
      </w:r>
      <w:r w:rsidR="00EF7FCC">
        <w:t>.</w:t>
      </w:r>
      <w:r w:rsidR="002F7E2F">
        <w:t>3</w:t>
      </w:r>
      <w:r w:rsidR="00EF7FCC">
        <w:t>.</w:t>
      </w:r>
      <w:r w:rsidR="005B3569">
        <w:t>2</w:t>
      </w:r>
      <w:r w:rsidR="00EF7FCC">
        <w:tab/>
        <w:t>Časová způsobilost</w:t>
      </w:r>
    </w:p>
    <w:p w14:paraId="5D5BD360" w14:textId="70977930" w:rsidR="001753C4" w:rsidRPr="00435431" w:rsidRDefault="00B04F1D" w:rsidP="00B04F1D">
      <w:r w:rsidRPr="00435431">
        <w:t xml:space="preserve">(1) </w:t>
      </w:r>
      <w:r w:rsidR="00EF7FCC" w:rsidRPr="00435431">
        <w:t>Časová způsobilost znamená, že způsobilé výdaje jsou zásadně výdaje vzniklé a</w:t>
      </w:r>
      <w:r w:rsidR="00642A8C">
        <w:t> </w:t>
      </w:r>
      <w:r w:rsidR="00EF7FCC" w:rsidRPr="00435431">
        <w:t>uhrazené po 1. 2. 2020 nebo datu přijatelnosti projektu (přičemž je rozhodující datum, které nastalo později) a</w:t>
      </w:r>
      <w:r w:rsidR="00642A8C">
        <w:t> </w:t>
      </w:r>
      <w:r w:rsidR="00EF7FCC" w:rsidRPr="00435431">
        <w:t xml:space="preserve">do 31. </w:t>
      </w:r>
      <w:r w:rsidR="002B162B" w:rsidRPr="00435431">
        <w:t>8</w:t>
      </w:r>
      <w:r w:rsidR="00EF7FCC" w:rsidRPr="00435431">
        <w:t xml:space="preserve">. 2026. </w:t>
      </w:r>
      <w:r w:rsidR="00300DEB" w:rsidRPr="00435431">
        <w:rPr>
          <w:b/>
          <w:bCs/>
        </w:rPr>
        <w:t>Způsobilý</w:t>
      </w:r>
      <w:r w:rsidR="00300DEB" w:rsidRPr="00435431">
        <w:t xml:space="preserve"> </w:t>
      </w:r>
      <w:r w:rsidR="00300DEB" w:rsidRPr="00435431">
        <w:rPr>
          <w:b/>
          <w:bCs/>
        </w:rPr>
        <w:t>v</w:t>
      </w:r>
      <w:r w:rsidR="00EF7FCC" w:rsidRPr="00435431">
        <w:rPr>
          <w:b/>
          <w:bCs/>
        </w:rPr>
        <w:t xml:space="preserve">ýdaj nesmí </w:t>
      </w:r>
      <w:r w:rsidR="00830F67" w:rsidRPr="00435431">
        <w:rPr>
          <w:b/>
          <w:bCs/>
        </w:rPr>
        <w:t xml:space="preserve">vzniknout ani </w:t>
      </w:r>
      <w:r w:rsidR="00EF7FCC" w:rsidRPr="00435431">
        <w:rPr>
          <w:b/>
          <w:bCs/>
        </w:rPr>
        <w:t>být uhrazen</w:t>
      </w:r>
      <w:r w:rsidR="00EF7FCC" w:rsidRPr="00435431">
        <w:t xml:space="preserve"> (a to ani zálohově) </w:t>
      </w:r>
      <w:r w:rsidR="00EF7FCC" w:rsidRPr="00435431">
        <w:rPr>
          <w:b/>
          <w:bCs/>
        </w:rPr>
        <w:t>přede dnem přijatelnosti projektu</w:t>
      </w:r>
      <w:r w:rsidR="00EF7FCC" w:rsidRPr="00435431">
        <w:t xml:space="preserve">. </w:t>
      </w:r>
    </w:p>
    <w:p w14:paraId="48E5F040" w14:textId="0355DC49" w:rsidR="009B1EF4" w:rsidRPr="00435431" w:rsidRDefault="00B04F1D" w:rsidP="009B1EF4">
      <w:r w:rsidRPr="00435431">
        <w:t xml:space="preserve">(2) </w:t>
      </w:r>
      <w:r w:rsidR="00B06AC4" w:rsidRPr="00435431">
        <w:t xml:space="preserve">Za </w:t>
      </w:r>
      <w:r w:rsidR="00B06AC4" w:rsidRPr="00435431">
        <w:rPr>
          <w:b/>
          <w:bCs/>
        </w:rPr>
        <w:t>zp</w:t>
      </w:r>
      <w:r w:rsidR="009B1EF4" w:rsidRPr="00435431">
        <w:rPr>
          <w:b/>
          <w:bCs/>
        </w:rPr>
        <w:t>ůsobil</w:t>
      </w:r>
      <w:r w:rsidR="00B06AC4" w:rsidRPr="00435431">
        <w:rPr>
          <w:b/>
          <w:bCs/>
        </w:rPr>
        <w:t>é</w:t>
      </w:r>
      <w:r w:rsidR="009B1EF4" w:rsidRPr="00435431">
        <w:rPr>
          <w:b/>
          <w:bCs/>
        </w:rPr>
        <w:t xml:space="preserve"> výdaj</w:t>
      </w:r>
      <w:r w:rsidR="00B06AC4" w:rsidRPr="00435431">
        <w:rPr>
          <w:b/>
          <w:bCs/>
        </w:rPr>
        <w:t>e</w:t>
      </w:r>
      <w:r w:rsidR="009B1EF4" w:rsidRPr="00435431">
        <w:t xml:space="preserve"> </w:t>
      </w:r>
      <w:r w:rsidR="00B06AC4" w:rsidRPr="00435431">
        <w:t>se považují výdaje vzniklé</w:t>
      </w:r>
      <w:r w:rsidR="009B1EF4" w:rsidRPr="00435431">
        <w:t xml:space="preserve"> </w:t>
      </w:r>
      <w:r w:rsidR="00896E4B" w:rsidRPr="00435431">
        <w:rPr>
          <w:b/>
          <w:bCs/>
        </w:rPr>
        <w:t>od</w:t>
      </w:r>
      <w:r w:rsidR="00B06AC4" w:rsidRPr="00435431">
        <w:rPr>
          <w:b/>
          <w:bCs/>
        </w:rPr>
        <w:t xml:space="preserve"> </w:t>
      </w:r>
      <w:r w:rsidR="009B1EF4" w:rsidRPr="00435431">
        <w:rPr>
          <w:b/>
          <w:bCs/>
        </w:rPr>
        <w:t>da</w:t>
      </w:r>
      <w:r w:rsidR="00B06AC4" w:rsidRPr="00435431">
        <w:rPr>
          <w:b/>
          <w:bCs/>
        </w:rPr>
        <w:t>t</w:t>
      </w:r>
      <w:r w:rsidR="00896E4B" w:rsidRPr="00435431">
        <w:rPr>
          <w:b/>
          <w:bCs/>
        </w:rPr>
        <w:t>a</w:t>
      </w:r>
      <w:r w:rsidR="009B1EF4" w:rsidRPr="00435431">
        <w:t xml:space="preserve"> </w:t>
      </w:r>
      <w:r w:rsidR="009B1EF4" w:rsidRPr="00435431">
        <w:rPr>
          <w:b/>
          <w:bCs/>
        </w:rPr>
        <w:t>zahájení realizace projekt</w:t>
      </w:r>
      <w:r w:rsidR="000E1653" w:rsidRPr="00435431">
        <w:rPr>
          <w:b/>
          <w:bCs/>
        </w:rPr>
        <w:t>u</w:t>
      </w:r>
      <w:r w:rsidR="000E1653" w:rsidRPr="00435431">
        <w:t xml:space="preserve"> vč.</w:t>
      </w:r>
      <w:r w:rsidR="009B1EF4" w:rsidRPr="00435431">
        <w:rPr>
          <w:b/>
          <w:bCs/>
        </w:rPr>
        <w:t xml:space="preserve"> </w:t>
      </w:r>
      <w:r w:rsidR="00896E4B" w:rsidRPr="00435431">
        <w:rPr>
          <w:b/>
          <w:bCs/>
        </w:rPr>
        <w:t>do data ukončení realizace projektu</w:t>
      </w:r>
      <w:r w:rsidR="000E1653" w:rsidRPr="00435431">
        <w:t xml:space="preserve"> vč</w:t>
      </w:r>
      <w:r w:rsidR="009B1EF4" w:rsidRPr="00435431">
        <w:t>.</w:t>
      </w:r>
    </w:p>
    <w:p w14:paraId="383EA00A" w14:textId="1EA1A5BF" w:rsidR="009B1EF4" w:rsidRDefault="009B1EF4" w:rsidP="009B1EF4">
      <w:r w:rsidRPr="00435431">
        <w:t>(3) Za způsobilé lze považovat také výdaje, které vznikly před datem zahájení realizace projektu a</w:t>
      </w:r>
      <w:r w:rsidR="00642A8C">
        <w:t> </w:t>
      </w:r>
      <w:r w:rsidRPr="00435431">
        <w:t xml:space="preserve">jsou pro realizaci projektu nezbytné. </w:t>
      </w:r>
      <w:r w:rsidR="00884E76" w:rsidRPr="00435431">
        <w:t>V</w:t>
      </w:r>
      <w:r w:rsidRPr="00435431">
        <w:t xml:space="preserve">ýdaje </w:t>
      </w:r>
      <w:r w:rsidR="00884E76" w:rsidRPr="00435431">
        <w:t xml:space="preserve">však nemohou být </w:t>
      </w:r>
      <w:r w:rsidRPr="00435431">
        <w:t xml:space="preserve">uznány jako způsobilé, jestliže byly fyzicky dokončeny nebo plně provedeny před </w:t>
      </w:r>
      <w:r w:rsidR="00E23D6B" w:rsidRPr="00435431">
        <w:t>podáním</w:t>
      </w:r>
      <w:r w:rsidRPr="00435431">
        <w:t xml:space="preserve"> žádosti o</w:t>
      </w:r>
      <w:r w:rsidR="00642A8C">
        <w:t> </w:t>
      </w:r>
      <w:r w:rsidRPr="00435431">
        <w:t>podporu, a</w:t>
      </w:r>
      <w:r w:rsidR="00642A8C">
        <w:t> </w:t>
      </w:r>
      <w:r w:rsidRPr="00435431">
        <w:t xml:space="preserve">to bez ohledu na to, zda příjemce provedl související platby či nikoliv. </w:t>
      </w:r>
      <w:r w:rsidR="00E23D6B" w:rsidRPr="00435431">
        <w:t>N</w:t>
      </w:r>
      <w:r w:rsidRPr="00435431">
        <w:t xml:space="preserve">ení </w:t>
      </w:r>
      <w:r w:rsidR="00E23D6B" w:rsidRPr="00435431">
        <w:t xml:space="preserve">však </w:t>
      </w:r>
      <w:r w:rsidRPr="00435431">
        <w:t>způsobilý výdaj, který by vznikl před 1.</w:t>
      </w:r>
      <w:r w:rsidR="003921B2" w:rsidRPr="00435431">
        <w:t xml:space="preserve"> </w:t>
      </w:r>
      <w:r w:rsidRPr="00435431">
        <w:t>2.</w:t>
      </w:r>
      <w:r w:rsidR="003921B2" w:rsidRPr="00435431">
        <w:t> </w:t>
      </w:r>
      <w:r w:rsidRPr="00435431">
        <w:t>2020.</w:t>
      </w:r>
      <w:r>
        <w:t xml:space="preserve"> </w:t>
      </w:r>
    </w:p>
    <w:p w14:paraId="015DB5D7" w14:textId="5873A451" w:rsidR="00650B9C" w:rsidRDefault="00650B9C" w:rsidP="009B1EF4">
      <w:r>
        <w:t xml:space="preserve">(4) </w:t>
      </w:r>
      <w:r w:rsidRPr="00650B9C">
        <w:t>V</w:t>
      </w:r>
      <w:r w:rsidR="00642A8C">
        <w:t> </w:t>
      </w:r>
      <w:r w:rsidRPr="00650B9C">
        <w:t>případě nákupu služeb SW a</w:t>
      </w:r>
      <w:r w:rsidR="00642A8C">
        <w:t> </w:t>
      </w:r>
      <w:r w:rsidRPr="00650B9C">
        <w:t xml:space="preserve">licencí lze jako způsobilé výdaje považovat pouze výdaje na dobu realizace projektu. </w:t>
      </w:r>
    </w:p>
    <w:p w14:paraId="3493B073" w14:textId="6C1CF2D2" w:rsidR="00EF7FCC" w:rsidRPr="00CC4E74" w:rsidRDefault="00826B1D" w:rsidP="00B04F1D">
      <w:r>
        <w:t>(</w:t>
      </w:r>
      <w:r w:rsidR="005D0221">
        <w:t>5</w:t>
      </w:r>
      <w:r>
        <w:t xml:space="preserve">) </w:t>
      </w:r>
      <w:r w:rsidR="00EF7FCC" w:rsidRPr="00CC4E74">
        <w:t>Za datum vzniku výdajů se považuje:</w:t>
      </w:r>
    </w:p>
    <w:p w14:paraId="1A05DDD6" w14:textId="3027E363" w:rsidR="00EF7FCC" w:rsidRPr="00CC4E74" w:rsidRDefault="00EF7FCC" w:rsidP="00B04F1D">
      <w:pPr>
        <w:pStyle w:val="Odrazka"/>
      </w:pPr>
      <w:r w:rsidRPr="00CC4E74">
        <w:t>Zahájení prací doložené prvním záznamem ve stavebním deníku</w:t>
      </w:r>
      <w:r w:rsidR="001C2EDE">
        <w:t xml:space="preserve"> či</w:t>
      </w:r>
      <w:r w:rsidRPr="00CC4E74">
        <w:t xml:space="preserve"> jiným záznamem o</w:t>
      </w:r>
      <w:r w:rsidR="00642A8C">
        <w:t> </w:t>
      </w:r>
      <w:r w:rsidRPr="00CC4E74">
        <w:t xml:space="preserve">stavbě, datum uzavření smlouvy, vystavení objednávky nebo DUZP, </w:t>
      </w:r>
      <w:r w:rsidR="001C2EDE">
        <w:t>a</w:t>
      </w:r>
      <w:r w:rsidR="00642A8C">
        <w:t> </w:t>
      </w:r>
      <w:r w:rsidR="001C2EDE">
        <w:t>to ten</w:t>
      </w:r>
      <w:r w:rsidRPr="00CC4E74">
        <w:t xml:space="preserve"> který nastal dříve.</w:t>
      </w:r>
    </w:p>
    <w:p w14:paraId="6E1C2106" w14:textId="69AD624D" w:rsidR="00EF7FCC" w:rsidRPr="00CC4E74" w:rsidRDefault="001C2EDE" w:rsidP="00B04F1D">
      <w:pPr>
        <w:pStyle w:val="Odrazka"/>
      </w:pPr>
      <w:r>
        <w:t>U</w:t>
      </w:r>
      <w:r w:rsidR="00EF7FCC" w:rsidRPr="00CC4E74">
        <w:t xml:space="preserve"> opakovaného plnění jako mzdy, nájmy, služby, výdaje za energie, vodu, plyn, teplo není pro datum vzniku takového výdaje relevantní datum uzavření smlouvy. </w:t>
      </w:r>
      <w:r w:rsidR="00884E76">
        <w:t xml:space="preserve">Tyto </w:t>
      </w:r>
      <w:r w:rsidR="00EF7FCC" w:rsidRPr="00CC4E74">
        <w:t xml:space="preserve">druhy výdajů mohou být nárokovány pouze za dobu realizace projektu. </w:t>
      </w:r>
    </w:p>
    <w:p w14:paraId="5F1F18E7" w14:textId="283C1A9E" w:rsidR="00EF7FCC" w:rsidRPr="007E1FB6" w:rsidRDefault="005F5221" w:rsidP="00CC4E74">
      <w:pPr>
        <w:pStyle w:val="Nadpis3"/>
      </w:pPr>
      <w:r>
        <w:t>10</w:t>
      </w:r>
      <w:r w:rsidR="00EF7FCC">
        <w:t>.</w:t>
      </w:r>
      <w:r w:rsidR="002F7E2F">
        <w:t>3</w:t>
      </w:r>
      <w:r w:rsidR="00EF7FCC">
        <w:t>.</w:t>
      </w:r>
      <w:r w:rsidR="005B3569">
        <w:t>3</w:t>
      </w:r>
      <w:r w:rsidR="00EF7FCC">
        <w:tab/>
        <w:t>Místní způsobilost</w:t>
      </w:r>
    </w:p>
    <w:p w14:paraId="25DA7C40" w14:textId="2C288086" w:rsidR="00EA48E8" w:rsidRDefault="00B04F1D" w:rsidP="00B33B93">
      <w:r>
        <w:t xml:space="preserve">(1) </w:t>
      </w:r>
      <w:r w:rsidR="00EA48E8" w:rsidRPr="000772FC">
        <w:rPr>
          <w:b/>
          <w:bCs/>
        </w:rPr>
        <w:t>Místem realizace</w:t>
      </w:r>
      <w:r w:rsidR="00EA48E8" w:rsidRPr="000772FC">
        <w:t xml:space="preserve"> není sídlo žadatele (příjemce), nýbrž skutečné místo dopadu realizovaného projektu</w:t>
      </w:r>
      <w:r w:rsidR="00EA48E8">
        <w:t xml:space="preserve"> z</w:t>
      </w:r>
      <w:r w:rsidR="00642A8C">
        <w:t> </w:t>
      </w:r>
      <w:r w:rsidR="00EA48E8" w:rsidRPr="000772FC">
        <w:t>hlediska jeho přínosů do příslušné podporované oblasti</w:t>
      </w:r>
      <w:r w:rsidR="00EA48E8">
        <w:t>.</w:t>
      </w:r>
    </w:p>
    <w:p w14:paraId="34B75C1E" w14:textId="509EE619" w:rsidR="00F004FE" w:rsidRDefault="00EA48E8" w:rsidP="00B33B93">
      <w:r>
        <w:t xml:space="preserve">(2) </w:t>
      </w:r>
      <w:r w:rsidR="000772FC" w:rsidRPr="000772FC">
        <w:t xml:space="preserve">Místo realizace se </w:t>
      </w:r>
      <w:r w:rsidR="000772FC" w:rsidRPr="00EA48E8">
        <w:rPr>
          <w:b/>
          <w:bCs/>
        </w:rPr>
        <w:t>pro posouzení místní přijatelnosti</w:t>
      </w:r>
      <w:r w:rsidR="00DB4A5D">
        <w:rPr>
          <w:b/>
          <w:bCs/>
        </w:rPr>
        <w:t xml:space="preserve"> projektu</w:t>
      </w:r>
      <w:r w:rsidR="000772FC" w:rsidRPr="000772FC">
        <w:t xml:space="preserve"> identifikuje na úroveň dotčených krajů (v němž leží intervenční oblast</w:t>
      </w:r>
      <w:r>
        <w:t>)</w:t>
      </w:r>
      <w:r w:rsidR="000772FC">
        <w:t xml:space="preserve"> </w:t>
      </w:r>
      <w:r w:rsidR="00EF7FCC" w:rsidRPr="00CC4E74">
        <w:t xml:space="preserve">- projekt musí být realizován na území České republiky. </w:t>
      </w:r>
    </w:p>
    <w:p w14:paraId="74D5B42E" w14:textId="4640387B" w:rsidR="000772FC" w:rsidRDefault="000772FC" w:rsidP="00B33B93">
      <w:r>
        <w:t xml:space="preserve">(3) </w:t>
      </w:r>
      <w:r w:rsidRPr="000772FC">
        <w:t xml:space="preserve">Místo realizace se </w:t>
      </w:r>
      <w:r w:rsidRPr="00EA48E8">
        <w:rPr>
          <w:b/>
          <w:bCs/>
        </w:rPr>
        <w:t>pro posouzení místní způsobilosti výdajů</w:t>
      </w:r>
      <w:r w:rsidRPr="000772FC">
        <w:t xml:space="preserve"> identifikuje na úroveň </w:t>
      </w:r>
      <w:r w:rsidR="00CF4889">
        <w:t xml:space="preserve">projektem dotčených </w:t>
      </w:r>
      <w:r w:rsidRPr="000772FC">
        <w:t>podporovaných oblastí</w:t>
      </w:r>
      <w:r w:rsidR="002427DF">
        <w:t xml:space="preserve"> (způsobilá oblast)</w:t>
      </w:r>
      <w:r>
        <w:t>.</w:t>
      </w:r>
      <w:r w:rsidR="00DB4A5D">
        <w:t xml:space="preserve"> </w:t>
      </w:r>
      <w:r w:rsidR="00DB4A5D" w:rsidRPr="00CC4E74">
        <w:t>Příjemce může projekt realizovat na více místech.</w:t>
      </w:r>
    </w:p>
    <w:p w14:paraId="067B970F" w14:textId="6759884B" w:rsidR="005B3569" w:rsidRDefault="00EA48E8" w:rsidP="00C57127">
      <w:r>
        <w:t xml:space="preserve">(4) </w:t>
      </w:r>
      <w:r w:rsidR="00EF7FCC" w:rsidRPr="00CC4E74">
        <w:t xml:space="preserve">Pokud je pořizován majetek, který je </w:t>
      </w:r>
      <w:proofErr w:type="spellStart"/>
      <w:r w:rsidR="00EF7FCC" w:rsidRPr="002427DF">
        <w:rPr>
          <w:b/>
          <w:bCs/>
        </w:rPr>
        <w:t>sdíleně</w:t>
      </w:r>
      <w:proofErr w:type="spellEnd"/>
      <w:r w:rsidR="00EF7FCC" w:rsidRPr="002427DF">
        <w:rPr>
          <w:b/>
          <w:bCs/>
        </w:rPr>
        <w:t xml:space="preserve"> využíván na více místech</w:t>
      </w:r>
      <w:r w:rsidR="00EF7FCC" w:rsidRPr="00CC4E74">
        <w:t>, z</w:t>
      </w:r>
      <w:r w:rsidR="00642A8C">
        <w:t> </w:t>
      </w:r>
      <w:r w:rsidR="00EF7FCC" w:rsidRPr="00CC4E74">
        <w:t xml:space="preserve">nichž některá nesplňují podmínku </w:t>
      </w:r>
      <w:r w:rsidR="002427DF">
        <w:t>místní způsobilosti,</w:t>
      </w:r>
      <w:r w:rsidR="00EF7FCC" w:rsidRPr="00CC4E74">
        <w:t xml:space="preserve"> je způsobilým výdajem poměrná část pořizovací ceny tohoto majetku odpovídající míře využívání ve způsobilých </w:t>
      </w:r>
      <w:r w:rsidR="00C57127">
        <w:t>oblastech</w:t>
      </w:r>
      <w:r w:rsidR="00CF4889">
        <w:t>.</w:t>
      </w:r>
    </w:p>
    <w:p w14:paraId="0573A2A8" w14:textId="41636D52" w:rsidR="005B3569" w:rsidRPr="00CC4E74" w:rsidRDefault="005B3569" w:rsidP="005B3569">
      <w:pPr>
        <w:pStyle w:val="Nadpis3"/>
      </w:pPr>
      <w:r>
        <w:t>10.3.4</w:t>
      </w:r>
      <w:r>
        <w:tab/>
        <w:t>Přiměřenost a</w:t>
      </w:r>
      <w:r w:rsidR="00642A8C">
        <w:t> </w:t>
      </w:r>
      <w:r>
        <w:t>účel</w:t>
      </w:r>
    </w:p>
    <w:p w14:paraId="59C62125" w14:textId="41FC2766" w:rsidR="00AD21E5" w:rsidRDefault="005B3569" w:rsidP="00B33B93">
      <w:r>
        <w:t xml:space="preserve">(1) </w:t>
      </w:r>
      <w:r w:rsidRPr="00B04F1D">
        <w:t xml:space="preserve">Přiměřeností výdaje </w:t>
      </w:r>
      <w:r w:rsidRPr="00F62483">
        <w:t>se rozumí dodržení principu 3E</w:t>
      </w:r>
      <w:r>
        <w:t>, kterým je d</w:t>
      </w:r>
      <w:r w:rsidRPr="00E85EA8">
        <w:t>osažení optimálního vztahu mezi hospodárností, účelností a</w:t>
      </w:r>
      <w:r w:rsidR="00642A8C">
        <w:t> </w:t>
      </w:r>
      <w:r w:rsidRPr="00E85EA8">
        <w:t>efektivností</w:t>
      </w:r>
      <w:r>
        <w:t>.</w:t>
      </w:r>
    </w:p>
    <w:p w14:paraId="73861A3C" w14:textId="77777777" w:rsidR="00CA139C" w:rsidRDefault="00CA139C" w:rsidP="00B33B93"/>
    <w:p w14:paraId="53F4CE94" w14:textId="6D1F2421" w:rsidR="003F081B" w:rsidRPr="00A64210" w:rsidRDefault="005F5221" w:rsidP="003F081B">
      <w:pPr>
        <w:pStyle w:val="Nadpis2"/>
      </w:pPr>
      <w:bookmarkStart w:id="307" w:name="_Toc99035774"/>
      <w:r>
        <w:lastRenderedPageBreak/>
        <w:t>10</w:t>
      </w:r>
      <w:r w:rsidR="003F081B">
        <w:t>.</w:t>
      </w:r>
      <w:r w:rsidR="002F7E2F">
        <w:t>4</w:t>
      </w:r>
      <w:r w:rsidR="003F081B">
        <w:t xml:space="preserve"> </w:t>
      </w:r>
      <w:r w:rsidR="002F7E2F">
        <w:t>Prokazování</w:t>
      </w:r>
      <w:r w:rsidR="003F081B" w:rsidRPr="00A64210">
        <w:t xml:space="preserve"> způsobilých výdajů</w:t>
      </w:r>
      <w:bookmarkEnd w:id="307"/>
    </w:p>
    <w:p w14:paraId="46D949AC" w14:textId="32B1D66F" w:rsidR="003F081B" w:rsidRPr="00B04F1D" w:rsidRDefault="005F5221" w:rsidP="00B22FF7">
      <w:r w:rsidRPr="7A0A9E93">
        <w:rPr>
          <w:color w:val="000000" w:themeColor="text1"/>
        </w:rPr>
        <w:t xml:space="preserve">(1) </w:t>
      </w:r>
      <w:r w:rsidR="003F081B" w:rsidRPr="7A0A9E93">
        <w:rPr>
          <w:color w:val="000000" w:themeColor="text1"/>
        </w:rPr>
        <w:t>Příjemce je pov</w:t>
      </w:r>
      <w:r w:rsidR="003F081B" w:rsidRPr="7A0A9E93">
        <w:rPr>
          <w:rFonts w:eastAsia="Arial Unicode MS"/>
        </w:rPr>
        <w:t xml:space="preserve">inen </w:t>
      </w:r>
      <w:r w:rsidR="003F081B" w:rsidRPr="7A0A9E93">
        <w:rPr>
          <w:rFonts w:eastAsia="Arial Unicode MS"/>
          <w:b/>
          <w:bCs/>
        </w:rPr>
        <w:t>řádně vykázat</w:t>
      </w:r>
      <w:r w:rsidR="003F081B" w:rsidRPr="7A0A9E93">
        <w:rPr>
          <w:rFonts w:eastAsia="Arial Unicode MS"/>
        </w:rPr>
        <w:t xml:space="preserve"> způsobilý výdaj nárokovaný pro daný projekt příslušným účetním dokladem</w:t>
      </w:r>
      <w:r w:rsidR="00EF15F4" w:rsidRPr="7A0A9E93">
        <w:rPr>
          <w:rFonts w:eastAsia="Arial Unicode MS"/>
        </w:rPr>
        <w:t xml:space="preserve"> a/nebo jiným dokladem </w:t>
      </w:r>
      <w:r w:rsidR="00B22FF7" w:rsidRPr="7A0A9E93">
        <w:rPr>
          <w:rFonts w:eastAsia="Arial Unicode MS"/>
        </w:rPr>
        <w:t>způsobem popsaným v</w:t>
      </w:r>
      <w:r w:rsidR="00642A8C">
        <w:rPr>
          <w:rFonts w:eastAsia="Arial Unicode MS"/>
        </w:rPr>
        <w:t> </w:t>
      </w:r>
      <w:proofErr w:type="spellStart"/>
      <w:r w:rsidR="00941793" w:rsidRPr="7A0A9E93">
        <w:rPr>
          <w:rFonts w:eastAsia="Arial Unicode MS"/>
        </w:rPr>
        <w:t>Příl</w:t>
      </w:r>
      <w:proofErr w:type="spellEnd"/>
      <w:r w:rsidR="00941793" w:rsidRPr="7A0A9E93">
        <w:rPr>
          <w:rFonts w:eastAsia="Arial Unicode MS"/>
        </w:rPr>
        <w:t xml:space="preserve">. </w:t>
      </w:r>
      <w:r w:rsidR="00DB01BA" w:rsidRPr="7A0A9E93">
        <w:rPr>
          <w:rFonts w:eastAsia="Arial Unicode MS"/>
        </w:rPr>
        <w:t>1</w:t>
      </w:r>
      <w:r w:rsidR="00EF15F4" w:rsidRPr="7A0A9E93">
        <w:rPr>
          <w:rFonts w:eastAsia="Arial Unicode MS"/>
        </w:rPr>
        <w:t xml:space="preserve"> Výzvy</w:t>
      </w:r>
      <w:r w:rsidR="003F081B" w:rsidRPr="7A0A9E93">
        <w:rPr>
          <w:rFonts w:eastAsia="Arial Unicode MS"/>
        </w:rPr>
        <w:t xml:space="preserve">. </w:t>
      </w:r>
      <w:bookmarkEnd w:id="159"/>
      <w:bookmarkEnd w:id="160"/>
      <w:bookmarkEnd w:id="161"/>
    </w:p>
    <w:sectPr w:rsidR="003F081B" w:rsidRPr="00B04F1D" w:rsidSect="004F17E2">
      <w:pgSz w:w="11907" w:h="16840" w:code="9"/>
      <w:pgMar w:top="1418" w:right="4819" w:bottom="1418" w:left="1418" w:header="426" w:footer="512"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7509D" w14:textId="77777777" w:rsidR="00A710FF" w:rsidRDefault="00A710FF" w:rsidP="008D726A">
      <w:r>
        <w:separator/>
      </w:r>
    </w:p>
    <w:p w14:paraId="6EDC5CB7" w14:textId="77777777" w:rsidR="00A710FF" w:rsidRDefault="00A710FF" w:rsidP="008D726A"/>
  </w:endnote>
  <w:endnote w:type="continuationSeparator" w:id="0">
    <w:p w14:paraId="5761483C" w14:textId="77777777" w:rsidR="00A710FF" w:rsidRDefault="00A710FF" w:rsidP="008D726A">
      <w:r>
        <w:continuationSeparator/>
      </w:r>
    </w:p>
    <w:p w14:paraId="4A1D094D" w14:textId="77777777" w:rsidR="00A710FF" w:rsidRDefault="00A710FF" w:rsidP="008D726A"/>
  </w:endnote>
  <w:endnote w:type="continuationNotice" w:id="1">
    <w:p w14:paraId="6A6CF6BF" w14:textId="77777777" w:rsidR="00A710FF" w:rsidRDefault="00A710FF">
      <w:pPr>
        <w:spacing w:before="0" w:after="0"/>
      </w:pPr>
    </w:p>
    <w:p w14:paraId="7142FBF0" w14:textId="77777777" w:rsidR="00A710FF" w:rsidRDefault="00A710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altName w:val="Arial"/>
    <w:panose1 w:val="020B0604020202020204"/>
    <w:charset w:val="80"/>
    <w:family w:val="swiss"/>
    <w:notTrueType/>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Bold">
    <w:altName w:val="Arial"/>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EUAlbertina">
    <w:altName w:val="Times New Roman"/>
    <w:charset w:val="00"/>
    <w:family w:val="auto"/>
    <w:pitch w:val="default"/>
    <w:sig w:usb0="00000001"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imesNewRoman">
    <w:altName w:val="MS Gothic"/>
    <w:panose1 w:val="00000000000000000000"/>
    <w:charset w:val="00"/>
    <w:family w:val="roman"/>
    <w:notTrueType/>
    <w:pitch w:val="default"/>
  </w:font>
  <w:font w:name="Calibri,Arial,Times New Roman">
    <w:altName w:val="Calibri"/>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Arial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A710FF" w:rsidRDefault="00A710FF" w:rsidP="008D726A">
    <w:pPr>
      <w:pStyle w:val="Zpat"/>
      <w:rPr>
        <w:rStyle w:val="slostrnky"/>
      </w:rPr>
    </w:pPr>
    <w:r>
      <w:rPr>
        <w:rStyle w:val="slostrnky"/>
      </w:rPr>
      <w:fldChar w:fldCharType="begin"/>
    </w:r>
    <w:r>
      <w:rPr>
        <w:rStyle w:val="slostrnky"/>
      </w:rPr>
      <w:instrText xml:space="preserve">PAGE  </w:instrText>
    </w:r>
    <w:r>
      <w:rPr>
        <w:rStyle w:val="slostrnky"/>
      </w:rPr>
      <w:fldChar w:fldCharType="end"/>
    </w:r>
  </w:p>
  <w:p w14:paraId="27A76422" w14:textId="77777777" w:rsidR="00A710FF" w:rsidRDefault="00A710FF" w:rsidP="008D726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0BB2F" w14:textId="0F5A9EAD" w:rsidR="00A710FF" w:rsidRDefault="005C70D9" w:rsidP="000715E6">
    <w:pPr>
      <w:pStyle w:val="Zpat"/>
      <w:tabs>
        <w:tab w:val="clear" w:pos="4536"/>
        <w:tab w:val="clear" w:pos="9072"/>
        <w:tab w:val="center" w:pos="5529"/>
        <w:tab w:val="right" w:pos="9356"/>
      </w:tabs>
      <w:spacing w:before="120"/>
    </w:pPr>
    <w:r w:rsidRPr="002D08C7">
      <w:rPr>
        <w:rStyle w:val="slostrnky"/>
        <w:rFonts w:ascii="Arial" w:hAnsi="Arial"/>
        <w:b/>
        <w:bCs/>
        <w:noProof/>
        <w:color w:val="034EA2"/>
      </w:rPr>
      <mc:AlternateContent>
        <mc:Choice Requires="wps">
          <w:drawing>
            <wp:anchor distT="45720" distB="45720" distL="114300" distR="114300" simplePos="0" relativeHeight="251658243" behindDoc="0" locked="0" layoutInCell="1" allowOverlap="1" wp14:anchorId="540C9995" wp14:editId="1DF817C9">
              <wp:simplePos x="0" y="0"/>
              <wp:positionH relativeFrom="page">
                <wp:posOffset>5547360</wp:posOffset>
              </wp:positionH>
              <wp:positionV relativeFrom="paragraph">
                <wp:posOffset>78105</wp:posOffset>
              </wp:positionV>
              <wp:extent cx="1471930" cy="312420"/>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312420"/>
                      </a:xfrm>
                      <a:prstGeom prst="rect">
                        <a:avLst/>
                      </a:prstGeom>
                      <a:solidFill>
                        <a:srgbClr val="FFFFFF"/>
                      </a:solidFill>
                      <a:ln w="9525">
                        <a:noFill/>
                        <a:miter lim="800000"/>
                        <a:headEnd/>
                        <a:tailEnd/>
                      </a:ln>
                    </wps:spPr>
                    <wps:txbx>
                      <w:txbxContent>
                        <w:p w14:paraId="792F6259" w14:textId="482A0FCB" w:rsidR="00A710FF" w:rsidRDefault="00A710FF" w:rsidP="002D08C7">
                          <w:pPr>
                            <w:jc w:val="right"/>
                          </w:pPr>
                          <w:r w:rsidRPr="005816E1">
                            <w:rPr>
                              <w:rStyle w:val="slostrnky"/>
                              <w:rFonts w:asciiTheme="minorHAnsi" w:hAnsiTheme="minorHAnsi" w:cstheme="minorHAnsi"/>
                              <w:szCs w:val="22"/>
                            </w:rPr>
                            <w:fldChar w:fldCharType="begin"/>
                          </w:r>
                          <w:r w:rsidRPr="005816E1">
                            <w:rPr>
                              <w:rStyle w:val="slostrnky"/>
                              <w:rFonts w:asciiTheme="minorHAnsi" w:hAnsiTheme="minorHAnsi" w:cstheme="minorHAnsi"/>
                              <w:szCs w:val="22"/>
                            </w:rPr>
                            <w:instrText xml:space="preserve"> PAGE </w:instrText>
                          </w:r>
                          <w:r w:rsidRPr="005816E1">
                            <w:rPr>
                              <w:rStyle w:val="slostrnky"/>
                              <w:rFonts w:asciiTheme="minorHAnsi" w:hAnsiTheme="minorHAnsi" w:cstheme="minorHAnsi"/>
                              <w:szCs w:val="22"/>
                            </w:rPr>
                            <w:fldChar w:fldCharType="separate"/>
                          </w:r>
                          <w:r>
                            <w:rPr>
                              <w:rStyle w:val="slostrnky"/>
                              <w:rFonts w:asciiTheme="minorHAnsi" w:hAnsiTheme="minorHAnsi" w:cstheme="minorHAnsi"/>
                              <w:szCs w:val="22"/>
                            </w:rPr>
                            <w:t>7</w:t>
                          </w:r>
                          <w:r w:rsidRPr="005816E1">
                            <w:rPr>
                              <w:rStyle w:val="slostrnky"/>
                              <w:rFonts w:asciiTheme="minorHAnsi" w:hAnsiTheme="minorHAnsi" w:cstheme="minorHAnsi"/>
                              <w:szCs w:val="22"/>
                            </w:rPr>
                            <w:fldChar w:fldCharType="end"/>
                          </w:r>
                          <w:r w:rsidRPr="005816E1">
                            <w:rPr>
                              <w:rStyle w:val="slostrnky"/>
                              <w:rFonts w:asciiTheme="minorHAnsi" w:hAnsiTheme="minorHAnsi" w:cstheme="minorHAnsi"/>
                              <w:szCs w:val="22"/>
                            </w:rPr>
                            <w:t>/</w:t>
                          </w:r>
                          <w:r w:rsidRPr="005816E1">
                            <w:rPr>
                              <w:rStyle w:val="slostrnky"/>
                              <w:rFonts w:asciiTheme="minorHAnsi" w:hAnsiTheme="minorHAnsi" w:cstheme="minorHAnsi"/>
                              <w:szCs w:val="22"/>
                            </w:rPr>
                            <w:fldChar w:fldCharType="begin"/>
                          </w:r>
                          <w:r w:rsidRPr="005816E1">
                            <w:rPr>
                              <w:rStyle w:val="slostrnky"/>
                              <w:rFonts w:asciiTheme="minorHAnsi" w:hAnsiTheme="minorHAnsi" w:cstheme="minorHAnsi"/>
                              <w:szCs w:val="22"/>
                            </w:rPr>
                            <w:instrText xml:space="preserve"> NUMPAGES </w:instrText>
                          </w:r>
                          <w:r w:rsidRPr="005816E1">
                            <w:rPr>
                              <w:rStyle w:val="slostrnky"/>
                              <w:rFonts w:asciiTheme="minorHAnsi" w:hAnsiTheme="minorHAnsi" w:cstheme="minorHAnsi"/>
                              <w:szCs w:val="22"/>
                            </w:rPr>
                            <w:fldChar w:fldCharType="separate"/>
                          </w:r>
                          <w:r>
                            <w:rPr>
                              <w:rStyle w:val="slostrnky"/>
                              <w:rFonts w:asciiTheme="minorHAnsi" w:hAnsiTheme="minorHAnsi" w:cstheme="minorHAnsi"/>
                              <w:szCs w:val="22"/>
                            </w:rPr>
                            <w:t>63</w:t>
                          </w:r>
                          <w:r w:rsidRPr="005816E1">
                            <w:rPr>
                              <w:rStyle w:val="slostrnky"/>
                              <w:rFonts w:asciiTheme="minorHAnsi" w:hAnsiTheme="minorHAnsi" w:cstheme="minorHAnsi"/>
                              <w:szCs w:val="2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C9995" id="_x0000_t202" coordsize="21600,21600" o:spt="202" path="m,l,21600r21600,l21600,xe">
              <v:stroke joinstyle="miter"/>
              <v:path gradientshapeok="t" o:connecttype="rect"/>
            </v:shapetype>
            <v:shape id="Text Box 2" o:spid="_x0000_s1066" type="#_x0000_t202" style="position:absolute;left:0;text-align:left;margin-left:436.8pt;margin-top:6.15pt;width:115.9pt;height:24.6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ltIgIAACQEAAAOAAAAZHJzL2Uyb0RvYy54bWysU11v2yAUfZ+0/4B4Xxw7ydpYcaouXaZJ&#10;3YfU7gdgjGM04DIgsbNfvwtO06h7q8oDAu7lcO85h9XNoBU5COclmIrmkyklwnBopNlV9Nfj9sM1&#10;JT4w0zAFRlT0KDy9Wb9/t+ptKQroQDXCEQQxvuxtRbsQbJllnndCMz8BKwwGW3CaBdy6XdY41iO6&#10;VlkxnX7MenCNdcCF93h6NwbpOuG3reDhR9t6EYiqKNYW0uzSXMc5W69YuXPMdpKfymCvqEIzafDR&#10;M9QdC4zsnfwPSkvuwEMbJhx0Bm0ruUg9YDf59EU3Dx2zIvWC5Hh7psm/HSz/fvjpiGwqWsxQKsM0&#10;ivQohkA+wUCKyE9vfYlpDxYTw4DHqHPq1dt74L89MbDpmNmJW+eg7wRrsL483swuro44PoLU/Tdo&#10;8Bm2D5CAhtbpSB7SQRAddTqetYml8Pjk/CpfzjDEMTbLi3mRxMtY+XTbOh++CNAkLirqUPuEzg73&#10;PsRqWPmUEh/zoGSzlUqljdvVG+XIgaFPtmmkBl6kKUP6ii4XxSIhG4j3k4W0DOhjJXVFr6dxjM6K&#10;bHw2TUoJTKpxjZUoc6InMjJyE4Z6SEok7iJ1NTRH5MvBaFv8ZrjowP2lpEfLVtT/2TMnKFFfDXK+&#10;zOfz6PG0mS+ukCHiLiP1ZYQZjlAVDZSMy01I/yLSYeAWtWllou25klPJaMXE5unbRK9f7lPW8+de&#10;/wMAAP//AwBQSwMEFAAGAAgAAAAhAPn9KUveAAAACgEAAA8AAABkcnMvZG93bnJldi54bWxMj9FO&#10;g0AQRd9N/IfNmPhi7EJboCJLoyYaX1v7AQM7BSI7S9htoX/v9sk+Tu7JvWeK7Wx6cabRdZYVxIsI&#10;BHFtdceNgsPP5/MGhPPIGnvLpOBCDrbl/V2BubYT7+i8940IJexyVNB6P+RSurolg25hB+KQHe1o&#10;0IdzbKQecQrlppfLKEqlwY7DQosDfbRU/+5PRsHxe3pKXqbqyx+y3Tp9xy6r7EWpx4f57RWEp9n/&#10;w3DVD+pQBqfKnlg70SvYZKs0oCFYrkBcgThK1iAqBWmcgCwLeftC+QcAAP//AwBQSwECLQAUAAYA&#10;CAAAACEAtoM4kv4AAADhAQAAEwAAAAAAAAAAAAAAAAAAAAAAW0NvbnRlbnRfVHlwZXNdLnhtbFBL&#10;AQItABQABgAIAAAAIQA4/SH/1gAAAJQBAAALAAAAAAAAAAAAAAAAAC8BAABfcmVscy8ucmVsc1BL&#10;AQItABQABgAIAAAAIQCaFFltIgIAACQEAAAOAAAAAAAAAAAAAAAAAC4CAABkcnMvZTJvRG9jLnht&#10;bFBLAQItABQABgAIAAAAIQD5/SlL3gAAAAoBAAAPAAAAAAAAAAAAAAAAAHwEAABkcnMvZG93bnJl&#10;di54bWxQSwUGAAAAAAQABADzAAAAhwUAAAAA&#10;" stroked="f">
              <v:textbox style="mso-next-textbox:#_x0000_s1028">
                <w:txbxContent>
                  <w:p w14:paraId="792F6259" w14:textId="482A0FCB" w:rsidR="00A710FF" w:rsidRDefault="00A710FF" w:rsidP="002D08C7">
                    <w:pPr>
                      <w:jc w:val="right"/>
                    </w:pPr>
                    <w:r w:rsidRPr="005816E1">
                      <w:rPr>
                        <w:rStyle w:val="slostrnky"/>
                        <w:rFonts w:asciiTheme="minorHAnsi" w:hAnsiTheme="minorHAnsi" w:cstheme="minorHAnsi"/>
                        <w:szCs w:val="22"/>
                      </w:rPr>
                      <w:fldChar w:fldCharType="begin"/>
                    </w:r>
                    <w:r w:rsidRPr="005816E1">
                      <w:rPr>
                        <w:rStyle w:val="slostrnky"/>
                        <w:rFonts w:asciiTheme="minorHAnsi" w:hAnsiTheme="minorHAnsi" w:cstheme="minorHAnsi"/>
                        <w:szCs w:val="22"/>
                      </w:rPr>
                      <w:instrText xml:space="preserve"> PAGE </w:instrText>
                    </w:r>
                    <w:r w:rsidRPr="005816E1">
                      <w:rPr>
                        <w:rStyle w:val="slostrnky"/>
                        <w:rFonts w:asciiTheme="minorHAnsi" w:hAnsiTheme="minorHAnsi" w:cstheme="minorHAnsi"/>
                        <w:szCs w:val="22"/>
                      </w:rPr>
                      <w:fldChar w:fldCharType="separate"/>
                    </w:r>
                    <w:r>
                      <w:rPr>
                        <w:rStyle w:val="slostrnky"/>
                        <w:rFonts w:asciiTheme="minorHAnsi" w:hAnsiTheme="minorHAnsi" w:cstheme="minorHAnsi"/>
                        <w:szCs w:val="22"/>
                      </w:rPr>
                      <w:t>7</w:t>
                    </w:r>
                    <w:r w:rsidRPr="005816E1">
                      <w:rPr>
                        <w:rStyle w:val="slostrnky"/>
                        <w:rFonts w:asciiTheme="minorHAnsi" w:hAnsiTheme="minorHAnsi" w:cstheme="minorHAnsi"/>
                        <w:szCs w:val="22"/>
                      </w:rPr>
                      <w:fldChar w:fldCharType="end"/>
                    </w:r>
                    <w:r w:rsidRPr="005816E1">
                      <w:rPr>
                        <w:rStyle w:val="slostrnky"/>
                        <w:rFonts w:asciiTheme="minorHAnsi" w:hAnsiTheme="minorHAnsi" w:cstheme="minorHAnsi"/>
                        <w:szCs w:val="22"/>
                      </w:rPr>
                      <w:t>/</w:t>
                    </w:r>
                    <w:r w:rsidRPr="005816E1">
                      <w:rPr>
                        <w:rStyle w:val="slostrnky"/>
                        <w:rFonts w:asciiTheme="minorHAnsi" w:hAnsiTheme="minorHAnsi" w:cstheme="minorHAnsi"/>
                        <w:szCs w:val="22"/>
                      </w:rPr>
                      <w:fldChar w:fldCharType="begin"/>
                    </w:r>
                    <w:r w:rsidRPr="005816E1">
                      <w:rPr>
                        <w:rStyle w:val="slostrnky"/>
                        <w:rFonts w:asciiTheme="minorHAnsi" w:hAnsiTheme="minorHAnsi" w:cstheme="minorHAnsi"/>
                        <w:szCs w:val="22"/>
                      </w:rPr>
                      <w:instrText xml:space="preserve"> NUMPAGES </w:instrText>
                    </w:r>
                    <w:r w:rsidRPr="005816E1">
                      <w:rPr>
                        <w:rStyle w:val="slostrnky"/>
                        <w:rFonts w:asciiTheme="minorHAnsi" w:hAnsiTheme="minorHAnsi" w:cstheme="minorHAnsi"/>
                        <w:szCs w:val="22"/>
                      </w:rPr>
                      <w:fldChar w:fldCharType="separate"/>
                    </w:r>
                    <w:r>
                      <w:rPr>
                        <w:rStyle w:val="slostrnky"/>
                        <w:rFonts w:asciiTheme="minorHAnsi" w:hAnsiTheme="minorHAnsi" w:cstheme="minorHAnsi"/>
                        <w:szCs w:val="22"/>
                      </w:rPr>
                      <w:t>63</w:t>
                    </w:r>
                    <w:r w:rsidRPr="005816E1">
                      <w:rPr>
                        <w:rStyle w:val="slostrnky"/>
                        <w:rFonts w:asciiTheme="minorHAnsi" w:hAnsiTheme="minorHAnsi" w:cstheme="minorHAnsi"/>
                        <w:szCs w:val="22"/>
                      </w:rPr>
                      <w:fldChar w:fldCharType="end"/>
                    </w:r>
                  </w:p>
                </w:txbxContent>
              </v:textbox>
              <w10:wrap type="square" anchorx="page"/>
            </v:shape>
          </w:pict>
        </mc:Fallback>
      </mc:AlternateContent>
    </w:r>
    <w:r w:rsidR="00A710FF">
      <w:rPr>
        <w:noProof/>
      </w:rPr>
      <w:drawing>
        <wp:anchor distT="0" distB="0" distL="114300" distR="114300" simplePos="0" relativeHeight="251658247" behindDoc="0" locked="0" layoutInCell="1" allowOverlap="1" wp14:anchorId="7C6896E8" wp14:editId="20902A11">
          <wp:simplePos x="0" y="0"/>
          <wp:positionH relativeFrom="margin">
            <wp:posOffset>46990</wp:posOffset>
          </wp:positionH>
          <wp:positionV relativeFrom="page">
            <wp:posOffset>9907905</wp:posOffset>
          </wp:positionV>
          <wp:extent cx="1936800" cy="576000"/>
          <wp:effectExtent l="0" t="0" r="0" b="0"/>
          <wp:wrapSquare wrapText="bothSides"/>
          <wp:docPr id="472" name="Obrázek 5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Obrázek 2" descr="Graphical user interface, text,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6800" cy="5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FF">
      <w:rPr>
        <w:rStyle w:val="slostrnky"/>
        <w:rFonts w:ascii="Arial" w:hAnsi="Arial"/>
        <w:b/>
        <w:bCs/>
        <w:color w:val="034EA2"/>
      </w:rPr>
      <w:tab/>
    </w:r>
    <w:r w:rsidR="00A710FF" w:rsidRPr="005816E1">
      <w:rPr>
        <w:rFonts w:cstheme="minorHAnsi"/>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06A88" w14:textId="461A8B2A" w:rsidR="00A710FF" w:rsidRPr="00D61A54" w:rsidRDefault="00A710FF" w:rsidP="004F17E2">
    <w:pPr>
      <w:pStyle w:val="Zpat"/>
      <w:tabs>
        <w:tab w:val="clear" w:pos="9072"/>
        <w:tab w:val="right" w:pos="9498"/>
      </w:tabs>
      <w:spacing w:before="120"/>
      <w:rPr>
        <w:sz w:val="22"/>
        <w:szCs w:val="22"/>
      </w:rPr>
    </w:pPr>
    <w:r w:rsidRPr="00D61A54">
      <w:rPr>
        <w:rFonts w:ascii="Arial" w:hAnsi="Arial"/>
        <w:b/>
        <w:bCs/>
        <w:noProof/>
        <w:color w:val="034EA2"/>
        <w:sz w:val="22"/>
        <w:szCs w:val="22"/>
      </w:rPr>
      <mc:AlternateContent>
        <mc:Choice Requires="wps">
          <w:drawing>
            <wp:anchor distT="0" distB="0" distL="114300" distR="114300" simplePos="0" relativeHeight="251658244" behindDoc="0" locked="0" layoutInCell="1" allowOverlap="1" wp14:anchorId="49D5D2AA" wp14:editId="61E1C431">
              <wp:simplePos x="0" y="0"/>
              <wp:positionH relativeFrom="page">
                <wp:align>left</wp:align>
              </wp:positionH>
              <wp:positionV relativeFrom="page">
                <wp:align>bottom</wp:align>
              </wp:positionV>
              <wp:extent cx="381600" cy="1137600"/>
              <wp:effectExtent l="0" t="0" r="0" b="5715"/>
              <wp:wrapNone/>
              <wp:docPr id="29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00" cy="1137600"/>
                      </a:xfrm>
                      <a:prstGeom prst="rect">
                        <a:avLst/>
                      </a:prstGeom>
                      <a:solidFill>
                        <a:srgbClr val="0D3D84"/>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EDAEF" id="Rectangle 5" o:spid="_x0000_s1026" style="position:absolute;margin-left:0;margin-top:0;width:30.05pt;height:89.55pt;z-index:2516582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h9gAIAAP0EAAAOAAAAZHJzL2Uyb0RvYy54bWysVNuO0zAQfUfiHyy/d3PZ9JJo09XuliCk&#10;BVYsfIBrO42FYxvbbbog/p2x0y4t8IAQL4nHMz4+M3PGV9f7XqIdt05oVePsIsWIK6qZUJsaf/rY&#10;TBYYOU8UI1IrXuMn7vD18uWLq8FUPNedloxbBCDKVYOpcee9qZLE0Y73xF1owxU4W2174sG0m4RZ&#10;MgB6L5M8TWfJoC0zVlPuHOyuRideRvy25dS/b1vHPZI1Bm4+fm38rsM3WV6RamOJ6QQ90CD/wKIn&#10;QsGlz1Ar4gnaWvEbVC+o1U63/oLqPtFtKyiPOUA2WfpLNo8dMTzmAsVx5rlM7v/B0ne7B4sEq3Fe&#10;QqsU6aFJH6BsRG0kR9NQoMG4CuIezYMNKTpzr+lnh5S+6yCK31irh44TBrSyEJ+cHQiGg6NoPbzV&#10;DNDJ1utYq31r+wAIVUD72JKn55bwvUcUNi8X2SyFxlFwZdnlPBjhClIdTxvr/GuuexQWNbbAPaKT&#10;3b3zY+gxJLLXUrBGSBkNu1nfSYt2JMhjdblaFAd0dxomVQhWOhwbEccdIAl3BF+gG9v9rczyIr3N&#10;y0kzW8wnRVNMJ+U8XUzSrLwtZ2lRFqvmeyCYFVUnGOPqXih+lF5W/F1rD0MwiiaKDw01Lqf5NOZ+&#10;xt6dJZmmadP8KcleeJhEKfoaLyBorDOpQmNfKQZpk8oTIcd1ck4/NgRqcPzHqkQZhM6PClpr9gQq&#10;sBqaBA2FNwMWnbZfMRpg/mrsvmyJ5RjJNwqUVGZFEQY2GsV0noNhTz3rUw9RFKBq7DEal3d+HPKt&#10;sWLTwU1ZLIzSN6C+VkRhBGWOrA6ahRmLGRzegzDEp3aM+vlqLX8AAAD//wMAUEsDBBQABgAIAAAA&#10;IQALX4Zl2gAAAAQBAAAPAAAAZHJzL2Rvd25yZXYueG1sTI+xTsNAEER7JP7htEg0KDk7SIEYn6PI&#10;EiUFSSjo1r7FNvj2jO+SOH/PQkOakVYzmnmbryfXqyONofNsIJ0noIhrbztuDOx3z7NHUCEiW+w9&#10;k4EzBVgX11c5Ztaf+JWO29goKeGQoYE2xiHTOtQtOQxzPxCL9+FHh1HOsdF2xJOUu14vkmSpHXYs&#10;Cy0OVLZUf20PzsBGv5d31ff9G5Y7F86Lva3o88WY25tp8wQq0hT/w/CLL+hQCFPlD2yD6g3II/FP&#10;xVsmKahKMg+rFHSR60v44gcAAP//AwBQSwECLQAUAAYACAAAACEAtoM4kv4AAADhAQAAEwAAAAAA&#10;AAAAAAAAAAAAAAAAW0NvbnRlbnRfVHlwZXNdLnhtbFBLAQItABQABgAIAAAAIQA4/SH/1gAAAJQB&#10;AAALAAAAAAAAAAAAAAAAAC8BAABfcmVscy8ucmVsc1BLAQItABQABgAIAAAAIQDYg8h9gAIAAP0E&#10;AAAOAAAAAAAAAAAAAAAAAC4CAABkcnMvZTJvRG9jLnhtbFBLAQItABQABgAIAAAAIQALX4Zl2gAA&#10;AAQBAAAPAAAAAAAAAAAAAAAAANoEAABkcnMvZG93bnJldi54bWxQSwUGAAAAAAQABADzAAAA4QUA&#10;AAAA&#10;" fillcolor="#0d3d84" stroked="f" strokecolor="blue">
              <w10:wrap anchorx="page" anchory="page"/>
            </v:rect>
          </w:pict>
        </mc:Fallback>
      </mc:AlternateContent>
    </w:r>
    <w:r w:rsidRPr="00D61A54">
      <w:rPr>
        <w:rFonts w:ascii="Arial" w:hAnsi="Arial"/>
        <w:b/>
        <w:bCs/>
        <w:noProof/>
        <w:color w:val="034EA2"/>
        <w:sz w:val="22"/>
        <w:szCs w:val="22"/>
      </w:rPr>
      <mc:AlternateContent>
        <mc:Choice Requires="wps">
          <w:drawing>
            <wp:anchor distT="0" distB="0" distL="114300" distR="114300" simplePos="0" relativeHeight="251658245" behindDoc="0" locked="0" layoutInCell="1" allowOverlap="1" wp14:anchorId="2A1D15F7" wp14:editId="59A9FAF6">
              <wp:simplePos x="0" y="0"/>
              <wp:positionH relativeFrom="page">
                <wp:align>left</wp:align>
              </wp:positionH>
              <wp:positionV relativeFrom="page">
                <wp:align>bottom</wp:align>
              </wp:positionV>
              <wp:extent cx="381600" cy="1137600"/>
              <wp:effectExtent l="0" t="0" r="0" b="5715"/>
              <wp:wrapNone/>
              <wp:docPr id="29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00" cy="1137600"/>
                      </a:xfrm>
                      <a:prstGeom prst="rect">
                        <a:avLst/>
                      </a:prstGeom>
                      <a:solidFill>
                        <a:srgbClr val="0D3D84"/>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0B52F" id="Rectangle 8" o:spid="_x0000_s1026" style="position:absolute;margin-left:0;margin-top:0;width:30.05pt;height:89.55pt;z-index:25165824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BAgAIAAP0EAAAOAAAAZHJzL2Uyb0RvYy54bWysVNuO0zAQfUfiHyy/d3Np2ibRpqvdliCk&#10;BVYsfIBrO42FYwfbbbog/p2x0y4t8IAQL4nHMz4+M3PG1zeHTqI9N1ZoVeHkKsaIK6qZUNsKf/pY&#10;T3KMrCOKEakVr/ATt/hm+fLF9dCXPNWtlowbBCDKlkNf4da5vowiS1veEXule67A2WjTEQem2UbM&#10;kAHQOxmlcTyPBm1YbzTl1sLuenTiZcBvGk7d+6ax3CFZYeDmwteE78Z/o+U1KbeG9K2gRxrkH1h0&#10;RCi49BlqTRxBOyN+g+oENdrqxl1R3UW6aQTlIQfIJol/yeaxJT0PuUBxbP9cJvv/YOm7/YNBglU4&#10;LQqMFOmgSR+gbERtJUe5L9DQ2xLiHvsH41O0/b2mny1SetVCFL81Rg8tJwxoJT4+ujjgDQtH0WZ4&#10;qxmgk53ToVaHxnQeEKqADqElT88t4QeHKGxO82QeQ+MouJJkuvCGv4KUp9O9se411x3yiwob4B7Q&#10;yf7eujH0FBLYaylYLaQMhtluVtKgPfHyWE/XeXZEt+dhUvlgpf2xEXHcAZJwh/d5uqHd34okzeK7&#10;tJjU83wxyepsNikWcT6Jk+KumMdZka3r755gkpWtYIyre6H4SXpJ9netPQ7BKJogPjRUuJils5D7&#10;BXt7kWQcx3X9pyQ74WASpegqnEPQWGdS+sa+UgzSJqUjQo7r6JJ+aAjU4PQPVQky8J0fFbTR7AlU&#10;YDQ0CRoKbwYsWm2+YjTA/FXYftkRwzGSbxQoqUiyzA9sMLLZIgXDnHs25x6iKEBV2GE0LlduHPJd&#10;b8S2hZuSUBilb0F9jQjC8MocWR01CzMWMji+B36Iz+0Q9fPVWv4AAAD//wMAUEsDBBQABgAIAAAA&#10;IQALX4Zl2gAAAAQBAAAPAAAAZHJzL2Rvd25yZXYueG1sTI+xTsNAEER7JP7htEg0KDk7SIEYn6PI&#10;EiUFSSjo1r7FNvj2jO+SOH/PQkOakVYzmnmbryfXqyONofNsIJ0noIhrbztuDOx3z7NHUCEiW+w9&#10;k4EzBVgX11c5Ztaf+JWO29goKeGQoYE2xiHTOtQtOQxzPxCL9+FHh1HOsdF2xJOUu14vkmSpHXYs&#10;Cy0OVLZUf20PzsBGv5d31ff9G5Y7F86Lva3o88WY25tp8wQq0hT/w/CLL+hQCFPlD2yD6g3II/FP&#10;xVsmKahKMg+rFHSR60v44gcAAP//AwBQSwECLQAUAAYACAAAACEAtoM4kv4AAADhAQAAEwAAAAAA&#10;AAAAAAAAAAAAAAAAW0NvbnRlbnRfVHlwZXNdLnhtbFBLAQItABQABgAIAAAAIQA4/SH/1gAAAJQB&#10;AAALAAAAAAAAAAAAAAAAAC8BAABfcmVscy8ucmVsc1BLAQItABQABgAIAAAAIQDxBNBAgAIAAP0E&#10;AAAOAAAAAAAAAAAAAAAAAC4CAABkcnMvZTJvRG9jLnhtbFBLAQItABQABgAIAAAAIQALX4Zl2gAA&#10;AAQBAAAPAAAAAAAAAAAAAAAAANoEAABkcnMvZG93bnJldi54bWxQSwUGAAAAAAQABADzAAAA4QUA&#10;AAAA&#10;" fillcolor="#0d3d84" stroked="f" strokecolor="blue">
              <w10:wrap anchorx="page" anchory="page"/>
            </v:rect>
          </w:pict>
        </mc:Fallback>
      </mc:AlternateContent>
    </w:r>
    <w:r w:rsidRPr="00D61A54">
      <w:rPr>
        <w:rFonts w:cstheme="minorHAnsi"/>
        <w:b/>
        <w:sz w:val="22"/>
        <w:szCs w:val="22"/>
      </w:rPr>
      <w:t xml:space="preserve">Praha, </w:t>
    </w:r>
    <w:r>
      <w:rPr>
        <w:rFonts w:cstheme="minorHAnsi"/>
        <w:b/>
        <w:sz w:val="22"/>
        <w:szCs w:val="22"/>
      </w:rPr>
      <w:t>březen</w:t>
    </w:r>
    <w:r w:rsidRPr="00D61A54">
      <w:rPr>
        <w:rFonts w:cstheme="minorHAnsi"/>
        <w:b/>
        <w:sz w:val="22"/>
        <w:szCs w:val="22"/>
      </w:rPr>
      <w:t xml:space="preserve"> 202</w:t>
    </w:r>
    <w:r>
      <w:rPr>
        <w:rFonts w:cstheme="minorHAnsi"/>
        <w:b/>
        <w:sz w:val="22"/>
        <w:szCs w:val="22"/>
      </w:rPr>
      <w:t>2</w:t>
    </w:r>
    <w:r w:rsidRPr="00D61A54">
      <w:rPr>
        <w:rStyle w:val="slostrnky"/>
        <w:rFonts w:ascii="Arial" w:hAnsi="Arial"/>
        <w:bCs/>
        <w:color w:val="034EA2"/>
        <w:sz w:val="22"/>
        <w:szCs w:val="22"/>
      </w:rPr>
      <w:tab/>
    </w:r>
    <w:r w:rsidRPr="00D61A54">
      <w:rPr>
        <w:rStyle w:val="slostrnky"/>
        <w:rFonts w:cstheme="minorHAnsi"/>
        <w:sz w:val="22"/>
        <w:szCs w:val="22"/>
      </w:rPr>
      <w:tab/>
      <w:t xml:space="preserve"> </w:t>
    </w:r>
    <w:r w:rsidRPr="00D61A54">
      <w:rPr>
        <w:rStyle w:val="slostrnky"/>
        <w:rFonts w:cstheme="minorHAnsi"/>
        <w:sz w:val="22"/>
        <w:szCs w:val="22"/>
      </w:rPr>
      <w:fldChar w:fldCharType="begin"/>
    </w:r>
    <w:r w:rsidRPr="00D61A54">
      <w:rPr>
        <w:rStyle w:val="slostrnky"/>
        <w:rFonts w:cstheme="minorHAnsi"/>
        <w:sz w:val="22"/>
        <w:szCs w:val="22"/>
      </w:rPr>
      <w:instrText xml:space="preserve"> PAGE </w:instrText>
    </w:r>
    <w:r w:rsidRPr="00D61A54">
      <w:rPr>
        <w:rStyle w:val="slostrnky"/>
        <w:rFonts w:cstheme="minorHAnsi"/>
        <w:sz w:val="22"/>
        <w:szCs w:val="22"/>
      </w:rPr>
      <w:fldChar w:fldCharType="separate"/>
    </w:r>
    <w:r w:rsidRPr="00D61A54">
      <w:rPr>
        <w:rStyle w:val="slostrnky"/>
        <w:rFonts w:cstheme="minorHAnsi"/>
        <w:sz w:val="22"/>
        <w:szCs w:val="22"/>
      </w:rPr>
      <w:t>1</w:t>
    </w:r>
    <w:r w:rsidRPr="00D61A54">
      <w:rPr>
        <w:rStyle w:val="slostrnky"/>
        <w:rFonts w:cstheme="minorHAnsi"/>
        <w:sz w:val="22"/>
        <w:szCs w:val="22"/>
      </w:rPr>
      <w:fldChar w:fldCharType="end"/>
    </w:r>
    <w:r w:rsidRPr="00D61A54">
      <w:rPr>
        <w:rStyle w:val="slostrnky"/>
        <w:rFonts w:cstheme="minorHAnsi"/>
        <w:sz w:val="22"/>
        <w:szCs w:val="22"/>
      </w:rPr>
      <w:t>/</w:t>
    </w:r>
    <w:r w:rsidRPr="00D61A54">
      <w:rPr>
        <w:rStyle w:val="slostrnky"/>
        <w:rFonts w:cstheme="minorHAnsi"/>
        <w:sz w:val="22"/>
        <w:szCs w:val="22"/>
      </w:rPr>
      <w:fldChar w:fldCharType="begin"/>
    </w:r>
    <w:r w:rsidRPr="00D61A54">
      <w:rPr>
        <w:rStyle w:val="slostrnky"/>
        <w:rFonts w:cstheme="minorHAnsi"/>
        <w:sz w:val="22"/>
        <w:szCs w:val="22"/>
      </w:rPr>
      <w:instrText xml:space="preserve"> NUMPAGES </w:instrText>
    </w:r>
    <w:r w:rsidRPr="00D61A54">
      <w:rPr>
        <w:rStyle w:val="slostrnky"/>
        <w:rFonts w:cstheme="minorHAnsi"/>
        <w:sz w:val="22"/>
        <w:szCs w:val="22"/>
      </w:rPr>
      <w:fldChar w:fldCharType="separate"/>
    </w:r>
    <w:r w:rsidRPr="00D61A54">
      <w:rPr>
        <w:rStyle w:val="slostrnky"/>
        <w:rFonts w:cstheme="minorHAnsi"/>
        <w:sz w:val="22"/>
        <w:szCs w:val="22"/>
      </w:rPr>
      <w:t>4</w:t>
    </w:r>
    <w:r w:rsidRPr="00D61A54">
      <w:rPr>
        <w:rStyle w:val="slostrnky"/>
        <w:rFonts w:cstheme="minorHAnsi"/>
        <w:sz w:val="22"/>
        <w:szCs w:val="22"/>
      </w:rPr>
      <w:fldChar w:fldCharType="end"/>
    </w:r>
    <w:r w:rsidRPr="00D61A54">
      <w:rPr>
        <w:rFonts w:ascii="Arial" w:hAnsi="Arial"/>
        <w:noProof/>
        <w:sz w:val="22"/>
        <w:szCs w:val="22"/>
      </w:rPr>
      <mc:AlternateContent>
        <mc:Choice Requires="wps">
          <w:drawing>
            <wp:anchor distT="0" distB="0" distL="114300" distR="114300" simplePos="0" relativeHeight="251658241" behindDoc="0" locked="0" layoutInCell="1" allowOverlap="1" wp14:anchorId="211F5DD8" wp14:editId="6AB02473">
              <wp:simplePos x="0" y="0"/>
              <wp:positionH relativeFrom="page">
                <wp:align>left</wp:align>
              </wp:positionH>
              <wp:positionV relativeFrom="page">
                <wp:align>bottom</wp:align>
              </wp:positionV>
              <wp:extent cx="381600" cy="1137600"/>
              <wp:effectExtent l="0" t="0" r="0" b="5715"/>
              <wp:wrapNone/>
              <wp:docPr id="4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00" cy="1137600"/>
                      </a:xfrm>
                      <a:prstGeom prst="rect">
                        <a:avLst/>
                      </a:prstGeom>
                      <a:solidFill>
                        <a:srgbClr val="0D3D84"/>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06309" id="Rectangle 5" o:spid="_x0000_s1026" style="position:absolute;margin-left:0;margin-top:0;width:30.05pt;height:89.5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fCgAIAAP0EAAAOAAAAZHJzL2Uyb0RvYy54bWysVNuO0zAQfUfiHyy/d3PZ9JJo09XuliCk&#10;BVYsfIBrO42FYxvbbbog/p2x0y4t8IAQL4nHMz4+M3PGV9f7XqIdt05oVePsIsWIK6qZUJsaf/rY&#10;TBYYOU8UI1IrXuMn7vD18uWLq8FUPNedloxbBCDKVYOpcee9qZLE0Y73xF1owxU4W2174sG0m4RZ&#10;MgB6L5M8TWfJoC0zVlPuHOyuRideRvy25dS/b1vHPZI1Bm4+fm38rsM3WV6RamOJ6QQ90CD/wKIn&#10;QsGlz1Ar4gnaWvEbVC+o1U63/oLqPtFtKyiPOUA2WfpLNo8dMTzmAsVx5rlM7v/B0ne7B4sEq3Ex&#10;zTFSpIcmfYCyEbWRHE1DgQbjKoh7NA82pOjMvaafHVL6roMofmOtHjpOGNDKQnxydiAYDo6i9fBW&#10;M0AnW69jrfat7QMgVAHtY0uenlvC9x5R2LxcZLMUGkfBlWWX82CEK0h1PG2s86+57lFY1NgC94hO&#10;dvfOj6HHkMheS8EaIWU07GZ9Jy3akSCP1eVqURzQ3WmYVCFY6XBsRBx3gCTcEXyBbmz3tzLLi/Q2&#10;LyfNbDGfFE0xnZTzdDFJs/K2nKVFWaya74FgVlSdYIyre6H4UXpZ8XetPQzBKJooPjTUuJzm05j7&#10;GXt3lmSapk3zpyR74WESpehrvICgsc6kCo19pRikTSpPhBzXyTn92BCowfEfqxJlEDo/Kmit2ROo&#10;wGpoEjQU3gxYdNp+xWiA+aux+7IllmMk3yhQUpkVRRjYaBTTeQ6GPfWsTz1EUYCqscdoXN75cci3&#10;xopNBzdlsTBK34D6WhGFEZQ5sjpoFmYsZnB4D8IQn9ox6uertfwBAAD//wMAUEsDBBQABgAIAAAA&#10;IQALX4Zl2gAAAAQBAAAPAAAAZHJzL2Rvd25yZXYueG1sTI+xTsNAEER7JP7htEg0KDk7SIEYn6PI&#10;EiUFSSjo1r7FNvj2jO+SOH/PQkOakVYzmnmbryfXqyONofNsIJ0noIhrbztuDOx3z7NHUCEiW+w9&#10;k4EzBVgX11c5Ztaf+JWO29goKeGQoYE2xiHTOtQtOQxzPxCL9+FHh1HOsdF2xJOUu14vkmSpHXYs&#10;Cy0OVLZUf20PzsBGv5d31ff9G5Y7F86Lva3o88WY25tp8wQq0hT/w/CLL+hQCFPlD2yD6g3II/FP&#10;xVsmKahKMg+rFHSR60v44gcAAP//AwBQSwECLQAUAAYACAAAACEAtoM4kv4AAADhAQAAEwAAAAAA&#10;AAAAAAAAAAAAAAAAW0NvbnRlbnRfVHlwZXNdLnhtbFBLAQItABQABgAIAAAAIQA4/SH/1gAAAJQB&#10;AAALAAAAAAAAAAAAAAAAAC8BAABfcmVscy8ucmVsc1BLAQItABQABgAIAAAAIQA0mKfCgAIAAP0E&#10;AAAOAAAAAAAAAAAAAAAAAC4CAABkcnMvZTJvRG9jLnhtbFBLAQItABQABgAIAAAAIQALX4Zl2gAA&#10;AAQBAAAPAAAAAAAAAAAAAAAAANoEAABkcnMvZG93bnJldi54bWxQSwUGAAAAAAQABADzAAAA4QUA&#10;AAAA&#10;" fillcolor="#0d3d84" stroked="f" strokecolor="blue">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0078F" w14:textId="77777777" w:rsidR="00A710FF" w:rsidRDefault="00A710FF" w:rsidP="008D726A">
      <w:r>
        <w:separator/>
      </w:r>
    </w:p>
    <w:p w14:paraId="52DED496" w14:textId="77777777" w:rsidR="00A710FF" w:rsidRDefault="00A710FF" w:rsidP="008D726A"/>
  </w:footnote>
  <w:footnote w:type="continuationSeparator" w:id="0">
    <w:p w14:paraId="75B71CD9" w14:textId="77777777" w:rsidR="00A710FF" w:rsidRDefault="00A710FF" w:rsidP="008D726A">
      <w:r>
        <w:continuationSeparator/>
      </w:r>
    </w:p>
    <w:p w14:paraId="0CDAAE6A" w14:textId="77777777" w:rsidR="00A710FF" w:rsidRDefault="00A710FF" w:rsidP="008D726A"/>
  </w:footnote>
  <w:footnote w:type="continuationNotice" w:id="1">
    <w:p w14:paraId="1153B7C5" w14:textId="77777777" w:rsidR="00A710FF" w:rsidRDefault="00A710FF">
      <w:pPr>
        <w:spacing w:before="0" w:after="0"/>
      </w:pPr>
    </w:p>
    <w:p w14:paraId="53BDC1AE" w14:textId="77777777" w:rsidR="00A710FF" w:rsidRDefault="00A710FF"/>
  </w:footnote>
  <w:footnote w:id="2">
    <w:p w14:paraId="2EE8A7C2" w14:textId="78317335" w:rsidR="00A710FF" w:rsidRPr="005D5A9D" w:rsidRDefault="00A710FF">
      <w:pPr>
        <w:pStyle w:val="Textpoznpodarou"/>
        <w:rPr>
          <w:i w:val="0"/>
        </w:rPr>
      </w:pPr>
      <w:r w:rsidRPr="005D5A9D">
        <w:rPr>
          <w:rStyle w:val="Znakapoznpodarou"/>
          <w:i w:val="0"/>
        </w:rPr>
        <w:footnoteRef/>
      </w:r>
      <w:r w:rsidRPr="005D5A9D">
        <w:rPr>
          <w:i w:val="0"/>
        </w:rPr>
        <w:t xml:space="preserve"> K </w:t>
      </w:r>
      <w:r>
        <w:rPr>
          <w:i w:val="0"/>
        </w:rPr>
        <w:t>prodloužení</w:t>
      </w:r>
      <w:r w:rsidRPr="005D5A9D">
        <w:rPr>
          <w:i w:val="0"/>
        </w:rPr>
        <w:t xml:space="preserve"> tohoto termínu může dojít v návaznosti na změnu termínu milníku zakotvených v CID.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59AED" w14:textId="0806D4E2" w:rsidR="00A710FF" w:rsidRDefault="00A710FF">
    <w:pPr>
      <w:pStyle w:val="Zhlav"/>
    </w:pPr>
    <w:r>
      <w:rPr>
        <w:noProof/>
      </w:rPr>
      <mc:AlternateContent>
        <mc:Choice Requires="wps">
          <w:drawing>
            <wp:anchor distT="0" distB="0" distL="0" distR="0" simplePos="0" relativeHeight="251658240" behindDoc="0" locked="0" layoutInCell="1" allowOverlap="1" wp14:anchorId="09219FC5" wp14:editId="3037AA4C">
              <wp:simplePos x="635" y="635"/>
              <wp:positionH relativeFrom="leftMargin">
                <wp:align>left</wp:align>
              </wp:positionH>
              <wp:positionV relativeFrom="paragraph">
                <wp:posOffset>635</wp:posOffset>
              </wp:positionV>
              <wp:extent cx="443865" cy="443865"/>
              <wp:effectExtent l="0" t="0" r="3175" b="9525"/>
              <wp:wrapSquare wrapText="bothSides"/>
              <wp:docPr id="6" name="Textové pole 6" descr="Interní informace nezařazené"/>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376311" w14:textId="79E062B5" w:rsidR="00A710FF" w:rsidRPr="00894615" w:rsidRDefault="00A710FF">
                          <w:pPr>
                            <w:rPr>
                              <w:rFonts w:eastAsia="Calibri" w:cs="Calibri"/>
                              <w:color w:val="000000"/>
                            </w:rPr>
                          </w:pPr>
                          <w:r w:rsidRPr="00894615">
                            <w:rPr>
                              <w:rFonts w:eastAsia="Calibri" w:cs="Calibri"/>
                              <w:color w:val="000000"/>
                            </w:rPr>
                            <w:t>Interní informace nezařazené</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9219FC5" id="_x0000_t202" coordsize="21600,21600" o:spt="202" path="m,l,21600r21600,l21600,xe">
              <v:stroke joinstyle="miter"/>
              <v:path gradientshapeok="t" o:connecttype="rect"/>
            </v:shapetype>
            <v:shape id="Textové pole 6" o:spid="_x0000_s1065" type="#_x0000_t202" alt="Interní informace nezařazené" style="position:absolute;left:0;text-align:left;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7LRAIAAGYEAAAOAAAAZHJzL2Uyb0RvYy54bWysVM1u2zAMvg/YOwi6L3b6ExRGnCJrkaFA&#10;0BZIhp4VWY4NSKIgKbGTN9kj9LCnCPZeo2Q73bqdhl0UiqQ/it9HZnrbKkn2wroadE7Ho5QSoTkU&#10;td7m9Ot68emGEueZLpgELXJ6EI7ezj5+mDYmExdQgSyEJQiiXdaYnFbemyxJHK+EYm4ERmgMlmAV&#10;83i126SwrEF0JZOLNJ0kDdjCWODCOfTed0E6i/hlKbh/KksnPJE5xbf5eNp4bsKZzKYs21pmqpr3&#10;z2D/8ArFao1Fz1D3zDOys/UfUKrmFhyUfsRBJVCWNRexB+xmnL7rZlUxI2IvSI4zZ5rc/4Plj/tn&#10;S+oipxNKNFMo0Vq0HvanV2JACoLuQjiOlD1oL6w+fSe1jnpwQbQ4sh/f2FHo02ugsjEuQ8SVQUzf&#10;foYWR2LwO3QGhtrSqvCLvROMoyiHsxBYmXB0Xl1d3kyuKeEY6m1ET94+Ntb5LwIUCUZOLeoc6Wf7&#10;pfNd6pASamlY1FJGraX+zYGYwZOEl3cvDJZvN23fzgaKA3ZjoRsdZ/iixppL5vwzszgr2ADOv3/C&#10;o5TQ5BR6i5IK7PFv/pCPEmKUkgZnL6cal4MS+aBR2snldRpGNV7QsIOxGQy9U3eAAz3G3TI8miHP&#10;y8EsLagXXIx5qIMhpjlWy6kfzDvf7QAKycV8HpNwIA3zS70yPEAHmgKH6/aFWdMT7VGhRxjmkmXv&#10;+O5yw5fOzHceWY9iBEo7HnumcZijnP3ihW359R6z3v4eZj8BAAD//wMAUEsDBBQABgAIAAAAIQA0&#10;gToW2gAAAAMBAAAPAAAAZHJzL2Rvd25yZXYueG1sTI/NTsMwEITvSLyDtUhcEHVAKLRpnKpC4sLP&#10;gZJLb9t4iSPidWo7aXh73BMcd2Y08225mW0vJvKhc6zgbpGBIG6c7rhVUH8+3y5BhIissXdMCn4o&#10;wKa6vCix0O7EHzTtYitSCYcCFZgYh0LK0BiyGBZuIE7el/MWYzp9K7XHUyq3vbzPslxa7DgtGBzo&#10;yVDzvRutAto/5NPWv93o4+u7XR5N/TJirdT11bxdg4g0x78wnPETOlSJ6eBG1kH0CtIj8ayK5OWr&#10;FYiDgscsA1mV8j979QsAAP//AwBQSwECLQAUAAYACAAAACEAtoM4kv4AAADhAQAAEwAAAAAAAAAA&#10;AAAAAAAAAAAAW0NvbnRlbnRfVHlwZXNdLnhtbFBLAQItABQABgAIAAAAIQA4/SH/1gAAAJQBAAAL&#10;AAAAAAAAAAAAAAAAAC8BAABfcmVscy8ucmVsc1BLAQItABQABgAIAAAAIQCcdB7LRAIAAGYEAAAO&#10;AAAAAAAAAAAAAAAAAC4CAABkcnMvZTJvRG9jLnhtbFBLAQItABQABgAIAAAAIQA0gToW2gAAAAMB&#10;AAAPAAAAAAAAAAAAAAAAAJ4EAABkcnMvZG93bnJldi54bWxQSwUGAAAAAAQABADzAAAApQUAAAAA&#10;" filled="f" stroked="f">
              <v:textbox style="mso-fit-shape-to-text:t" inset="5pt,0,0,0">
                <w:txbxContent>
                  <w:p w14:paraId="3A376311" w14:textId="79E062B5" w:rsidR="00A710FF" w:rsidRPr="00894615" w:rsidRDefault="00A710FF">
                    <w:pPr>
                      <w:rPr>
                        <w:rFonts w:eastAsia="Calibri" w:cs="Calibri"/>
                        <w:color w:val="000000"/>
                      </w:rPr>
                    </w:pPr>
                    <w:r w:rsidRPr="00894615">
                      <w:rPr>
                        <w:rFonts w:eastAsia="Calibri" w:cs="Calibri"/>
                        <w:color w:val="000000"/>
                      </w:rPr>
                      <w:t>Interní informace nezařazené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4D105" w14:textId="2F23C5F7" w:rsidR="00A710FF" w:rsidRPr="006370A1" w:rsidRDefault="00A710FF" w:rsidP="00C608D6">
    <w:pPr>
      <w:pStyle w:val="Zhlav"/>
      <w:spacing w:before="0" w:after="0"/>
      <w:rPr>
        <w:rFonts w:asciiTheme="minorHAnsi" w:hAnsiTheme="minorHAnsi" w:cstheme="minorHAnsi"/>
        <w:bCs/>
        <w:noProof/>
      </w:rPr>
    </w:pPr>
    <w:r w:rsidRPr="006370A1">
      <w:rPr>
        <w:rFonts w:asciiTheme="minorHAnsi" w:hAnsiTheme="minorHAnsi" w:cstheme="minorHAnsi"/>
        <w:noProof/>
      </w:rPr>
      <w:drawing>
        <wp:anchor distT="0" distB="0" distL="114300" distR="114300" simplePos="0" relativeHeight="251658242" behindDoc="1" locked="0" layoutInCell="1" allowOverlap="1" wp14:anchorId="31F98782" wp14:editId="311D261C">
          <wp:simplePos x="0" y="0"/>
          <wp:positionH relativeFrom="column">
            <wp:posOffset>4933950</wp:posOffset>
          </wp:positionH>
          <wp:positionV relativeFrom="paragraph">
            <wp:posOffset>-175895</wp:posOffset>
          </wp:positionV>
          <wp:extent cx="1202055" cy="643890"/>
          <wp:effectExtent l="0" t="0" r="0" b="0"/>
          <wp:wrapNone/>
          <wp:docPr id="471" name="Obrázek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Obrázek 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055"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0A1">
      <w:rPr>
        <w:rFonts w:asciiTheme="minorHAnsi" w:hAnsiTheme="minorHAnsi" w:cstheme="minorHAnsi"/>
        <w:bCs/>
        <w:noProof/>
      </w:rPr>
      <w:t>Příloha 4 – Pravidla pro žadatele a příjemce</w:t>
    </w:r>
  </w:p>
  <w:p w14:paraId="5E0A6BE1" w14:textId="53B990D0" w:rsidR="00A710FF" w:rsidRPr="00BC2436" w:rsidRDefault="00A710FF" w:rsidP="00C608D6">
    <w:pPr>
      <w:pStyle w:val="Zhlav"/>
      <w:spacing w:before="0" w:after="0"/>
      <w:rPr>
        <w:rFonts w:asciiTheme="minorHAnsi" w:hAnsiTheme="minorHAnsi" w:cstheme="minorHAnsi"/>
      </w:rPr>
    </w:pPr>
    <w:r w:rsidRPr="00BC2436">
      <w:rPr>
        <w:rFonts w:asciiTheme="minorHAnsi" w:hAnsiTheme="minorHAnsi" w:cstheme="minorHAnsi"/>
        <w:noProof/>
      </w:rPr>
      <w:t xml:space="preserve">I. Výzva NPO – Digitální vysokokapacitní sítě </w:t>
    </w:r>
    <w:r w:rsidRPr="00BC2436">
      <w:rPr>
        <w:rFonts w:asciiTheme="minorHAnsi" w:hAnsiTheme="minorHAnsi" w:cstheme="minorHAnsi"/>
      </w:rPr>
      <w:tab/>
    </w:r>
    <w:r w:rsidRPr="00BC2436">
      <w:rPr>
        <w:rFonts w:asciiTheme="minorHAnsi" w:hAnsiTheme="minorHAnsi" w:cstheme="minorHAnsi"/>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7A70C" w14:textId="4BB83FEF" w:rsidR="00A710FF" w:rsidRPr="00262480" w:rsidRDefault="00A710FF" w:rsidP="00262480">
    <w:pPr>
      <w:pStyle w:val="Zhlav"/>
    </w:pPr>
    <w:r>
      <w:rPr>
        <w:noProof/>
        <w:lang w:eastAsia="cs-CZ"/>
      </w:rPr>
      <w:drawing>
        <wp:anchor distT="0" distB="0" distL="114300" distR="114300" simplePos="0" relativeHeight="251658248" behindDoc="0" locked="0" layoutInCell="1" allowOverlap="1" wp14:anchorId="54739418" wp14:editId="79C94A5C">
          <wp:simplePos x="0" y="0"/>
          <wp:positionH relativeFrom="margin">
            <wp:posOffset>2803525</wp:posOffset>
          </wp:positionH>
          <wp:positionV relativeFrom="paragraph">
            <wp:posOffset>78105</wp:posOffset>
          </wp:positionV>
          <wp:extent cx="1164590" cy="487680"/>
          <wp:effectExtent l="0" t="0" r="0" b="7620"/>
          <wp:wrapNone/>
          <wp:docPr id="476" name="Obráze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590" cy="487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7CC6C47B" wp14:editId="42DEA0DA">
          <wp:simplePos x="0" y="0"/>
          <wp:positionH relativeFrom="margin">
            <wp:align>left</wp:align>
          </wp:positionH>
          <wp:positionV relativeFrom="margin">
            <wp:posOffset>-843280</wp:posOffset>
          </wp:positionV>
          <wp:extent cx="1936800" cy="576000"/>
          <wp:effectExtent l="0" t="0" r="0" b="0"/>
          <wp:wrapSquare wrapText="bothSides"/>
          <wp:docPr id="477" name="Obrázek 50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Obrázek 2" descr="Graphical user interface, text,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36800" cy="57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1" locked="0" layoutInCell="1" allowOverlap="1" wp14:anchorId="60075951" wp14:editId="14FA57F6">
          <wp:simplePos x="0" y="0"/>
          <wp:positionH relativeFrom="column">
            <wp:posOffset>4860925</wp:posOffset>
          </wp:positionH>
          <wp:positionV relativeFrom="margin">
            <wp:posOffset>-842645</wp:posOffset>
          </wp:positionV>
          <wp:extent cx="1202400" cy="644400"/>
          <wp:effectExtent l="0" t="0" r="0" b="0"/>
          <wp:wrapNone/>
          <wp:docPr id="478" name="Obrázek 50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Obrázek 5" descr="Logo, company name&#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2400" cy="64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1B93"/>
    <w:multiLevelType w:val="multilevel"/>
    <w:tmpl w:val="E8A48D7C"/>
    <w:styleLink w:val="VariantaA-sla"/>
    <w:lvl w:ilvl="0">
      <w:start w:val="1"/>
      <w:numFmt w:val="decimal"/>
      <w:lvlText w:val="%1."/>
      <w:lvlJc w:val="left"/>
      <w:pPr>
        <w:ind w:left="357" w:hanging="357"/>
      </w:pPr>
      <w:rPr>
        <w:rFonts w:hint="default"/>
      </w:rPr>
    </w:lvl>
    <w:lvl w:ilvl="1">
      <w:start w:val="1"/>
      <w:numFmt w:val="decimal"/>
      <w:lvlText w:val="%1.%2."/>
      <w:lvlJc w:val="left"/>
      <w:pPr>
        <w:ind w:left="851" w:hanging="494"/>
      </w:pPr>
      <w:rPr>
        <w:rFonts w:hint="default"/>
      </w:rPr>
    </w:lvl>
    <w:lvl w:ilvl="2">
      <w:start w:val="1"/>
      <w:numFmt w:val="decimal"/>
      <w:lvlText w:val="%1.%2.%3."/>
      <w:lvlJc w:val="left"/>
      <w:pPr>
        <w:ind w:left="1474" w:hanging="623"/>
      </w:pPr>
      <w:rPr>
        <w:rFonts w:hint="default"/>
      </w:rPr>
    </w:lvl>
    <w:lvl w:ilvl="3">
      <w:start w:val="1"/>
      <w:numFmt w:val="decimal"/>
      <w:lvlText w:val="%1.%2.%3.%4."/>
      <w:lvlJc w:val="left"/>
      <w:pPr>
        <w:tabs>
          <w:tab w:val="num" w:pos="1474"/>
        </w:tabs>
        <w:ind w:left="2268" w:hanging="794"/>
      </w:pPr>
      <w:rPr>
        <w:rFonts w:hint="default"/>
      </w:rPr>
    </w:lvl>
    <w:lvl w:ilvl="4">
      <w:start w:val="1"/>
      <w:numFmt w:val="decimal"/>
      <w:lvlText w:val="%1.%2.%3.%4.%5."/>
      <w:lvlJc w:val="left"/>
      <w:pPr>
        <w:ind w:left="3232" w:hanging="964"/>
      </w:pPr>
      <w:rPr>
        <w:rFonts w:hint="default"/>
      </w:rPr>
    </w:lvl>
    <w:lvl w:ilvl="5">
      <w:start w:val="1"/>
      <w:numFmt w:val="decimal"/>
      <w:lvlText w:val="%1.%2.%3.%4.%5.%6."/>
      <w:lvlJc w:val="left"/>
      <w:pPr>
        <w:ind w:left="4366" w:hanging="1134"/>
      </w:pPr>
      <w:rPr>
        <w:rFonts w:hint="default"/>
      </w:rPr>
    </w:lvl>
    <w:lvl w:ilvl="6">
      <w:start w:val="1"/>
      <w:numFmt w:val="decimal"/>
      <w:lvlText w:val="%1.%2.%3.%4.%5.%6.%7."/>
      <w:lvlJc w:val="left"/>
      <w:pPr>
        <w:tabs>
          <w:tab w:val="num" w:pos="3232"/>
        </w:tabs>
        <w:ind w:left="4536" w:hanging="1304"/>
      </w:pPr>
      <w:rPr>
        <w:rFonts w:hint="default"/>
      </w:rPr>
    </w:lvl>
    <w:lvl w:ilvl="7">
      <w:start w:val="1"/>
      <w:numFmt w:val="decimal"/>
      <w:lvlText w:val="%1.%2.%3.%4.%5.%6.%7.%8."/>
      <w:lvlJc w:val="left"/>
      <w:pPr>
        <w:tabs>
          <w:tab w:val="num" w:pos="3232"/>
        </w:tabs>
        <w:ind w:left="4706" w:hanging="1474"/>
      </w:pPr>
      <w:rPr>
        <w:rFonts w:hint="default"/>
      </w:rPr>
    </w:lvl>
    <w:lvl w:ilvl="8">
      <w:start w:val="1"/>
      <w:numFmt w:val="decimal"/>
      <w:lvlText w:val="%1.%2.%3.%4.%5.%6.%7.%8.%9."/>
      <w:lvlJc w:val="left"/>
      <w:pPr>
        <w:ind w:left="4876" w:hanging="1644"/>
      </w:pPr>
      <w:rPr>
        <w:rFonts w:hint="default"/>
      </w:rPr>
    </w:lvl>
  </w:abstractNum>
  <w:abstractNum w:abstractNumId="1" w15:restartNumberingAfterBreak="0">
    <w:nsid w:val="0518222B"/>
    <w:multiLevelType w:val="hybridMultilevel"/>
    <w:tmpl w:val="0B669AEC"/>
    <w:lvl w:ilvl="0" w:tplc="382A129A">
      <w:start w:val="3"/>
      <w:numFmt w:val="bullet"/>
      <w:lvlText w:val="-"/>
      <w:lvlJc w:val="left"/>
      <w:pPr>
        <w:ind w:left="360" w:hanging="360"/>
      </w:pPr>
      <w:rPr>
        <w:rFonts w:ascii="Calibri" w:eastAsia="Times New Roman"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39A3EC4"/>
    <w:multiLevelType w:val="hybridMultilevel"/>
    <w:tmpl w:val="E2AC627A"/>
    <w:lvl w:ilvl="0" w:tplc="426EED3C">
      <w:start w:val="1"/>
      <w:numFmt w:val="lowerLetter"/>
      <w:pStyle w:val="Pismeno"/>
      <w:lvlText w:val="%1)"/>
      <w:lvlJc w:val="left"/>
      <w:pPr>
        <w:ind w:left="927" w:hanging="360"/>
      </w:pPr>
      <w:rPr>
        <w:rFonts w:asciiTheme="minorHAnsi" w:eastAsia="Times New Roman" w:hAnsiTheme="minorHAnsi" w:cs="Arial"/>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3F25BD0"/>
    <w:multiLevelType w:val="multilevel"/>
    <w:tmpl w:val="4E240A5E"/>
    <w:lvl w:ilvl="0">
      <w:start w:val="1"/>
      <w:numFmt w:val="decimal"/>
      <w:pStyle w:val="Kapitola"/>
      <w:lvlText w:val="%1."/>
      <w:lvlJc w:val="left"/>
      <w:pPr>
        <w:ind w:left="720" w:hanging="360"/>
      </w:pPr>
    </w:lvl>
    <w:lvl w:ilvl="1">
      <w:start w:val="1"/>
      <w:numFmt w:val="decimal"/>
      <w:pStyle w:val="Podkapitola"/>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 w15:restartNumberingAfterBreak="0">
    <w:nsid w:val="15800657"/>
    <w:multiLevelType w:val="hybridMultilevel"/>
    <w:tmpl w:val="0FE2A97E"/>
    <w:lvl w:ilvl="0" w:tplc="CEE0E094">
      <w:start w:val="1"/>
      <w:numFmt w:val="bullet"/>
      <w:pStyle w:val="Odrazka"/>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17F42087"/>
    <w:multiLevelType w:val="multilevel"/>
    <w:tmpl w:val="338C068E"/>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6F7821"/>
    <w:multiLevelType w:val="hybridMultilevel"/>
    <w:tmpl w:val="D0500224"/>
    <w:lvl w:ilvl="0" w:tplc="70DC2FEC">
      <w:start w:val="2"/>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B46B2E"/>
    <w:multiLevelType w:val="multilevel"/>
    <w:tmpl w:val="DEDAE0D6"/>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372126"/>
    <w:multiLevelType w:val="multilevel"/>
    <w:tmpl w:val="D4E6F89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9A49E6"/>
    <w:multiLevelType w:val="hybridMultilevel"/>
    <w:tmpl w:val="727C8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25F78"/>
    <w:multiLevelType w:val="hybridMultilevel"/>
    <w:tmpl w:val="EA86D48C"/>
    <w:lvl w:ilvl="0" w:tplc="8B3C263A">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223D9"/>
    <w:multiLevelType w:val="hybridMultilevel"/>
    <w:tmpl w:val="6D4A5300"/>
    <w:lvl w:ilvl="0" w:tplc="04050001">
      <w:start w:val="1"/>
      <w:numFmt w:val="bullet"/>
      <w:pStyle w:val="teka"/>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B21AEC"/>
    <w:multiLevelType w:val="hybridMultilevel"/>
    <w:tmpl w:val="46CA2A1A"/>
    <w:lvl w:ilvl="0" w:tplc="5BF09ED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595529"/>
    <w:multiLevelType w:val="hybridMultilevel"/>
    <w:tmpl w:val="126AB4DC"/>
    <w:lvl w:ilvl="0" w:tplc="B128B6BE">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769085A"/>
    <w:multiLevelType w:val="hybridMultilevel"/>
    <w:tmpl w:val="FF02928C"/>
    <w:lvl w:ilvl="0" w:tplc="B1C2DCB0">
      <w:start w:val="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314B72"/>
    <w:multiLevelType w:val="hybridMultilevel"/>
    <w:tmpl w:val="C2920370"/>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lowerLetter"/>
      <w:lvlText w:val="%2."/>
      <w:lvlJc w:val="left"/>
      <w:pPr>
        <w:tabs>
          <w:tab w:val="num" w:pos="1080"/>
        </w:tabs>
        <w:ind w:left="1080" w:hanging="360"/>
      </w:p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16" w15:restartNumberingAfterBreak="0">
    <w:nsid w:val="42AC78E6"/>
    <w:multiLevelType w:val="multilevel"/>
    <w:tmpl w:val="A7CCBBF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4C6157E"/>
    <w:multiLevelType w:val="hybridMultilevel"/>
    <w:tmpl w:val="59661FF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9362A3"/>
    <w:multiLevelType w:val="hybridMultilevel"/>
    <w:tmpl w:val="D046C0E4"/>
    <w:lvl w:ilvl="0" w:tplc="C9766DE8">
      <w:start w:val="4"/>
      <w:numFmt w:val="bullet"/>
      <w:lvlText w:val="-"/>
      <w:lvlJc w:val="left"/>
      <w:pPr>
        <w:ind w:left="360" w:hanging="360"/>
      </w:pPr>
      <w:rPr>
        <w:rFonts w:ascii="Calibri" w:eastAsia="Times New Roman"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49D953CB"/>
    <w:multiLevelType w:val="hybridMultilevel"/>
    <w:tmpl w:val="BB1224B6"/>
    <w:lvl w:ilvl="0" w:tplc="D9A0777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536FD1"/>
    <w:multiLevelType w:val="hybridMultilevel"/>
    <w:tmpl w:val="5B46E5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DC93C1E"/>
    <w:multiLevelType w:val="hybridMultilevel"/>
    <w:tmpl w:val="5AAE3D1A"/>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2" w15:restartNumberingAfterBreak="0">
    <w:nsid w:val="67FE4BF3"/>
    <w:multiLevelType w:val="hybridMultilevel"/>
    <w:tmpl w:val="CE6CA156"/>
    <w:lvl w:ilvl="0" w:tplc="FC9C7F8E">
      <w:start w:val="1"/>
      <w:numFmt w:val="bullet"/>
      <w:pStyle w:val="x"/>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4D23E2"/>
    <w:multiLevelType w:val="multilevel"/>
    <w:tmpl w:val="B60A2FAE"/>
    <w:lvl w:ilvl="0">
      <w:start w:val="1"/>
      <w:numFmt w:val="decimal"/>
      <w:pStyle w:val="NumPar1"/>
      <w:lvlText w:val="%1"/>
      <w:lvlJc w:val="left"/>
      <w:pPr>
        <w:tabs>
          <w:tab w:val="num" w:pos="432"/>
        </w:tabs>
        <w:ind w:left="432" w:hanging="432"/>
      </w:pPr>
      <w:rPr>
        <w:rFonts w:hint="default"/>
      </w:rPr>
    </w:lvl>
    <w:lvl w:ilvl="1">
      <w:start w:val="6"/>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9FD5621"/>
    <w:multiLevelType w:val="hybridMultilevel"/>
    <w:tmpl w:val="ECCE5D8A"/>
    <w:lvl w:ilvl="0" w:tplc="EAAC5DF8">
      <w:start w:val="1"/>
      <w:numFmt w:val="lowerLetter"/>
      <w:lvlText w:val="%1)"/>
      <w:lvlJc w:val="left"/>
      <w:pPr>
        <w:ind w:left="720" w:hanging="360"/>
      </w:pPr>
    </w:lvl>
    <w:lvl w:ilvl="1" w:tplc="4EC8CED2">
      <w:start w:val="1"/>
      <w:numFmt w:val="lowerLetter"/>
      <w:lvlText w:val="%2."/>
      <w:lvlJc w:val="left"/>
      <w:pPr>
        <w:ind w:left="1440" w:hanging="360"/>
      </w:pPr>
    </w:lvl>
    <w:lvl w:ilvl="2" w:tplc="DF28BEAC">
      <w:start w:val="1"/>
      <w:numFmt w:val="lowerRoman"/>
      <w:lvlText w:val="%3."/>
      <w:lvlJc w:val="right"/>
      <w:pPr>
        <w:ind w:left="2160" w:hanging="180"/>
      </w:pPr>
    </w:lvl>
    <w:lvl w:ilvl="3" w:tplc="85E074F2">
      <w:start w:val="1"/>
      <w:numFmt w:val="decimal"/>
      <w:lvlText w:val="%4."/>
      <w:lvlJc w:val="left"/>
      <w:pPr>
        <w:ind w:left="2880" w:hanging="360"/>
      </w:pPr>
    </w:lvl>
    <w:lvl w:ilvl="4" w:tplc="D248CB40">
      <w:start w:val="1"/>
      <w:numFmt w:val="lowerLetter"/>
      <w:lvlText w:val="%5."/>
      <w:lvlJc w:val="left"/>
      <w:pPr>
        <w:ind w:left="3600" w:hanging="360"/>
      </w:pPr>
    </w:lvl>
    <w:lvl w:ilvl="5" w:tplc="DD1405A0">
      <w:start w:val="1"/>
      <w:numFmt w:val="lowerRoman"/>
      <w:lvlText w:val="%6."/>
      <w:lvlJc w:val="right"/>
      <w:pPr>
        <w:ind w:left="4320" w:hanging="180"/>
      </w:pPr>
    </w:lvl>
    <w:lvl w:ilvl="6" w:tplc="433E0562">
      <w:start w:val="1"/>
      <w:numFmt w:val="decimal"/>
      <w:lvlText w:val="%7."/>
      <w:lvlJc w:val="left"/>
      <w:pPr>
        <w:ind w:left="5040" w:hanging="360"/>
      </w:pPr>
    </w:lvl>
    <w:lvl w:ilvl="7" w:tplc="D72897FA">
      <w:start w:val="1"/>
      <w:numFmt w:val="lowerLetter"/>
      <w:lvlText w:val="%8."/>
      <w:lvlJc w:val="left"/>
      <w:pPr>
        <w:ind w:left="5760" w:hanging="360"/>
      </w:pPr>
    </w:lvl>
    <w:lvl w:ilvl="8" w:tplc="DA7420E4">
      <w:start w:val="1"/>
      <w:numFmt w:val="lowerRoman"/>
      <w:lvlText w:val="%9."/>
      <w:lvlJc w:val="right"/>
      <w:pPr>
        <w:ind w:left="6480" w:hanging="180"/>
      </w:pPr>
    </w:lvl>
  </w:abstractNum>
  <w:abstractNum w:abstractNumId="25" w15:restartNumberingAfterBreak="0">
    <w:nsid w:val="6DB807ED"/>
    <w:multiLevelType w:val="hybridMultilevel"/>
    <w:tmpl w:val="955C6AE6"/>
    <w:lvl w:ilvl="0" w:tplc="8CBC8444">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E19C6"/>
    <w:multiLevelType w:val="multilevel"/>
    <w:tmpl w:val="DE7A8210"/>
    <w:lvl w:ilvl="0">
      <w:start w:val="1"/>
      <w:numFmt w:val="decimal"/>
      <w:pStyle w:val="rovenadpisu1"/>
      <w:lvlText w:val="%1."/>
      <w:lvlJc w:val="left"/>
      <w:pPr>
        <w:tabs>
          <w:tab w:val="num" w:pos="360"/>
        </w:tabs>
        <w:ind w:left="360" w:hanging="360"/>
      </w:pPr>
      <w:rPr>
        <w:rFonts w:hint="default"/>
        <w:b/>
        <w:i w:val="0"/>
      </w:rPr>
    </w:lvl>
    <w:lvl w:ilvl="1">
      <w:start w:val="1"/>
      <w:numFmt w:val="decimal"/>
      <w:lvlText w:val="%1.%2."/>
      <w:lvlJc w:val="left"/>
      <w:pPr>
        <w:tabs>
          <w:tab w:val="num" w:pos="360"/>
        </w:tabs>
        <w:ind w:left="357" w:hanging="35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71E10BE4"/>
    <w:multiLevelType w:val="multilevel"/>
    <w:tmpl w:val="CE08B8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5C13B0D"/>
    <w:multiLevelType w:val="hybridMultilevel"/>
    <w:tmpl w:val="AE3A6C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BB11A4C"/>
    <w:multiLevelType w:val="hybridMultilevel"/>
    <w:tmpl w:val="03C268A0"/>
    <w:lvl w:ilvl="0" w:tplc="C5B420E2">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4C3E6D"/>
    <w:multiLevelType w:val="hybridMultilevel"/>
    <w:tmpl w:val="1368F730"/>
    <w:lvl w:ilvl="0" w:tplc="C1A2F85A">
      <w:start w:val="1"/>
      <w:numFmt w:val="bullet"/>
      <w:pStyle w:val="odrtecka"/>
      <w:lvlText w:val=""/>
      <w:lvlJc w:val="left"/>
      <w:pPr>
        <w:tabs>
          <w:tab w:val="num" w:pos="357"/>
        </w:tabs>
        <w:ind w:left="357" w:hanging="357"/>
      </w:pPr>
      <w:rPr>
        <w:rFonts w:ascii="Symbol" w:hAnsi="Symbol" w:hint="default"/>
      </w:rPr>
    </w:lvl>
    <w:lvl w:ilvl="1" w:tplc="04050003">
      <w:start w:val="1"/>
      <w:numFmt w:val="lowerLetter"/>
      <w:lvlText w:val="%2)"/>
      <w:lvlJc w:val="left"/>
      <w:pPr>
        <w:tabs>
          <w:tab w:val="num" w:pos="1440"/>
        </w:tabs>
        <w:ind w:left="1440" w:hanging="360"/>
      </w:p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AC1A32"/>
    <w:multiLevelType w:val="hybridMultilevel"/>
    <w:tmpl w:val="72CA0A62"/>
    <w:lvl w:ilvl="0" w:tplc="8B3C263A">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26"/>
  </w:num>
  <w:num w:numId="4">
    <w:abstractNumId w:val="30"/>
  </w:num>
  <w:num w:numId="5">
    <w:abstractNumId w:val="22"/>
  </w:num>
  <w:num w:numId="6">
    <w:abstractNumId w:val="15"/>
  </w:num>
  <w:num w:numId="7">
    <w:abstractNumId w:val="11"/>
  </w:num>
  <w:num w:numId="8">
    <w:abstractNumId w:val="13"/>
  </w:num>
  <w:num w:numId="9">
    <w:abstractNumId w:val="0"/>
  </w:num>
  <w:num w:numId="10">
    <w:abstractNumId w:val="4"/>
  </w:num>
  <w:num w:numId="11">
    <w:abstractNumId w:val="17"/>
  </w:num>
  <w:num w:numId="12">
    <w:abstractNumId w:val="21"/>
  </w:num>
  <w:num w:numId="13">
    <w:abstractNumId w:val="3"/>
  </w:num>
  <w:num w:numId="14">
    <w:abstractNumId w:val="10"/>
  </w:num>
  <w:num w:numId="15">
    <w:abstractNumId w:val="9"/>
  </w:num>
  <w:num w:numId="16">
    <w:abstractNumId w:val="31"/>
  </w:num>
  <w:num w:numId="17">
    <w:abstractNumId w:val="20"/>
  </w:num>
  <w:num w:numId="18">
    <w:abstractNumId w:val="5"/>
  </w:num>
  <w:num w:numId="19">
    <w:abstractNumId w:val="27"/>
  </w:num>
  <w:num w:numId="20">
    <w:abstractNumId w:val="1"/>
  </w:num>
  <w:num w:numId="21">
    <w:abstractNumId w:val="18"/>
  </w:num>
  <w:num w:numId="22">
    <w:abstractNumId w:val="2"/>
  </w:num>
  <w:num w:numId="23">
    <w:abstractNumId w:val="6"/>
  </w:num>
  <w:num w:numId="24">
    <w:abstractNumId w:val="8"/>
  </w:num>
  <w:num w:numId="25">
    <w:abstractNumId w:val="14"/>
  </w:num>
  <w:num w:numId="26">
    <w:abstractNumId w:val="12"/>
  </w:num>
  <w:num w:numId="27">
    <w:abstractNumId w:val="7"/>
  </w:num>
  <w:num w:numId="28">
    <w:abstractNumId w:val="19"/>
  </w:num>
  <w:num w:numId="29">
    <w:abstractNumId w:val="16"/>
  </w:num>
  <w:num w:numId="30">
    <w:abstractNumId w:val="29"/>
  </w:num>
  <w:num w:numId="31">
    <w:abstractNumId w:val="28"/>
  </w:num>
  <w:num w:numId="32">
    <w:abstractNumId w:val="25"/>
  </w:num>
  <w:num w:numId="33">
    <w:abstractNumId w:val="2"/>
    <w:lvlOverride w:ilvl="0">
      <w:startOverride w:val="1"/>
    </w:lvlOverride>
  </w:num>
  <w:num w:numId="34">
    <w:abstractNumId w:val="4"/>
  </w:num>
  <w:num w:numId="35">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8EE"/>
    <w:rsid w:val="00000484"/>
    <w:rsid w:val="0000173D"/>
    <w:rsid w:val="000020A8"/>
    <w:rsid w:val="00002795"/>
    <w:rsid w:val="00002ADE"/>
    <w:rsid w:val="00002DB8"/>
    <w:rsid w:val="00003DDE"/>
    <w:rsid w:val="00003E66"/>
    <w:rsid w:val="00003F02"/>
    <w:rsid w:val="000047FF"/>
    <w:rsid w:val="00005D7B"/>
    <w:rsid w:val="00005FB9"/>
    <w:rsid w:val="000061B9"/>
    <w:rsid w:val="0000620E"/>
    <w:rsid w:val="00006668"/>
    <w:rsid w:val="000068F2"/>
    <w:rsid w:val="00006D4D"/>
    <w:rsid w:val="00007165"/>
    <w:rsid w:val="000073AA"/>
    <w:rsid w:val="000073AB"/>
    <w:rsid w:val="00007DDA"/>
    <w:rsid w:val="00007E79"/>
    <w:rsid w:val="00007FEC"/>
    <w:rsid w:val="00010701"/>
    <w:rsid w:val="00010F0B"/>
    <w:rsid w:val="00011F4C"/>
    <w:rsid w:val="00011FA4"/>
    <w:rsid w:val="00012845"/>
    <w:rsid w:val="00013365"/>
    <w:rsid w:val="0001400E"/>
    <w:rsid w:val="00014C08"/>
    <w:rsid w:val="00014D50"/>
    <w:rsid w:val="000156E1"/>
    <w:rsid w:val="00015ECE"/>
    <w:rsid w:val="000163F4"/>
    <w:rsid w:val="00016B32"/>
    <w:rsid w:val="00016B7D"/>
    <w:rsid w:val="00016D39"/>
    <w:rsid w:val="000171E2"/>
    <w:rsid w:val="00017D30"/>
    <w:rsid w:val="00020019"/>
    <w:rsid w:val="000204D4"/>
    <w:rsid w:val="0002083C"/>
    <w:rsid w:val="000213CB"/>
    <w:rsid w:val="00021827"/>
    <w:rsid w:val="00021D6C"/>
    <w:rsid w:val="00022483"/>
    <w:rsid w:val="00022661"/>
    <w:rsid w:val="0002269C"/>
    <w:rsid w:val="00022729"/>
    <w:rsid w:val="00022D56"/>
    <w:rsid w:val="00022DA2"/>
    <w:rsid w:val="00023030"/>
    <w:rsid w:val="00023910"/>
    <w:rsid w:val="00023BEE"/>
    <w:rsid w:val="00024B2E"/>
    <w:rsid w:val="00024BCC"/>
    <w:rsid w:val="00025033"/>
    <w:rsid w:val="00025669"/>
    <w:rsid w:val="00026737"/>
    <w:rsid w:val="00026B6C"/>
    <w:rsid w:val="0002705A"/>
    <w:rsid w:val="000279D5"/>
    <w:rsid w:val="00030084"/>
    <w:rsid w:val="0003090E"/>
    <w:rsid w:val="00030B75"/>
    <w:rsid w:val="000310F3"/>
    <w:rsid w:val="00031125"/>
    <w:rsid w:val="0003115C"/>
    <w:rsid w:val="00031312"/>
    <w:rsid w:val="000321C3"/>
    <w:rsid w:val="00032443"/>
    <w:rsid w:val="000324F4"/>
    <w:rsid w:val="0003252E"/>
    <w:rsid w:val="00032C99"/>
    <w:rsid w:val="00032F3A"/>
    <w:rsid w:val="00033529"/>
    <w:rsid w:val="0003370E"/>
    <w:rsid w:val="0003397B"/>
    <w:rsid w:val="00033E3A"/>
    <w:rsid w:val="00034A3A"/>
    <w:rsid w:val="000358BC"/>
    <w:rsid w:val="00035AC8"/>
    <w:rsid w:val="00035C0E"/>
    <w:rsid w:val="00035FBC"/>
    <w:rsid w:val="00036002"/>
    <w:rsid w:val="000361A9"/>
    <w:rsid w:val="00036810"/>
    <w:rsid w:val="00036906"/>
    <w:rsid w:val="00037686"/>
    <w:rsid w:val="000379B0"/>
    <w:rsid w:val="0004159B"/>
    <w:rsid w:val="00041DC1"/>
    <w:rsid w:val="00042414"/>
    <w:rsid w:val="000431F0"/>
    <w:rsid w:val="00043EB1"/>
    <w:rsid w:val="00043EE6"/>
    <w:rsid w:val="000443B1"/>
    <w:rsid w:val="000444DE"/>
    <w:rsid w:val="0004470A"/>
    <w:rsid w:val="00044975"/>
    <w:rsid w:val="00044C38"/>
    <w:rsid w:val="000455EE"/>
    <w:rsid w:val="00045B5F"/>
    <w:rsid w:val="00046128"/>
    <w:rsid w:val="0004612F"/>
    <w:rsid w:val="00046681"/>
    <w:rsid w:val="00046DA0"/>
    <w:rsid w:val="0004706F"/>
    <w:rsid w:val="000476A3"/>
    <w:rsid w:val="00047880"/>
    <w:rsid w:val="00047A64"/>
    <w:rsid w:val="00050074"/>
    <w:rsid w:val="00050690"/>
    <w:rsid w:val="0005087C"/>
    <w:rsid w:val="00050BC3"/>
    <w:rsid w:val="00051174"/>
    <w:rsid w:val="00051535"/>
    <w:rsid w:val="000516D5"/>
    <w:rsid w:val="000519CA"/>
    <w:rsid w:val="00052DD0"/>
    <w:rsid w:val="0005342D"/>
    <w:rsid w:val="00053531"/>
    <w:rsid w:val="00055980"/>
    <w:rsid w:val="00055ED0"/>
    <w:rsid w:val="000560CF"/>
    <w:rsid w:val="00056B41"/>
    <w:rsid w:val="00056D01"/>
    <w:rsid w:val="00056D6F"/>
    <w:rsid w:val="000570E5"/>
    <w:rsid w:val="000571B2"/>
    <w:rsid w:val="00060421"/>
    <w:rsid w:val="00060488"/>
    <w:rsid w:val="0006088D"/>
    <w:rsid w:val="00061A46"/>
    <w:rsid w:val="00061C49"/>
    <w:rsid w:val="00061D12"/>
    <w:rsid w:val="00061EA8"/>
    <w:rsid w:val="00062499"/>
    <w:rsid w:val="00062789"/>
    <w:rsid w:val="00062938"/>
    <w:rsid w:val="0006296B"/>
    <w:rsid w:val="00062CDC"/>
    <w:rsid w:val="00062D26"/>
    <w:rsid w:val="00062E1A"/>
    <w:rsid w:val="00063146"/>
    <w:rsid w:val="00063B3B"/>
    <w:rsid w:val="00064A2D"/>
    <w:rsid w:val="00065B59"/>
    <w:rsid w:val="00066404"/>
    <w:rsid w:val="00066659"/>
    <w:rsid w:val="00066FAF"/>
    <w:rsid w:val="0006748F"/>
    <w:rsid w:val="00067581"/>
    <w:rsid w:val="00067C28"/>
    <w:rsid w:val="00067F96"/>
    <w:rsid w:val="00070B45"/>
    <w:rsid w:val="00070EA5"/>
    <w:rsid w:val="00070F60"/>
    <w:rsid w:val="000712A1"/>
    <w:rsid w:val="00071503"/>
    <w:rsid w:val="000715E6"/>
    <w:rsid w:val="0007169A"/>
    <w:rsid w:val="0007195D"/>
    <w:rsid w:val="00071A32"/>
    <w:rsid w:val="00071AED"/>
    <w:rsid w:val="000727E4"/>
    <w:rsid w:val="00072CF1"/>
    <w:rsid w:val="00072E43"/>
    <w:rsid w:val="00073225"/>
    <w:rsid w:val="00073B74"/>
    <w:rsid w:val="00073D8D"/>
    <w:rsid w:val="00074428"/>
    <w:rsid w:val="00074E6F"/>
    <w:rsid w:val="00075026"/>
    <w:rsid w:val="000752A7"/>
    <w:rsid w:val="0007616F"/>
    <w:rsid w:val="000762F3"/>
    <w:rsid w:val="000772B7"/>
    <w:rsid w:val="000772FC"/>
    <w:rsid w:val="000801FB"/>
    <w:rsid w:val="000803DC"/>
    <w:rsid w:val="00080A20"/>
    <w:rsid w:val="0008153B"/>
    <w:rsid w:val="00081C43"/>
    <w:rsid w:val="00081C6C"/>
    <w:rsid w:val="00081F42"/>
    <w:rsid w:val="000827EF"/>
    <w:rsid w:val="00082B57"/>
    <w:rsid w:val="00082FB7"/>
    <w:rsid w:val="0008325B"/>
    <w:rsid w:val="000845D6"/>
    <w:rsid w:val="00084A85"/>
    <w:rsid w:val="0008583D"/>
    <w:rsid w:val="00085F56"/>
    <w:rsid w:val="000863BE"/>
    <w:rsid w:val="000869C9"/>
    <w:rsid w:val="00086E22"/>
    <w:rsid w:val="00086F79"/>
    <w:rsid w:val="000874AB"/>
    <w:rsid w:val="00087891"/>
    <w:rsid w:val="0009000A"/>
    <w:rsid w:val="0009099F"/>
    <w:rsid w:val="00090A47"/>
    <w:rsid w:val="00090EFF"/>
    <w:rsid w:val="000917EF"/>
    <w:rsid w:val="000918B7"/>
    <w:rsid w:val="00091A73"/>
    <w:rsid w:val="00092699"/>
    <w:rsid w:val="0009274F"/>
    <w:rsid w:val="0009286E"/>
    <w:rsid w:val="00092927"/>
    <w:rsid w:val="00092ABF"/>
    <w:rsid w:val="00092F79"/>
    <w:rsid w:val="0009376C"/>
    <w:rsid w:val="00093B67"/>
    <w:rsid w:val="00093B72"/>
    <w:rsid w:val="00094484"/>
    <w:rsid w:val="00094B72"/>
    <w:rsid w:val="00094F06"/>
    <w:rsid w:val="00095016"/>
    <w:rsid w:val="000954A3"/>
    <w:rsid w:val="00095589"/>
    <w:rsid w:val="000957F0"/>
    <w:rsid w:val="000958E8"/>
    <w:rsid w:val="00095E7D"/>
    <w:rsid w:val="0009625D"/>
    <w:rsid w:val="00096329"/>
    <w:rsid w:val="0009647D"/>
    <w:rsid w:val="00096AE9"/>
    <w:rsid w:val="00096B2E"/>
    <w:rsid w:val="000970A4"/>
    <w:rsid w:val="0009777C"/>
    <w:rsid w:val="00097E4A"/>
    <w:rsid w:val="00097E61"/>
    <w:rsid w:val="00097EBF"/>
    <w:rsid w:val="000A137D"/>
    <w:rsid w:val="000A1421"/>
    <w:rsid w:val="000A27EF"/>
    <w:rsid w:val="000A2BD4"/>
    <w:rsid w:val="000A2BDA"/>
    <w:rsid w:val="000A2C3B"/>
    <w:rsid w:val="000A2D8B"/>
    <w:rsid w:val="000A3072"/>
    <w:rsid w:val="000A3451"/>
    <w:rsid w:val="000A3963"/>
    <w:rsid w:val="000A438E"/>
    <w:rsid w:val="000A4BD1"/>
    <w:rsid w:val="000A5761"/>
    <w:rsid w:val="000A584D"/>
    <w:rsid w:val="000A5D18"/>
    <w:rsid w:val="000A65EE"/>
    <w:rsid w:val="000A6A5E"/>
    <w:rsid w:val="000A6C71"/>
    <w:rsid w:val="000A74FB"/>
    <w:rsid w:val="000A7636"/>
    <w:rsid w:val="000A76B3"/>
    <w:rsid w:val="000A787E"/>
    <w:rsid w:val="000B0C4B"/>
    <w:rsid w:val="000B1D04"/>
    <w:rsid w:val="000B27AC"/>
    <w:rsid w:val="000B33A8"/>
    <w:rsid w:val="000B3415"/>
    <w:rsid w:val="000B349F"/>
    <w:rsid w:val="000B3964"/>
    <w:rsid w:val="000B3DC6"/>
    <w:rsid w:val="000B4232"/>
    <w:rsid w:val="000B58B2"/>
    <w:rsid w:val="000B59D2"/>
    <w:rsid w:val="000B59EB"/>
    <w:rsid w:val="000B7CBE"/>
    <w:rsid w:val="000C0C88"/>
    <w:rsid w:val="000C0D2D"/>
    <w:rsid w:val="000C0E6D"/>
    <w:rsid w:val="000C1CB5"/>
    <w:rsid w:val="000C23F7"/>
    <w:rsid w:val="000C2BE9"/>
    <w:rsid w:val="000C32D8"/>
    <w:rsid w:val="000C3C34"/>
    <w:rsid w:val="000C414C"/>
    <w:rsid w:val="000C42E3"/>
    <w:rsid w:val="000C4879"/>
    <w:rsid w:val="000C6A61"/>
    <w:rsid w:val="000C6B28"/>
    <w:rsid w:val="000C6C90"/>
    <w:rsid w:val="000D000B"/>
    <w:rsid w:val="000D00FB"/>
    <w:rsid w:val="000D0752"/>
    <w:rsid w:val="000D0955"/>
    <w:rsid w:val="000D0B06"/>
    <w:rsid w:val="000D190D"/>
    <w:rsid w:val="000D2341"/>
    <w:rsid w:val="000D244B"/>
    <w:rsid w:val="000D2A2F"/>
    <w:rsid w:val="000D34D4"/>
    <w:rsid w:val="000D34E4"/>
    <w:rsid w:val="000D3C39"/>
    <w:rsid w:val="000D3E78"/>
    <w:rsid w:val="000D44C8"/>
    <w:rsid w:val="000D4557"/>
    <w:rsid w:val="000D4E80"/>
    <w:rsid w:val="000D5CE4"/>
    <w:rsid w:val="000D705B"/>
    <w:rsid w:val="000D72DA"/>
    <w:rsid w:val="000D7302"/>
    <w:rsid w:val="000D7AB1"/>
    <w:rsid w:val="000D7E65"/>
    <w:rsid w:val="000E01E0"/>
    <w:rsid w:val="000E02F5"/>
    <w:rsid w:val="000E08A0"/>
    <w:rsid w:val="000E09FF"/>
    <w:rsid w:val="000E1653"/>
    <w:rsid w:val="000E222D"/>
    <w:rsid w:val="000E2736"/>
    <w:rsid w:val="000E3205"/>
    <w:rsid w:val="000E3B5F"/>
    <w:rsid w:val="000E55C2"/>
    <w:rsid w:val="000E5E2E"/>
    <w:rsid w:val="000E60EA"/>
    <w:rsid w:val="000E6282"/>
    <w:rsid w:val="000E63CC"/>
    <w:rsid w:val="000E68F4"/>
    <w:rsid w:val="000E6B41"/>
    <w:rsid w:val="000E70D5"/>
    <w:rsid w:val="000E740F"/>
    <w:rsid w:val="000E776B"/>
    <w:rsid w:val="000E7942"/>
    <w:rsid w:val="000E7D99"/>
    <w:rsid w:val="000E7EB2"/>
    <w:rsid w:val="000F007B"/>
    <w:rsid w:val="000F095C"/>
    <w:rsid w:val="000F10E0"/>
    <w:rsid w:val="000F1D89"/>
    <w:rsid w:val="000F283A"/>
    <w:rsid w:val="000F3A17"/>
    <w:rsid w:val="000F4957"/>
    <w:rsid w:val="000F4C83"/>
    <w:rsid w:val="000F5136"/>
    <w:rsid w:val="000F5356"/>
    <w:rsid w:val="000F601A"/>
    <w:rsid w:val="000F673B"/>
    <w:rsid w:val="000F731E"/>
    <w:rsid w:val="000F7DCC"/>
    <w:rsid w:val="000F7E96"/>
    <w:rsid w:val="00100538"/>
    <w:rsid w:val="00100685"/>
    <w:rsid w:val="001008F7"/>
    <w:rsid w:val="00100F88"/>
    <w:rsid w:val="0010126A"/>
    <w:rsid w:val="00101C7B"/>
    <w:rsid w:val="001024CE"/>
    <w:rsid w:val="00102D7E"/>
    <w:rsid w:val="001041D8"/>
    <w:rsid w:val="001041FC"/>
    <w:rsid w:val="001046BD"/>
    <w:rsid w:val="001051B5"/>
    <w:rsid w:val="00106274"/>
    <w:rsid w:val="001064D3"/>
    <w:rsid w:val="001065ED"/>
    <w:rsid w:val="00107EB5"/>
    <w:rsid w:val="00107F3A"/>
    <w:rsid w:val="00110114"/>
    <w:rsid w:val="001102C4"/>
    <w:rsid w:val="00110471"/>
    <w:rsid w:val="00110B1B"/>
    <w:rsid w:val="00110CE7"/>
    <w:rsid w:val="0011165D"/>
    <w:rsid w:val="00111AFC"/>
    <w:rsid w:val="00111B4D"/>
    <w:rsid w:val="00111BF9"/>
    <w:rsid w:val="001129BF"/>
    <w:rsid w:val="001135F1"/>
    <w:rsid w:val="0011372C"/>
    <w:rsid w:val="001138C6"/>
    <w:rsid w:val="0011442B"/>
    <w:rsid w:val="001145F0"/>
    <w:rsid w:val="00114CBF"/>
    <w:rsid w:val="001155E7"/>
    <w:rsid w:val="0011585C"/>
    <w:rsid w:val="0011603C"/>
    <w:rsid w:val="001163D3"/>
    <w:rsid w:val="00116632"/>
    <w:rsid w:val="00116920"/>
    <w:rsid w:val="00116C17"/>
    <w:rsid w:val="00116CE1"/>
    <w:rsid w:val="00116D31"/>
    <w:rsid w:val="00116DCD"/>
    <w:rsid w:val="00117679"/>
    <w:rsid w:val="001178F3"/>
    <w:rsid w:val="001204F5"/>
    <w:rsid w:val="00121438"/>
    <w:rsid w:val="00121BF4"/>
    <w:rsid w:val="00121DC5"/>
    <w:rsid w:val="001225ED"/>
    <w:rsid w:val="0012263F"/>
    <w:rsid w:val="00122EC2"/>
    <w:rsid w:val="0012313A"/>
    <w:rsid w:val="001235B9"/>
    <w:rsid w:val="00123A76"/>
    <w:rsid w:val="001249C2"/>
    <w:rsid w:val="00124EA3"/>
    <w:rsid w:val="00125661"/>
    <w:rsid w:val="00125CD1"/>
    <w:rsid w:val="0012610B"/>
    <w:rsid w:val="00126123"/>
    <w:rsid w:val="00126BB0"/>
    <w:rsid w:val="00126E48"/>
    <w:rsid w:val="00127213"/>
    <w:rsid w:val="00127CB1"/>
    <w:rsid w:val="001305C7"/>
    <w:rsid w:val="00131024"/>
    <w:rsid w:val="001310E6"/>
    <w:rsid w:val="0013319A"/>
    <w:rsid w:val="00133519"/>
    <w:rsid w:val="001345FD"/>
    <w:rsid w:val="001347AF"/>
    <w:rsid w:val="00134934"/>
    <w:rsid w:val="00134FCF"/>
    <w:rsid w:val="001350C2"/>
    <w:rsid w:val="00135704"/>
    <w:rsid w:val="001359E7"/>
    <w:rsid w:val="00136061"/>
    <w:rsid w:val="001363D8"/>
    <w:rsid w:val="001367C1"/>
    <w:rsid w:val="00136BC5"/>
    <w:rsid w:val="00137878"/>
    <w:rsid w:val="00137DED"/>
    <w:rsid w:val="001402C5"/>
    <w:rsid w:val="00140302"/>
    <w:rsid w:val="001403F2"/>
    <w:rsid w:val="00140899"/>
    <w:rsid w:val="00140CEA"/>
    <w:rsid w:val="00140DE3"/>
    <w:rsid w:val="001411A4"/>
    <w:rsid w:val="001411D8"/>
    <w:rsid w:val="00141325"/>
    <w:rsid w:val="001426BF"/>
    <w:rsid w:val="001431D0"/>
    <w:rsid w:val="00143317"/>
    <w:rsid w:val="00143926"/>
    <w:rsid w:val="00143F00"/>
    <w:rsid w:val="001442B9"/>
    <w:rsid w:val="00144912"/>
    <w:rsid w:val="00144FE5"/>
    <w:rsid w:val="001451A5"/>
    <w:rsid w:val="001451C3"/>
    <w:rsid w:val="00145546"/>
    <w:rsid w:val="00145680"/>
    <w:rsid w:val="00145B84"/>
    <w:rsid w:val="001461C7"/>
    <w:rsid w:val="001463C4"/>
    <w:rsid w:val="00146413"/>
    <w:rsid w:val="00146869"/>
    <w:rsid w:val="00146877"/>
    <w:rsid w:val="00150307"/>
    <w:rsid w:val="0015084B"/>
    <w:rsid w:val="0015085F"/>
    <w:rsid w:val="00150CBB"/>
    <w:rsid w:val="00151000"/>
    <w:rsid w:val="0015110E"/>
    <w:rsid w:val="001514A2"/>
    <w:rsid w:val="00151650"/>
    <w:rsid w:val="001519FF"/>
    <w:rsid w:val="00151CE4"/>
    <w:rsid w:val="00153CDD"/>
    <w:rsid w:val="00154076"/>
    <w:rsid w:val="00154D07"/>
    <w:rsid w:val="00155744"/>
    <w:rsid w:val="00156A4F"/>
    <w:rsid w:val="00156A66"/>
    <w:rsid w:val="0015707E"/>
    <w:rsid w:val="00157539"/>
    <w:rsid w:val="00160A13"/>
    <w:rsid w:val="00160A32"/>
    <w:rsid w:val="00160B8A"/>
    <w:rsid w:val="00161ABE"/>
    <w:rsid w:val="00162A8F"/>
    <w:rsid w:val="00163088"/>
    <w:rsid w:val="00163436"/>
    <w:rsid w:val="00163C37"/>
    <w:rsid w:val="00164553"/>
    <w:rsid w:val="00164661"/>
    <w:rsid w:val="0016480E"/>
    <w:rsid w:val="00164C5A"/>
    <w:rsid w:val="00164EFE"/>
    <w:rsid w:val="001652EF"/>
    <w:rsid w:val="001663B6"/>
    <w:rsid w:val="001664E0"/>
    <w:rsid w:val="001666CC"/>
    <w:rsid w:val="001669BB"/>
    <w:rsid w:val="00167996"/>
    <w:rsid w:val="00167D42"/>
    <w:rsid w:val="00170560"/>
    <w:rsid w:val="00170899"/>
    <w:rsid w:val="00170CCB"/>
    <w:rsid w:val="001710AE"/>
    <w:rsid w:val="00171761"/>
    <w:rsid w:val="00171B33"/>
    <w:rsid w:val="00171E7E"/>
    <w:rsid w:val="00171E8A"/>
    <w:rsid w:val="00172D69"/>
    <w:rsid w:val="00172E5F"/>
    <w:rsid w:val="00173183"/>
    <w:rsid w:val="001737B4"/>
    <w:rsid w:val="00173D6D"/>
    <w:rsid w:val="001741BB"/>
    <w:rsid w:val="00174445"/>
    <w:rsid w:val="00174481"/>
    <w:rsid w:val="00174559"/>
    <w:rsid w:val="00174BBF"/>
    <w:rsid w:val="001752D6"/>
    <w:rsid w:val="001753C4"/>
    <w:rsid w:val="00175639"/>
    <w:rsid w:val="001759CB"/>
    <w:rsid w:val="001760EF"/>
    <w:rsid w:val="0017618E"/>
    <w:rsid w:val="001761A2"/>
    <w:rsid w:val="00176E24"/>
    <w:rsid w:val="00176F16"/>
    <w:rsid w:val="0017775B"/>
    <w:rsid w:val="0018371C"/>
    <w:rsid w:val="00183D81"/>
    <w:rsid w:val="001840D9"/>
    <w:rsid w:val="001848E3"/>
    <w:rsid w:val="00184B57"/>
    <w:rsid w:val="00184CC4"/>
    <w:rsid w:val="00184EFF"/>
    <w:rsid w:val="00185079"/>
    <w:rsid w:val="00185A5B"/>
    <w:rsid w:val="001866B6"/>
    <w:rsid w:val="00186BB5"/>
    <w:rsid w:val="00186E98"/>
    <w:rsid w:val="001876C8"/>
    <w:rsid w:val="001878FD"/>
    <w:rsid w:val="00187C38"/>
    <w:rsid w:val="00190747"/>
    <w:rsid w:val="001911C0"/>
    <w:rsid w:val="001918BE"/>
    <w:rsid w:val="00192D37"/>
    <w:rsid w:val="0019311C"/>
    <w:rsid w:val="00193355"/>
    <w:rsid w:val="00193E4C"/>
    <w:rsid w:val="0019473B"/>
    <w:rsid w:val="00194E41"/>
    <w:rsid w:val="0019548D"/>
    <w:rsid w:val="00195C0B"/>
    <w:rsid w:val="00195CD4"/>
    <w:rsid w:val="00195D04"/>
    <w:rsid w:val="00195EA7"/>
    <w:rsid w:val="00197011"/>
    <w:rsid w:val="0019722E"/>
    <w:rsid w:val="001975ED"/>
    <w:rsid w:val="00197683"/>
    <w:rsid w:val="00197B70"/>
    <w:rsid w:val="00197C19"/>
    <w:rsid w:val="00197C7D"/>
    <w:rsid w:val="001A0054"/>
    <w:rsid w:val="001A0106"/>
    <w:rsid w:val="001A0299"/>
    <w:rsid w:val="001A0866"/>
    <w:rsid w:val="001A1918"/>
    <w:rsid w:val="001A1B31"/>
    <w:rsid w:val="001A22F2"/>
    <w:rsid w:val="001A235F"/>
    <w:rsid w:val="001A2B58"/>
    <w:rsid w:val="001A3158"/>
    <w:rsid w:val="001A32A2"/>
    <w:rsid w:val="001A399A"/>
    <w:rsid w:val="001A49FB"/>
    <w:rsid w:val="001A5CDD"/>
    <w:rsid w:val="001A5D00"/>
    <w:rsid w:val="001A5D18"/>
    <w:rsid w:val="001A5DB5"/>
    <w:rsid w:val="001A6995"/>
    <w:rsid w:val="001A725E"/>
    <w:rsid w:val="001A7845"/>
    <w:rsid w:val="001A7A36"/>
    <w:rsid w:val="001A7C1B"/>
    <w:rsid w:val="001B0126"/>
    <w:rsid w:val="001B0402"/>
    <w:rsid w:val="001B0441"/>
    <w:rsid w:val="001B1B29"/>
    <w:rsid w:val="001B1DB3"/>
    <w:rsid w:val="001B1F20"/>
    <w:rsid w:val="001B2BCB"/>
    <w:rsid w:val="001B2BD6"/>
    <w:rsid w:val="001B337A"/>
    <w:rsid w:val="001B340F"/>
    <w:rsid w:val="001B363C"/>
    <w:rsid w:val="001B37BC"/>
    <w:rsid w:val="001B3DE7"/>
    <w:rsid w:val="001B4637"/>
    <w:rsid w:val="001B4B06"/>
    <w:rsid w:val="001B5702"/>
    <w:rsid w:val="001B6C1C"/>
    <w:rsid w:val="001B6F30"/>
    <w:rsid w:val="001B6F98"/>
    <w:rsid w:val="001B71B1"/>
    <w:rsid w:val="001B71E5"/>
    <w:rsid w:val="001B7337"/>
    <w:rsid w:val="001C0515"/>
    <w:rsid w:val="001C062C"/>
    <w:rsid w:val="001C14A2"/>
    <w:rsid w:val="001C2EDE"/>
    <w:rsid w:val="001C39E9"/>
    <w:rsid w:val="001C4019"/>
    <w:rsid w:val="001C4840"/>
    <w:rsid w:val="001C6492"/>
    <w:rsid w:val="001C66D6"/>
    <w:rsid w:val="001C68E1"/>
    <w:rsid w:val="001C6E6A"/>
    <w:rsid w:val="001C757A"/>
    <w:rsid w:val="001C765C"/>
    <w:rsid w:val="001C7693"/>
    <w:rsid w:val="001C7728"/>
    <w:rsid w:val="001D089C"/>
    <w:rsid w:val="001D1332"/>
    <w:rsid w:val="001D20AC"/>
    <w:rsid w:val="001D305E"/>
    <w:rsid w:val="001D34DB"/>
    <w:rsid w:val="001D3504"/>
    <w:rsid w:val="001D35C2"/>
    <w:rsid w:val="001D38AF"/>
    <w:rsid w:val="001D4E05"/>
    <w:rsid w:val="001D61DC"/>
    <w:rsid w:val="001D6355"/>
    <w:rsid w:val="001D6CF0"/>
    <w:rsid w:val="001E05C1"/>
    <w:rsid w:val="001E0E86"/>
    <w:rsid w:val="001E16E7"/>
    <w:rsid w:val="001E26D9"/>
    <w:rsid w:val="001E305C"/>
    <w:rsid w:val="001E3153"/>
    <w:rsid w:val="001E34D4"/>
    <w:rsid w:val="001E38DA"/>
    <w:rsid w:val="001E4C6F"/>
    <w:rsid w:val="001E4E64"/>
    <w:rsid w:val="001E5E26"/>
    <w:rsid w:val="001E62D7"/>
    <w:rsid w:val="001E6607"/>
    <w:rsid w:val="001E6BEA"/>
    <w:rsid w:val="001E6DF4"/>
    <w:rsid w:val="001E6E38"/>
    <w:rsid w:val="001E6FD2"/>
    <w:rsid w:val="001E720C"/>
    <w:rsid w:val="001E7AA5"/>
    <w:rsid w:val="001E7E49"/>
    <w:rsid w:val="001E7E8D"/>
    <w:rsid w:val="001F0481"/>
    <w:rsid w:val="001F0DAF"/>
    <w:rsid w:val="001F1261"/>
    <w:rsid w:val="001F178D"/>
    <w:rsid w:val="001F1A89"/>
    <w:rsid w:val="001F258E"/>
    <w:rsid w:val="001F35F9"/>
    <w:rsid w:val="001F57C5"/>
    <w:rsid w:val="001F5B70"/>
    <w:rsid w:val="001F5D85"/>
    <w:rsid w:val="001F5F08"/>
    <w:rsid w:val="001F600B"/>
    <w:rsid w:val="001F63D7"/>
    <w:rsid w:val="001F687B"/>
    <w:rsid w:val="001F68F3"/>
    <w:rsid w:val="001F6A4C"/>
    <w:rsid w:val="001F72E7"/>
    <w:rsid w:val="0020143F"/>
    <w:rsid w:val="002019BA"/>
    <w:rsid w:val="00201ADF"/>
    <w:rsid w:val="0020241C"/>
    <w:rsid w:val="00202EE4"/>
    <w:rsid w:val="00202F45"/>
    <w:rsid w:val="00203314"/>
    <w:rsid w:val="002034C6"/>
    <w:rsid w:val="00203B68"/>
    <w:rsid w:val="00204323"/>
    <w:rsid w:val="0020463E"/>
    <w:rsid w:val="00204661"/>
    <w:rsid w:val="0020493B"/>
    <w:rsid w:val="0020512A"/>
    <w:rsid w:val="00205283"/>
    <w:rsid w:val="00206771"/>
    <w:rsid w:val="00206A19"/>
    <w:rsid w:val="00206C2D"/>
    <w:rsid w:val="002070DC"/>
    <w:rsid w:val="002103A5"/>
    <w:rsid w:val="00210454"/>
    <w:rsid w:val="00210DC8"/>
    <w:rsid w:val="00210F1F"/>
    <w:rsid w:val="00211350"/>
    <w:rsid w:val="00212376"/>
    <w:rsid w:val="0021271E"/>
    <w:rsid w:val="0021325A"/>
    <w:rsid w:val="00213667"/>
    <w:rsid w:val="00213E6D"/>
    <w:rsid w:val="00214344"/>
    <w:rsid w:val="00214402"/>
    <w:rsid w:val="0021511B"/>
    <w:rsid w:val="00215384"/>
    <w:rsid w:val="002153F1"/>
    <w:rsid w:val="0021567C"/>
    <w:rsid w:val="00215872"/>
    <w:rsid w:val="002170B4"/>
    <w:rsid w:val="00217473"/>
    <w:rsid w:val="00217907"/>
    <w:rsid w:val="00217918"/>
    <w:rsid w:val="00217AD9"/>
    <w:rsid w:val="00220327"/>
    <w:rsid w:val="002214F5"/>
    <w:rsid w:val="00222C18"/>
    <w:rsid w:val="00222EBD"/>
    <w:rsid w:val="0022319B"/>
    <w:rsid w:val="002234C1"/>
    <w:rsid w:val="002235DE"/>
    <w:rsid w:val="00223885"/>
    <w:rsid w:val="00223B12"/>
    <w:rsid w:val="0022454C"/>
    <w:rsid w:val="00224BAC"/>
    <w:rsid w:val="00224C3C"/>
    <w:rsid w:val="00224EFD"/>
    <w:rsid w:val="0022571A"/>
    <w:rsid w:val="002258DF"/>
    <w:rsid w:val="002259F5"/>
    <w:rsid w:val="00226662"/>
    <w:rsid w:val="00226761"/>
    <w:rsid w:val="00226796"/>
    <w:rsid w:val="00226C6E"/>
    <w:rsid w:val="00227424"/>
    <w:rsid w:val="00230200"/>
    <w:rsid w:val="002306DB"/>
    <w:rsid w:val="00230E85"/>
    <w:rsid w:val="00231446"/>
    <w:rsid w:val="002317A9"/>
    <w:rsid w:val="00231E20"/>
    <w:rsid w:val="002323F3"/>
    <w:rsid w:val="00232539"/>
    <w:rsid w:val="00232BB6"/>
    <w:rsid w:val="00233D2F"/>
    <w:rsid w:val="0023471D"/>
    <w:rsid w:val="002349AA"/>
    <w:rsid w:val="00235077"/>
    <w:rsid w:val="00235BA3"/>
    <w:rsid w:val="00236A61"/>
    <w:rsid w:val="00236C4C"/>
    <w:rsid w:val="00236E33"/>
    <w:rsid w:val="0023701B"/>
    <w:rsid w:val="0023742C"/>
    <w:rsid w:val="002376B9"/>
    <w:rsid w:val="00237915"/>
    <w:rsid w:val="00240931"/>
    <w:rsid w:val="00240DDE"/>
    <w:rsid w:val="00241BB3"/>
    <w:rsid w:val="00242461"/>
    <w:rsid w:val="002427DF"/>
    <w:rsid w:val="00243357"/>
    <w:rsid w:val="00243A1E"/>
    <w:rsid w:val="00244254"/>
    <w:rsid w:val="00244766"/>
    <w:rsid w:val="0024479E"/>
    <w:rsid w:val="00244824"/>
    <w:rsid w:val="00244CD6"/>
    <w:rsid w:val="00244E0C"/>
    <w:rsid w:val="00244FC4"/>
    <w:rsid w:val="002451EF"/>
    <w:rsid w:val="002455B5"/>
    <w:rsid w:val="0024676F"/>
    <w:rsid w:val="00246AD4"/>
    <w:rsid w:val="00246FAE"/>
    <w:rsid w:val="002477FD"/>
    <w:rsid w:val="00247B11"/>
    <w:rsid w:val="00247BC4"/>
    <w:rsid w:val="00247E2D"/>
    <w:rsid w:val="00247E8A"/>
    <w:rsid w:val="002509DE"/>
    <w:rsid w:val="002516CC"/>
    <w:rsid w:val="00251911"/>
    <w:rsid w:val="00251AD7"/>
    <w:rsid w:val="00251B3A"/>
    <w:rsid w:val="00252218"/>
    <w:rsid w:val="00252B25"/>
    <w:rsid w:val="00252E92"/>
    <w:rsid w:val="0025360F"/>
    <w:rsid w:val="00253685"/>
    <w:rsid w:val="002537D0"/>
    <w:rsid w:val="00253962"/>
    <w:rsid w:val="0025490A"/>
    <w:rsid w:val="00255197"/>
    <w:rsid w:val="0025572F"/>
    <w:rsid w:val="002557E4"/>
    <w:rsid w:val="0025623E"/>
    <w:rsid w:val="00256624"/>
    <w:rsid w:val="00256963"/>
    <w:rsid w:val="00256A49"/>
    <w:rsid w:val="00256D13"/>
    <w:rsid w:val="002575F0"/>
    <w:rsid w:val="00257888"/>
    <w:rsid w:val="00257A1D"/>
    <w:rsid w:val="002603E8"/>
    <w:rsid w:val="002607A9"/>
    <w:rsid w:val="00261678"/>
    <w:rsid w:val="00261774"/>
    <w:rsid w:val="0026229E"/>
    <w:rsid w:val="00262480"/>
    <w:rsid w:val="002629DA"/>
    <w:rsid w:val="00262B8B"/>
    <w:rsid w:val="0026369E"/>
    <w:rsid w:val="0026387E"/>
    <w:rsid w:val="002639F5"/>
    <w:rsid w:val="00263E3B"/>
    <w:rsid w:val="00263E82"/>
    <w:rsid w:val="00264267"/>
    <w:rsid w:val="00264F72"/>
    <w:rsid w:val="00265AF0"/>
    <w:rsid w:val="00265F17"/>
    <w:rsid w:val="002663AD"/>
    <w:rsid w:val="002664CB"/>
    <w:rsid w:val="00267382"/>
    <w:rsid w:val="00267968"/>
    <w:rsid w:val="00267ACF"/>
    <w:rsid w:val="00267B7F"/>
    <w:rsid w:val="002700B8"/>
    <w:rsid w:val="002701E5"/>
    <w:rsid w:val="0027020C"/>
    <w:rsid w:val="002704E4"/>
    <w:rsid w:val="002705D9"/>
    <w:rsid w:val="002706A6"/>
    <w:rsid w:val="002708D1"/>
    <w:rsid w:val="00270C64"/>
    <w:rsid w:val="0027149D"/>
    <w:rsid w:val="00271567"/>
    <w:rsid w:val="00271659"/>
    <w:rsid w:val="002717B1"/>
    <w:rsid w:val="00271EBC"/>
    <w:rsid w:val="00271F47"/>
    <w:rsid w:val="002725F1"/>
    <w:rsid w:val="002727D4"/>
    <w:rsid w:val="00273310"/>
    <w:rsid w:val="002738E9"/>
    <w:rsid w:val="00273C80"/>
    <w:rsid w:val="00274247"/>
    <w:rsid w:val="002748F1"/>
    <w:rsid w:val="0027524C"/>
    <w:rsid w:val="0027562E"/>
    <w:rsid w:val="00275D3C"/>
    <w:rsid w:val="00275F9E"/>
    <w:rsid w:val="002763C2"/>
    <w:rsid w:val="00276B9E"/>
    <w:rsid w:val="002772A0"/>
    <w:rsid w:val="00277601"/>
    <w:rsid w:val="00277D47"/>
    <w:rsid w:val="0028036D"/>
    <w:rsid w:val="002805CD"/>
    <w:rsid w:val="00280EBD"/>
    <w:rsid w:val="002811AC"/>
    <w:rsid w:val="0028214F"/>
    <w:rsid w:val="00282FBD"/>
    <w:rsid w:val="00283AD2"/>
    <w:rsid w:val="00283E7F"/>
    <w:rsid w:val="00284234"/>
    <w:rsid w:val="002850C4"/>
    <w:rsid w:val="00285BA4"/>
    <w:rsid w:val="00285D9A"/>
    <w:rsid w:val="00286787"/>
    <w:rsid w:val="00286F8A"/>
    <w:rsid w:val="00287B28"/>
    <w:rsid w:val="00290611"/>
    <w:rsid w:val="00290998"/>
    <w:rsid w:val="00290DA2"/>
    <w:rsid w:val="0029100D"/>
    <w:rsid w:val="002911DF"/>
    <w:rsid w:val="00291398"/>
    <w:rsid w:val="0029145F"/>
    <w:rsid w:val="00291747"/>
    <w:rsid w:val="00292AE9"/>
    <w:rsid w:val="00292D6A"/>
    <w:rsid w:val="00293FF9"/>
    <w:rsid w:val="00294BF7"/>
    <w:rsid w:val="00294FB5"/>
    <w:rsid w:val="00295171"/>
    <w:rsid w:val="002951FF"/>
    <w:rsid w:val="00295487"/>
    <w:rsid w:val="002954E6"/>
    <w:rsid w:val="002955F8"/>
    <w:rsid w:val="002956A7"/>
    <w:rsid w:val="00295B96"/>
    <w:rsid w:val="00296CAB"/>
    <w:rsid w:val="00297443"/>
    <w:rsid w:val="002A0064"/>
    <w:rsid w:val="002A0F43"/>
    <w:rsid w:val="002A1058"/>
    <w:rsid w:val="002A10CB"/>
    <w:rsid w:val="002A1368"/>
    <w:rsid w:val="002A15B1"/>
    <w:rsid w:val="002A186D"/>
    <w:rsid w:val="002A2E65"/>
    <w:rsid w:val="002A2F23"/>
    <w:rsid w:val="002A34B8"/>
    <w:rsid w:val="002A37FE"/>
    <w:rsid w:val="002A39CC"/>
    <w:rsid w:val="002A3D45"/>
    <w:rsid w:val="002A48AA"/>
    <w:rsid w:val="002A4BC6"/>
    <w:rsid w:val="002A520B"/>
    <w:rsid w:val="002A5C48"/>
    <w:rsid w:val="002A63FE"/>
    <w:rsid w:val="002A6D91"/>
    <w:rsid w:val="002A75F1"/>
    <w:rsid w:val="002B00FC"/>
    <w:rsid w:val="002B08CA"/>
    <w:rsid w:val="002B149F"/>
    <w:rsid w:val="002B162B"/>
    <w:rsid w:val="002B1B74"/>
    <w:rsid w:val="002B1BCF"/>
    <w:rsid w:val="002B1EAA"/>
    <w:rsid w:val="002B205B"/>
    <w:rsid w:val="002B2450"/>
    <w:rsid w:val="002B2606"/>
    <w:rsid w:val="002B2C7C"/>
    <w:rsid w:val="002B4BBC"/>
    <w:rsid w:val="002B4E3F"/>
    <w:rsid w:val="002B5143"/>
    <w:rsid w:val="002B571F"/>
    <w:rsid w:val="002B6AA4"/>
    <w:rsid w:val="002B6AFB"/>
    <w:rsid w:val="002B6C37"/>
    <w:rsid w:val="002B6EF2"/>
    <w:rsid w:val="002B7E7A"/>
    <w:rsid w:val="002C01E8"/>
    <w:rsid w:val="002C040E"/>
    <w:rsid w:val="002C0D90"/>
    <w:rsid w:val="002C14E8"/>
    <w:rsid w:val="002C1871"/>
    <w:rsid w:val="002C1A66"/>
    <w:rsid w:val="002C1F80"/>
    <w:rsid w:val="002C255A"/>
    <w:rsid w:val="002C2B23"/>
    <w:rsid w:val="002C3FFD"/>
    <w:rsid w:val="002C447C"/>
    <w:rsid w:val="002C4560"/>
    <w:rsid w:val="002C4DD0"/>
    <w:rsid w:val="002C5113"/>
    <w:rsid w:val="002C5B48"/>
    <w:rsid w:val="002C5E72"/>
    <w:rsid w:val="002C65B9"/>
    <w:rsid w:val="002C6A01"/>
    <w:rsid w:val="002C6DE9"/>
    <w:rsid w:val="002C6E17"/>
    <w:rsid w:val="002C72C8"/>
    <w:rsid w:val="002C7857"/>
    <w:rsid w:val="002D01F4"/>
    <w:rsid w:val="002D08C7"/>
    <w:rsid w:val="002D0A3E"/>
    <w:rsid w:val="002D1557"/>
    <w:rsid w:val="002D1DC8"/>
    <w:rsid w:val="002D337F"/>
    <w:rsid w:val="002D3885"/>
    <w:rsid w:val="002D397E"/>
    <w:rsid w:val="002D3BA4"/>
    <w:rsid w:val="002D41F9"/>
    <w:rsid w:val="002D42A9"/>
    <w:rsid w:val="002D447D"/>
    <w:rsid w:val="002D4A31"/>
    <w:rsid w:val="002D4BE9"/>
    <w:rsid w:val="002D5D9C"/>
    <w:rsid w:val="002D615A"/>
    <w:rsid w:val="002D6597"/>
    <w:rsid w:val="002D66C4"/>
    <w:rsid w:val="002D6E26"/>
    <w:rsid w:val="002D75A6"/>
    <w:rsid w:val="002E0603"/>
    <w:rsid w:val="002E0A1F"/>
    <w:rsid w:val="002E16CC"/>
    <w:rsid w:val="002E1ACC"/>
    <w:rsid w:val="002E1C67"/>
    <w:rsid w:val="002E1DED"/>
    <w:rsid w:val="002E22D9"/>
    <w:rsid w:val="002E2B01"/>
    <w:rsid w:val="002E3123"/>
    <w:rsid w:val="002E3477"/>
    <w:rsid w:val="002E3B9B"/>
    <w:rsid w:val="002E3FD6"/>
    <w:rsid w:val="002E4793"/>
    <w:rsid w:val="002E48A7"/>
    <w:rsid w:val="002E4D35"/>
    <w:rsid w:val="002E50BD"/>
    <w:rsid w:val="002E5165"/>
    <w:rsid w:val="002E5A2C"/>
    <w:rsid w:val="002E5CCF"/>
    <w:rsid w:val="002E6017"/>
    <w:rsid w:val="002E601E"/>
    <w:rsid w:val="002E69F7"/>
    <w:rsid w:val="002E6B4E"/>
    <w:rsid w:val="002E6BD0"/>
    <w:rsid w:val="002E6C00"/>
    <w:rsid w:val="002E6F47"/>
    <w:rsid w:val="002E715B"/>
    <w:rsid w:val="002E7204"/>
    <w:rsid w:val="002E72C0"/>
    <w:rsid w:val="002E7614"/>
    <w:rsid w:val="002E7B04"/>
    <w:rsid w:val="002E7E40"/>
    <w:rsid w:val="002E7EE2"/>
    <w:rsid w:val="002F01C7"/>
    <w:rsid w:val="002F1305"/>
    <w:rsid w:val="002F20D9"/>
    <w:rsid w:val="002F2764"/>
    <w:rsid w:val="002F292A"/>
    <w:rsid w:val="002F426F"/>
    <w:rsid w:val="002F459E"/>
    <w:rsid w:val="002F4BE4"/>
    <w:rsid w:val="002F5199"/>
    <w:rsid w:val="002F5ADE"/>
    <w:rsid w:val="002F6236"/>
    <w:rsid w:val="002F63E5"/>
    <w:rsid w:val="002F6D52"/>
    <w:rsid w:val="002F7215"/>
    <w:rsid w:val="002F74F8"/>
    <w:rsid w:val="002F752D"/>
    <w:rsid w:val="002F7637"/>
    <w:rsid w:val="002F7CAD"/>
    <w:rsid w:val="002F7E2F"/>
    <w:rsid w:val="00300DEB"/>
    <w:rsid w:val="00301764"/>
    <w:rsid w:val="00301A0D"/>
    <w:rsid w:val="003022D0"/>
    <w:rsid w:val="003024EB"/>
    <w:rsid w:val="003025A3"/>
    <w:rsid w:val="00303528"/>
    <w:rsid w:val="00303EA7"/>
    <w:rsid w:val="003048C1"/>
    <w:rsid w:val="0030498D"/>
    <w:rsid w:val="00305372"/>
    <w:rsid w:val="00305881"/>
    <w:rsid w:val="00305BB9"/>
    <w:rsid w:val="00305C41"/>
    <w:rsid w:val="003063B6"/>
    <w:rsid w:val="0030686C"/>
    <w:rsid w:val="003070DB"/>
    <w:rsid w:val="0030713C"/>
    <w:rsid w:val="00307351"/>
    <w:rsid w:val="00307629"/>
    <w:rsid w:val="00307A73"/>
    <w:rsid w:val="0031052E"/>
    <w:rsid w:val="00310629"/>
    <w:rsid w:val="00310E2A"/>
    <w:rsid w:val="00311144"/>
    <w:rsid w:val="003111B3"/>
    <w:rsid w:val="003113FE"/>
    <w:rsid w:val="00311806"/>
    <w:rsid w:val="003125DC"/>
    <w:rsid w:val="00312AB3"/>
    <w:rsid w:val="00312FBE"/>
    <w:rsid w:val="00313764"/>
    <w:rsid w:val="003147CB"/>
    <w:rsid w:val="003148A6"/>
    <w:rsid w:val="00314AD6"/>
    <w:rsid w:val="00314B3A"/>
    <w:rsid w:val="00315305"/>
    <w:rsid w:val="00315C57"/>
    <w:rsid w:val="00315ECC"/>
    <w:rsid w:val="00316512"/>
    <w:rsid w:val="00316725"/>
    <w:rsid w:val="003167AC"/>
    <w:rsid w:val="00316BC9"/>
    <w:rsid w:val="00316CC3"/>
    <w:rsid w:val="00316CD1"/>
    <w:rsid w:val="00317250"/>
    <w:rsid w:val="00317374"/>
    <w:rsid w:val="00317ED9"/>
    <w:rsid w:val="003202C4"/>
    <w:rsid w:val="0032035C"/>
    <w:rsid w:val="00320CBA"/>
    <w:rsid w:val="00320E82"/>
    <w:rsid w:val="00320EB7"/>
    <w:rsid w:val="00321AE8"/>
    <w:rsid w:val="00321C75"/>
    <w:rsid w:val="003228CA"/>
    <w:rsid w:val="0032315B"/>
    <w:rsid w:val="003232F3"/>
    <w:rsid w:val="00323567"/>
    <w:rsid w:val="0032418D"/>
    <w:rsid w:val="00324251"/>
    <w:rsid w:val="00324754"/>
    <w:rsid w:val="00324A4C"/>
    <w:rsid w:val="00324A8B"/>
    <w:rsid w:val="0032531C"/>
    <w:rsid w:val="00325406"/>
    <w:rsid w:val="003263CB"/>
    <w:rsid w:val="00326505"/>
    <w:rsid w:val="003267C7"/>
    <w:rsid w:val="003268EB"/>
    <w:rsid w:val="00326B0D"/>
    <w:rsid w:val="00326DC3"/>
    <w:rsid w:val="00327347"/>
    <w:rsid w:val="00327FAC"/>
    <w:rsid w:val="0032C9AD"/>
    <w:rsid w:val="003302FB"/>
    <w:rsid w:val="0033034C"/>
    <w:rsid w:val="00330369"/>
    <w:rsid w:val="00330621"/>
    <w:rsid w:val="0033062D"/>
    <w:rsid w:val="003310F9"/>
    <w:rsid w:val="00331234"/>
    <w:rsid w:val="003313E4"/>
    <w:rsid w:val="00331EEF"/>
    <w:rsid w:val="00331FFA"/>
    <w:rsid w:val="003321C5"/>
    <w:rsid w:val="00332438"/>
    <w:rsid w:val="003326DE"/>
    <w:rsid w:val="00333381"/>
    <w:rsid w:val="0033404A"/>
    <w:rsid w:val="003342C1"/>
    <w:rsid w:val="00334C25"/>
    <w:rsid w:val="00335058"/>
    <w:rsid w:val="003358FC"/>
    <w:rsid w:val="003363FA"/>
    <w:rsid w:val="00337BBD"/>
    <w:rsid w:val="00337BC9"/>
    <w:rsid w:val="003400DE"/>
    <w:rsid w:val="003401E1"/>
    <w:rsid w:val="00340336"/>
    <w:rsid w:val="003404EF"/>
    <w:rsid w:val="00340597"/>
    <w:rsid w:val="00340738"/>
    <w:rsid w:val="00340C8D"/>
    <w:rsid w:val="00340D77"/>
    <w:rsid w:val="00340E21"/>
    <w:rsid w:val="00341552"/>
    <w:rsid w:val="003420CE"/>
    <w:rsid w:val="00342563"/>
    <w:rsid w:val="003429CE"/>
    <w:rsid w:val="00344182"/>
    <w:rsid w:val="003448C8"/>
    <w:rsid w:val="003448F9"/>
    <w:rsid w:val="00344E7E"/>
    <w:rsid w:val="003450C4"/>
    <w:rsid w:val="003453E9"/>
    <w:rsid w:val="0034590A"/>
    <w:rsid w:val="00345E45"/>
    <w:rsid w:val="0034600D"/>
    <w:rsid w:val="003478B8"/>
    <w:rsid w:val="003478DC"/>
    <w:rsid w:val="00347E9A"/>
    <w:rsid w:val="003503C4"/>
    <w:rsid w:val="00351AC4"/>
    <w:rsid w:val="00352013"/>
    <w:rsid w:val="00352799"/>
    <w:rsid w:val="00352817"/>
    <w:rsid w:val="00352FB7"/>
    <w:rsid w:val="0035347C"/>
    <w:rsid w:val="00353B5D"/>
    <w:rsid w:val="003552D4"/>
    <w:rsid w:val="0035542C"/>
    <w:rsid w:val="003555C4"/>
    <w:rsid w:val="00355CDF"/>
    <w:rsid w:val="00357276"/>
    <w:rsid w:val="003576D2"/>
    <w:rsid w:val="00357A19"/>
    <w:rsid w:val="00357E69"/>
    <w:rsid w:val="003603C9"/>
    <w:rsid w:val="0036155B"/>
    <w:rsid w:val="0036162B"/>
    <w:rsid w:val="003619FE"/>
    <w:rsid w:val="00362556"/>
    <w:rsid w:val="0036258E"/>
    <w:rsid w:val="003629D5"/>
    <w:rsid w:val="00362A51"/>
    <w:rsid w:val="00362AEF"/>
    <w:rsid w:val="00363A2C"/>
    <w:rsid w:val="00363B84"/>
    <w:rsid w:val="00364003"/>
    <w:rsid w:val="0036475B"/>
    <w:rsid w:val="0036493D"/>
    <w:rsid w:val="00364EDC"/>
    <w:rsid w:val="003653F2"/>
    <w:rsid w:val="0036545B"/>
    <w:rsid w:val="00365916"/>
    <w:rsid w:val="00365AA4"/>
    <w:rsid w:val="003665CC"/>
    <w:rsid w:val="00366837"/>
    <w:rsid w:val="003672E4"/>
    <w:rsid w:val="00367362"/>
    <w:rsid w:val="0036788C"/>
    <w:rsid w:val="00367A66"/>
    <w:rsid w:val="00367C74"/>
    <w:rsid w:val="00367E98"/>
    <w:rsid w:val="003703D0"/>
    <w:rsid w:val="00370607"/>
    <w:rsid w:val="00370705"/>
    <w:rsid w:val="00370B00"/>
    <w:rsid w:val="00370E62"/>
    <w:rsid w:val="00371054"/>
    <w:rsid w:val="003715E4"/>
    <w:rsid w:val="00371D7B"/>
    <w:rsid w:val="00372707"/>
    <w:rsid w:val="00372A04"/>
    <w:rsid w:val="00372C05"/>
    <w:rsid w:val="00373535"/>
    <w:rsid w:val="00374B07"/>
    <w:rsid w:val="00374CD5"/>
    <w:rsid w:val="00375843"/>
    <w:rsid w:val="00375927"/>
    <w:rsid w:val="00375B6C"/>
    <w:rsid w:val="00375B7C"/>
    <w:rsid w:val="00376E59"/>
    <w:rsid w:val="0037721F"/>
    <w:rsid w:val="00377BC4"/>
    <w:rsid w:val="003804C6"/>
    <w:rsid w:val="003809F7"/>
    <w:rsid w:val="00380A2B"/>
    <w:rsid w:val="00380B77"/>
    <w:rsid w:val="00381E06"/>
    <w:rsid w:val="003832EC"/>
    <w:rsid w:val="0038365D"/>
    <w:rsid w:val="0038368B"/>
    <w:rsid w:val="003842C1"/>
    <w:rsid w:val="00384594"/>
    <w:rsid w:val="00386230"/>
    <w:rsid w:val="0038630E"/>
    <w:rsid w:val="00386833"/>
    <w:rsid w:val="00386EE6"/>
    <w:rsid w:val="003873BC"/>
    <w:rsid w:val="00387718"/>
    <w:rsid w:val="003879D4"/>
    <w:rsid w:val="003908BC"/>
    <w:rsid w:val="00390F45"/>
    <w:rsid w:val="003912EF"/>
    <w:rsid w:val="0039164C"/>
    <w:rsid w:val="0039199B"/>
    <w:rsid w:val="0039200A"/>
    <w:rsid w:val="003921B2"/>
    <w:rsid w:val="0039226A"/>
    <w:rsid w:val="003933C0"/>
    <w:rsid w:val="00393CE4"/>
    <w:rsid w:val="00393F94"/>
    <w:rsid w:val="0039407B"/>
    <w:rsid w:val="00394656"/>
    <w:rsid w:val="00394CAC"/>
    <w:rsid w:val="003950B8"/>
    <w:rsid w:val="0039524A"/>
    <w:rsid w:val="00395471"/>
    <w:rsid w:val="0039552B"/>
    <w:rsid w:val="00395735"/>
    <w:rsid w:val="00395E40"/>
    <w:rsid w:val="00396C86"/>
    <w:rsid w:val="00396FD6"/>
    <w:rsid w:val="003A01A5"/>
    <w:rsid w:val="003A0299"/>
    <w:rsid w:val="003A0B2C"/>
    <w:rsid w:val="003A1123"/>
    <w:rsid w:val="003A2888"/>
    <w:rsid w:val="003A293A"/>
    <w:rsid w:val="003A2D0E"/>
    <w:rsid w:val="003A373C"/>
    <w:rsid w:val="003A411C"/>
    <w:rsid w:val="003A435B"/>
    <w:rsid w:val="003A468C"/>
    <w:rsid w:val="003A4CB8"/>
    <w:rsid w:val="003A4E62"/>
    <w:rsid w:val="003A5B91"/>
    <w:rsid w:val="003A67BC"/>
    <w:rsid w:val="003A6C7A"/>
    <w:rsid w:val="003A727B"/>
    <w:rsid w:val="003A751C"/>
    <w:rsid w:val="003A7B8A"/>
    <w:rsid w:val="003A7FE5"/>
    <w:rsid w:val="003B085A"/>
    <w:rsid w:val="003B1116"/>
    <w:rsid w:val="003B1E0F"/>
    <w:rsid w:val="003B1F41"/>
    <w:rsid w:val="003B217F"/>
    <w:rsid w:val="003B2692"/>
    <w:rsid w:val="003B4D7F"/>
    <w:rsid w:val="003B4F69"/>
    <w:rsid w:val="003B5427"/>
    <w:rsid w:val="003B5476"/>
    <w:rsid w:val="003B6BEF"/>
    <w:rsid w:val="003B6D9D"/>
    <w:rsid w:val="003B7999"/>
    <w:rsid w:val="003B7AE4"/>
    <w:rsid w:val="003C01EC"/>
    <w:rsid w:val="003C0479"/>
    <w:rsid w:val="003C0E16"/>
    <w:rsid w:val="003C2757"/>
    <w:rsid w:val="003C28AE"/>
    <w:rsid w:val="003C2A35"/>
    <w:rsid w:val="003C2C79"/>
    <w:rsid w:val="003C2CF4"/>
    <w:rsid w:val="003C317B"/>
    <w:rsid w:val="003C4C9D"/>
    <w:rsid w:val="003C5294"/>
    <w:rsid w:val="003C52FA"/>
    <w:rsid w:val="003C5A71"/>
    <w:rsid w:val="003C6DC8"/>
    <w:rsid w:val="003C77D7"/>
    <w:rsid w:val="003D0654"/>
    <w:rsid w:val="003D1121"/>
    <w:rsid w:val="003D1276"/>
    <w:rsid w:val="003D1482"/>
    <w:rsid w:val="003D150E"/>
    <w:rsid w:val="003D1564"/>
    <w:rsid w:val="003D1D62"/>
    <w:rsid w:val="003D1D74"/>
    <w:rsid w:val="003D2C2D"/>
    <w:rsid w:val="003D2C90"/>
    <w:rsid w:val="003D3816"/>
    <w:rsid w:val="003D3E25"/>
    <w:rsid w:val="003D49DB"/>
    <w:rsid w:val="003D4C24"/>
    <w:rsid w:val="003D516E"/>
    <w:rsid w:val="003D672A"/>
    <w:rsid w:val="003D6731"/>
    <w:rsid w:val="003D6C74"/>
    <w:rsid w:val="003D7EF8"/>
    <w:rsid w:val="003E03D5"/>
    <w:rsid w:val="003E077E"/>
    <w:rsid w:val="003E079F"/>
    <w:rsid w:val="003E0927"/>
    <w:rsid w:val="003E0FC5"/>
    <w:rsid w:val="003E124C"/>
    <w:rsid w:val="003E1303"/>
    <w:rsid w:val="003E13C3"/>
    <w:rsid w:val="003E187F"/>
    <w:rsid w:val="003E2000"/>
    <w:rsid w:val="003E2879"/>
    <w:rsid w:val="003E2F0A"/>
    <w:rsid w:val="003E31FA"/>
    <w:rsid w:val="003E3248"/>
    <w:rsid w:val="003E3A65"/>
    <w:rsid w:val="003E418A"/>
    <w:rsid w:val="003E47F1"/>
    <w:rsid w:val="003E4BBF"/>
    <w:rsid w:val="003E4D06"/>
    <w:rsid w:val="003E63B0"/>
    <w:rsid w:val="003E6952"/>
    <w:rsid w:val="003E6C52"/>
    <w:rsid w:val="003E6DCE"/>
    <w:rsid w:val="003E726E"/>
    <w:rsid w:val="003E7326"/>
    <w:rsid w:val="003E7F07"/>
    <w:rsid w:val="003F0557"/>
    <w:rsid w:val="003F06C8"/>
    <w:rsid w:val="003F081B"/>
    <w:rsid w:val="003F13E1"/>
    <w:rsid w:val="003F17AE"/>
    <w:rsid w:val="003F1ACA"/>
    <w:rsid w:val="003F2A15"/>
    <w:rsid w:val="003F2C3D"/>
    <w:rsid w:val="003F2D97"/>
    <w:rsid w:val="003F3263"/>
    <w:rsid w:val="003F3406"/>
    <w:rsid w:val="003F3697"/>
    <w:rsid w:val="003F4830"/>
    <w:rsid w:val="003F5278"/>
    <w:rsid w:val="003F544B"/>
    <w:rsid w:val="003F6602"/>
    <w:rsid w:val="003F6AAB"/>
    <w:rsid w:val="003F742A"/>
    <w:rsid w:val="00401358"/>
    <w:rsid w:val="00401CAC"/>
    <w:rsid w:val="00402109"/>
    <w:rsid w:val="00402825"/>
    <w:rsid w:val="004029AB"/>
    <w:rsid w:val="00402BBB"/>
    <w:rsid w:val="00402F25"/>
    <w:rsid w:val="0040306B"/>
    <w:rsid w:val="0040315F"/>
    <w:rsid w:val="004032BF"/>
    <w:rsid w:val="00403319"/>
    <w:rsid w:val="004034A6"/>
    <w:rsid w:val="00403DD1"/>
    <w:rsid w:val="00404496"/>
    <w:rsid w:val="004045CE"/>
    <w:rsid w:val="0040502B"/>
    <w:rsid w:val="004058C6"/>
    <w:rsid w:val="00405BAF"/>
    <w:rsid w:val="00405D20"/>
    <w:rsid w:val="0040627D"/>
    <w:rsid w:val="00406D5A"/>
    <w:rsid w:val="00406E0B"/>
    <w:rsid w:val="004073DB"/>
    <w:rsid w:val="004074E2"/>
    <w:rsid w:val="00407AF1"/>
    <w:rsid w:val="00407C2E"/>
    <w:rsid w:val="004100B9"/>
    <w:rsid w:val="00410673"/>
    <w:rsid w:val="0041076D"/>
    <w:rsid w:val="00410B06"/>
    <w:rsid w:val="00410EE4"/>
    <w:rsid w:val="004110E8"/>
    <w:rsid w:val="0041137D"/>
    <w:rsid w:val="0041161F"/>
    <w:rsid w:val="0041162D"/>
    <w:rsid w:val="0041222A"/>
    <w:rsid w:val="004122DC"/>
    <w:rsid w:val="00412306"/>
    <w:rsid w:val="004124B4"/>
    <w:rsid w:val="00412C47"/>
    <w:rsid w:val="004132D2"/>
    <w:rsid w:val="00413833"/>
    <w:rsid w:val="004138AB"/>
    <w:rsid w:val="00413C68"/>
    <w:rsid w:val="00413DE7"/>
    <w:rsid w:val="00413F16"/>
    <w:rsid w:val="004143AC"/>
    <w:rsid w:val="004155AE"/>
    <w:rsid w:val="0041574A"/>
    <w:rsid w:val="004157AB"/>
    <w:rsid w:val="00415E24"/>
    <w:rsid w:val="0041649A"/>
    <w:rsid w:val="00417110"/>
    <w:rsid w:val="00417871"/>
    <w:rsid w:val="00417AF7"/>
    <w:rsid w:val="00420570"/>
    <w:rsid w:val="00420649"/>
    <w:rsid w:val="00420C2A"/>
    <w:rsid w:val="00420C4A"/>
    <w:rsid w:val="0042122C"/>
    <w:rsid w:val="00421A9E"/>
    <w:rsid w:val="00422627"/>
    <w:rsid w:val="00423054"/>
    <w:rsid w:val="0042311E"/>
    <w:rsid w:val="00423309"/>
    <w:rsid w:val="00423621"/>
    <w:rsid w:val="00423A63"/>
    <w:rsid w:val="00423BF1"/>
    <w:rsid w:val="004242D9"/>
    <w:rsid w:val="00424827"/>
    <w:rsid w:val="00424B2F"/>
    <w:rsid w:val="004253FF"/>
    <w:rsid w:val="0042558E"/>
    <w:rsid w:val="004258A9"/>
    <w:rsid w:val="0042689F"/>
    <w:rsid w:val="00426A0E"/>
    <w:rsid w:val="00426B1A"/>
    <w:rsid w:val="004300B9"/>
    <w:rsid w:val="00431251"/>
    <w:rsid w:val="0043140A"/>
    <w:rsid w:val="00431491"/>
    <w:rsid w:val="0043168E"/>
    <w:rsid w:val="00432439"/>
    <w:rsid w:val="0043246C"/>
    <w:rsid w:val="00432E46"/>
    <w:rsid w:val="00433996"/>
    <w:rsid w:val="00433A97"/>
    <w:rsid w:val="00434369"/>
    <w:rsid w:val="00434553"/>
    <w:rsid w:val="0043462D"/>
    <w:rsid w:val="004347B3"/>
    <w:rsid w:val="00434DD7"/>
    <w:rsid w:val="00434E70"/>
    <w:rsid w:val="00435431"/>
    <w:rsid w:val="00435621"/>
    <w:rsid w:val="00435A42"/>
    <w:rsid w:val="00435BA3"/>
    <w:rsid w:val="00435BF4"/>
    <w:rsid w:val="00435C73"/>
    <w:rsid w:val="00435F49"/>
    <w:rsid w:val="00436031"/>
    <w:rsid w:val="004362FF"/>
    <w:rsid w:val="00437026"/>
    <w:rsid w:val="00437FE3"/>
    <w:rsid w:val="00440E01"/>
    <w:rsid w:val="00442DDC"/>
    <w:rsid w:val="00442F75"/>
    <w:rsid w:val="00444CFF"/>
    <w:rsid w:val="00445C28"/>
    <w:rsid w:val="00445D31"/>
    <w:rsid w:val="00446F20"/>
    <w:rsid w:val="00447E1C"/>
    <w:rsid w:val="00450002"/>
    <w:rsid w:val="00450070"/>
    <w:rsid w:val="0045049E"/>
    <w:rsid w:val="00450719"/>
    <w:rsid w:val="00450A12"/>
    <w:rsid w:val="00451182"/>
    <w:rsid w:val="004511F6"/>
    <w:rsid w:val="004518DA"/>
    <w:rsid w:val="004519A6"/>
    <w:rsid w:val="00452827"/>
    <w:rsid w:val="004528BD"/>
    <w:rsid w:val="00453496"/>
    <w:rsid w:val="004534CD"/>
    <w:rsid w:val="0045368D"/>
    <w:rsid w:val="00453959"/>
    <w:rsid w:val="00453CFB"/>
    <w:rsid w:val="0045401C"/>
    <w:rsid w:val="0045413A"/>
    <w:rsid w:val="00454D9D"/>
    <w:rsid w:val="00455CAC"/>
    <w:rsid w:val="004564D5"/>
    <w:rsid w:val="00456A85"/>
    <w:rsid w:val="004578D5"/>
    <w:rsid w:val="00457E01"/>
    <w:rsid w:val="00460029"/>
    <w:rsid w:val="0046023E"/>
    <w:rsid w:val="00460ADE"/>
    <w:rsid w:val="004617AC"/>
    <w:rsid w:val="00461FB6"/>
    <w:rsid w:val="004625AD"/>
    <w:rsid w:val="0046309E"/>
    <w:rsid w:val="0046350F"/>
    <w:rsid w:val="00463575"/>
    <w:rsid w:val="00463EE5"/>
    <w:rsid w:val="0046452B"/>
    <w:rsid w:val="00464B61"/>
    <w:rsid w:val="00464CD9"/>
    <w:rsid w:val="00464FFC"/>
    <w:rsid w:val="004651B6"/>
    <w:rsid w:val="0046587C"/>
    <w:rsid w:val="00466750"/>
    <w:rsid w:val="00466B3A"/>
    <w:rsid w:val="00467439"/>
    <w:rsid w:val="00470027"/>
    <w:rsid w:val="00470114"/>
    <w:rsid w:val="004707A1"/>
    <w:rsid w:val="00470996"/>
    <w:rsid w:val="00471041"/>
    <w:rsid w:val="00471309"/>
    <w:rsid w:val="0047203F"/>
    <w:rsid w:val="0047320B"/>
    <w:rsid w:val="00473607"/>
    <w:rsid w:val="0047368D"/>
    <w:rsid w:val="00473889"/>
    <w:rsid w:val="0047439C"/>
    <w:rsid w:val="00475039"/>
    <w:rsid w:val="00475749"/>
    <w:rsid w:val="00475A20"/>
    <w:rsid w:val="00475B79"/>
    <w:rsid w:val="004765EC"/>
    <w:rsid w:val="00476D91"/>
    <w:rsid w:val="0048012B"/>
    <w:rsid w:val="004807C0"/>
    <w:rsid w:val="00480F99"/>
    <w:rsid w:val="004812D3"/>
    <w:rsid w:val="00481502"/>
    <w:rsid w:val="00482F69"/>
    <w:rsid w:val="004836F0"/>
    <w:rsid w:val="00483DE6"/>
    <w:rsid w:val="0048462A"/>
    <w:rsid w:val="00484764"/>
    <w:rsid w:val="00484788"/>
    <w:rsid w:val="00484978"/>
    <w:rsid w:val="0048506F"/>
    <w:rsid w:val="00485171"/>
    <w:rsid w:val="00485242"/>
    <w:rsid w:val="004857C1"/>
    <w:rsid w:val="00485F99"/>
    <w:rsid w:val="00487240"/>
    <w:rsid w:val="004872DE"/>
    <w:rsid w:val="00487465"/>
    <w:rsid w:val="00487F5C"/>
    <w:rsid w:val="0049016E"/>
    <w:rsid w:val="004907BB"/>
    <w:rsid w:val="00490B29"/>
    <w:rsid w:val="00490E16"/>
    <w:rsid w:val="00491835"/>
    <w:rsid w:val="004918EE"/>
    <w:rsid w:val="004919B3"/>
    <w:rsid w:val="00491D0F"/>
    <w:rsid w:val="00492570"/>
    <w:rsid w:val="00492790"/>
    <w:rsid w:val="00492A0A"/>
    <w:rsid w:val="00492E72"/>
    <w:rsid w:val="0049425B"/>
    <w:rsid w:val="004942A1"/>
    <w:rsid w:val="00494B84"/>
    <w:rsid w:val="00495B9D"/>
    <w:rsid w:val="00495D9A"/>
    <w:rsid w:val="0049658A"/>
    <w:rsid w:val="004966D4"/>
    <w:rsid w:val="00496BAD"/>
    <w:rsid w:val="00497570"/>
    <w:rsid w:val="004A0073"/>
    <w:rsid w:val="004A063B"/>
    <w:rsid w:val="004A077A"/>
    <w:rsid w:val="004A1DD0"/>
    <w:rsid w:val="004A245A"/>
    <w:rsid w:val="004A264A"/>
    <w:rsid w:val="004A2821"/>
    <w:rsid w:val="004A300C"/>
    <w:rsid w:val="004A436E"/>
    <w:rsid w:val="004A44CB"/>
    <w:rsid w:val="004A58AD"/>
    <w:rsid w:val="004A6BF4"/>
    <w:rsid w:val="004A6F66"/>
    <w:rsid w:val="004A7C78"/>
    <w:rsid w:val="004A7CF8"/>
    <w:rsid w:val="004B0144"/>
    <w:rsid w:val="004B0453"/>
    <w:rsid w:val="004B1045"/>
    <w:rsid w:val="004B11D4"/>
    <w:rsid w:val="004B1451"/>
    <w:rsid w:val="004B16EE"/>
    <w:rsid w:val="004B2406"/>
    <w:rsid w:val="004B316A"/>
    <w:rsid w:val="004B354F"/>
    <w:rsid w:val="004B4CA5"/>
    <w:rsid w:val="004B5375"/>
    <w:rsid w:val="004B5432"/>
    <w:rsid w:val="004B5AA1"/>
    <w:rsid w:val="004B63D2"/>
    <w:rsid w:val="004B64D8"/>
    <w:rsid w:val="004B6519"/>
    <w:rsid w:val="004B7D27"/>
    <w:rsid w:val="004C0231"/>
    <w:rsid w:val="004C0898"/>
    <w:rsid w:val="004C0A01"/>
    <w:rsid w:val="004C18C8"/>
    <w:rsid w:val="004C225E"/>
    <w:rsid w:val="004C27F4"/>
    <w:rsid w:val="004C288E"/>
    <w:rsid w:val="004C33CC"/>
    <w:rsid w:val="004C3DDB"/>
    <w:rsid w:val="004C3F50"/>
    <w:rsid w:val="004C40D5"/>
    <w:rsid w:val="004C48F4"/>
    <w:rsid w:val="004C5AED"/>
    <w:rsid w:val="004C6722"/>
    <w:rsid w:val="004C698F"/>
    <w:rsid w:val="004C6D1D"/>
    <w:rsid w:val="004C77D5"/>
    <w:rsid w:val="004C7F89"/>
    <w:rsid w:val="004D00D5"/>
    <w:rsid w:val="004D1D24"/>
    <w:rsid w:val="004D1E79"/>
    <w:rsid w:val="004D2AC8"/>
    <w:rsid w:val="004D34DC"/>
    <w:rsid w:val="004D35CB"/>
    <w:rsid w:val="004D3985"/>
    <w:rsid w:val="004D3B9D"/>
    <w:rsid w:val="004D3BC5"/>
    <w:rsid w:val="004D490E"/>
    <w:rsid w:val="004D4B6A"/>
    <w:rsid w:val="004D4F75"/>
    <w:rsid w:val="004D5E1D"/>
    <w:rsid w:val="004D606B"/>
    <w:rsid w:val="004D6461"/>
    <w:rsid w:val="004D67FD"/>
    <w:rsid w:val="004D6ABD"/>
    <w:rsid w:val="004D7116"/>
    <w:rsid w:val="004E01B1"/>
    <w:rsid w:val="004E055A"/>
    <w:rsid w:val="004E0829"/>
    <w:rsid w:val="004E087C"/>
    <w:rsid w:val="004E0B1A"/>
    <w:rsid w:val="004E140E"/>
    <w:rsid w:val="004E1600"/>
    <w:rsid w:val="004E1D1F"/>
    <w:rsid w:val="004E22B8"/>
    <w:rsid w:val="004E294B"/>
    <w:rsid w:val="004E3295"/>
    <w:rsid w:val="004E40AB"/>
    <w:rsid w:val="004E45F0"/>
    <w:rsid w:val="004E4C51"/>
    <w:rsid w:val="004E4CAF"/>
    <w:rsid w:val="004E5106"/>
    <w:rsid w:val="004E5722"/>
    <w:rsid w:val="004E59AE"/>
    <w:rsid w:val="004E5A2D"/>
    <w:rsid w:val="004E61A8"/>
    <w:rsid w:val="004E623C"/>
    <w:rsid w:val="004E6C87"/>
    <w:rsid w:val="004E7ACB"/>
    <w:rsid w:val="004E7C38"/>
    <w:rsid w:val="004E7D69"/>
    <w:rsid w:val="004E7FCB"/>
    <w:rsid w:val="004F00A4"/>
    <w:rsid w:val="004F0775"/>
    <w:rsid w:val="004F0FC5"/>
    <w:rsid w:val="004F1339"/>
    <w:rsid w:val="004F136C"/>
    <w:rsid w:val="004F1751"/>
    <w:rsid w:val="004F17E2"/>
    <w:rsid w:val="004F1871"/>
    <w:rsid w:val="004F20DD"/>
    <w:rsid w:val="004F285B"/>
    <w:rsid w:val="004F2993"/>
    <w:rsid w:val="004F3223"/>
    <w:rsid w:val="004F45CD"/>
    <w:rsid w:val="004F4729"/>
    <w:rsid w:val="004F49AD"/>
    <w:rsid w:val="004F4DDF"/>
    <w:rsid w:val="004F4F06"/>
    <w:rsid w:val="004F521F"/>
    <w:rsid w:val="004F7362"/>
    <w:rsid w:val="004F786A"/>
    <w:rsid w:val="004F7E82"/>
    <w:rsid w:val="005002A8"/>
    <w:rsid w:val="005005F7"/>
    <w:rsid w:val="00500E4E"/>
    <w:rsid w:val="00500E8A"/>
    <w:rsid w:val="005012CD"/>
    <w:rsid w:val="00501432"/>
    <w:rsid w:val="00501F27"/>
    <w:rsid w:val="0050258B"/>
    <w:rsid w:val="00502C3F"/>
    <w:rsid w:val="005030B5"/>
    <w:rsid w:val="00504084"/>
    <w:rsid w:val="00504459"/>
    <w:rsid w:val="005045BA"/>
    <w:rsid w:val="00504706"/>
    <w:rsid w:val="00504A14"/>
    <w:rsid w:val="00505195"/>
    <w:rsid w:val="005065E6"/>
    <w:rsid w:val="0050667A"/>
    <w:rsid w:val="005068E0"/>
    <w:rsid w:val="005072E7"/>
    <w:rsid w:val="00507A9F"/>
    <w:rsid w:val="005103B3"/>
    <w:rsid w:val="005117C0"/>
    <w:rsid w:val="00511B7E"/>
    <w:rsid w:val="00511EBB"/>
    <w:rsid w:val="005131B7"/>
    <w:rsid w:val="0051450B"/>
    <w:rsid w:val="00514F0B"/>
    <w:rsid w:val="00515A26"/>
    <w:rsid w:val="00515EE2"/>
    <w:rsid w:val="00516C8F"/>
    <w:rsid w:val="00517787"/>
    <w:rsid w:val="005178B0"/>
    <w:rsid w:val="0052047A"/>
    <w:rsid w:val="00520557"/>
    <w:rsid w:val="00520CFA"/>
    <w:rsid w:val="00521376"/>
    <w:rsid w:val="00521434"/>
    <w:rsid w:val="005219CF"/>
    <w:rsid w:val="00521C22"/>
    <w:rsid w:val="005220FA"/>
    <w:rsid w:val="005226C2"/>
    <w:rsid w:val="005227BC"/>
    <w:rsid w:val="00522ED9"/>
    <w:rsid w:val="00522FE2"/>
    <w:rsid w:val="005235CB"/>
    <w:rsid w:val="0052382A"/>
    <w:rsid w:val="0052387D"/>
    <w:rsid w:val="00523F1D"/>
    <w:rsid w:val="00524490"/>
    <w:rsid w:val="005251F0"/>
    <w:rsid w:val="005253D5"/>
    <w:rsid w:val="00525C98"/>
    <w:rsid w:val="005273F8"/>
    <w:rsid w:val="0052747D"/>
    <w:rsid w:val="0053144D"/>
    <w:rsid w:val="0053175E"/>
    <w:rsid w:val="00531A63"/>
    <w:rsid w:val="00531AAB"/>
    <w:rsid w:val="00531B11"/>
    <w:rsid w:val="0053250E"/>
    <w:rsid w:val="00532718"/>
    <w:rsid w:val="005329EC"/>
    <w:rsid w:val="00532CC7"/>
    <w:rsid w:val="005336ED"/>
    <w:rsid w:val="00533856"/>
    <w:rsid w:val="00533B0C"/>
    <w:rsid w:val="00534034"/>
    <w:rsid w:val="005341DA"/>
    <w:rsid w:val="005341E9"/>
    <w:rsid w:val="005346D4"/>
    <w:rsid w:val="00535187"/>
    <w:rsid w:val="00535AE5"/>
    <w:rsid w:val="00535D73"/>
    <w:rsid w:val="00535E8A"/>
    <w:rsid w:val="005365EA"/>
    <w:rsid w:val="00536726"/>
    <w:rsid w:val="0053694D"/>
    <w:rsid w:val="00536CB1"/>
    <w:rsid w:val="00537A92"/>
    <w:rsid w:val="00537EED"/>
    <w:rsid w:val="00540AB1"/>
    <w:rsid w:val="00540AB4"/>
    <w:rsid w:val="00540FE5"/>
    <w:rsid w:val="005412BD"/>
    <w:rsid w:val="00541960"/>
    <w:rsid w:val="0054198B"/>
    <w:rsid w:val="00541E07"/>
    <w:rsid w:val="00542196"/>
    <w:rsid w:val="00542D7A"/>
    <w:rsid w:val="00543DFB"/>
    <w:rsid w:val="00543F49"/>
    <w:rsid w:val="00544016"/>
    <w:rsid w:val="005443EE"/>
    <w:rsid w:val="00544481"/>
    <w:rsid w:val="005448C1"/>
    <w:rsid w:val="005449D8"/>
    <w:rsid w:val="00544A24"/>
    <w:rsid w:val="00544D0D"/>
    <w:rsid w:val="00545171"/>
    <w:rsid w:val="005453B2"/>
    <w:rsid w:val="00545406"/>
    <w:rsid w:val="005460A8"/>
    <w:rsid w:val="00546471"/>
    <w:rsid w:val="00546980"/>
    <w:rsid w:val="00547184"/>
    <w:rsid w:val="00547CA6"/>
    <w:rsid w:val="00547D07"/>
    <w:rsid w:val="00547D55"/>
    <w:rsid w:val="005504ED"/>
    <w:rsid w:val="00552224"/>
    <w:rsid w:val="00552535"/>
    <w:rsid w:val="00552802"/>
    <w:rsid w:val="00552E86"/>
    <w:rsid w:val="00553301"/>
    <w:rsid w:val="0055361C"/>
    <w:rsid w:val="00554348"/>
    <w:rsid w:val="005545FD"/>
    <w:rsid w:val="00554BB5"/>
    <w:rsid w:val="005559A3"/>
    <w:rsid w:val="00555FFF"/>
    <w:rsid w:val="00556066"/>
    <w:rsid w:val="005561D9"/>
    <w:rsid w:val="00556CD0"/>
    <w:rsid w:val="0055735C"/>
    <w:rsid w:val="00557A89"/>
    <w:rsid w:val="0056033F"/>
    <w:rsid w:val="00560CA8"/>
    <w:rsid w:val="0056192F"/>
    <w:rsid w:val="00561E64"/>
    <w:rsid w:val="00562492"/>
    <w:rsid w:val="005624D2"/>
    <w:rsid w:val="00562E48"/>
    <w:rsid w:val="00563178"/>
    <w:rsid w:val="00563183"/>
    <w:rsid w:val="0056367F"/>
    <w:rsid w:val="00563938"/>
    <w:rsid w:val="00564F3E"/>
    <w:rsid w:val="00566AE3"/>
    <w:rsid w:val="00566C13"/>
    <w:rsid w:val="00567FAA"/>
    <w:rsid w:val="0057060F"/>
    <w:rsid w:val="005706D5"/>
    <w:rsid w:val="00570A30"/>
    <w:rsid w:val="00570A3C"/>
    <w:rsid w:val="00570FAE"/>
    <w:rsid w:val="00572658"/>
    <w:rsid w:val="00572AE4"/>
    <w:rsid w:val="00573132"/>
    <w:rsid w:val="005746B8"/>
    <w:rsid w:val="0057499D"/>
    <w:rsid w:val="00574BB2"/>
    <w:rsid w:val="00574C81"/>
    <w:rsid w:val="00574F56"/>
    <w:rsid w:val="00575050"/>
    <w:rsid w:val="00575532"/>
    <w:rsid w:val="00575583"/>
    <w:rsid w:val="00576299"/>
    <w:rsid w:val="00576483"/>
    <w:rsid w:val="00576819"/>
    <w:rsid w:val="00576A3A"/>
    <w:rsid w:val="00576EF2"/>
    <w:rsid w:val="00576F9A"/>
    <w:rsid w:val="00577053"/>
    <w:rsid w:val="00577157"/>
    <w:rsid w:val="00577839"/>
    <w:rsid w:val="0057795E"/>
    <w:rsid w:val="00577D73"/>
    <w:rsid w:val="00577F58"/>
    <w:rsid w:val="0058025E"/>
    <w:rsid w:val="00581393"/>
    <w:rsid w:val="00581741"/>
    <w:rsid w:val="0058250F"/>
    <w:rsid w:val="0058280C"/>
    <w:rsid w:val="00582A62"/>
    <w:rsid w:val="0058349B"/>
    <w:rsid w:val="005839E3"/>
    <w:rsid w:val="00583E2F"/>
    <w:rsid w:val="00584017"/>
    <w:rsid w:val="0058438D"/>
    <w:rsid w:val="00584439"/>
    <w:rsid w:val="005845FF"/>
    <w:rsid w:val="0058499C"/>
    <w:rsid w:val="00584D02"/>
    <w:rsid w:val="005851AE"/>
    <w:rsid w:val="005851ED"/>
    <w:rsid w:val="00585C5F"/>
    <w:rsid w:val="00585CDF"/>
    <w:rsid w:val="00585F6D"/>
    <w:rsid w:val="005875EB"/>
    <w:rsid w:val="00587861"/>
    <w:rsid w:val="00587F25"/>
    <w:rsid w:val="00590583"/>
    <w:rsid w:val="00590595"/>
    <w:rsid w:val="00590C25"/>
    <w:rsid w:val="00590D7F"/>
    <w:rsid w:val="005912BF"/>
    <w:rsid w:val="0059131C"/>
    <w:rsid w:val="00592521"/>
    <w:rsid w:val="00593A7B"/>
    <w:rsid w:val="00593AF0"/>
    <w:rsid w:val="00594F08"/>
    <w:rsid w:val="005955E9"/>
    <w:rsid w:val="00595650"/>
    <w:rsid w:val="0059585C"/>
    <w:rsid w:val="00595C93"/>
    <w:rsid w:val="00595D53"/>
    <w:rsid w:val="0059654E"/>
    <w:rsid w:val="00597096"/>
    <w:rsid w:val="005971D8"/>
    <w:rsid w:val="005973A0"/>
    <w:rsid w:val="0059773A"/>
    <w:rsid w:val="00597812"/>
    <w:rsid w:val="00597A60"/>
    <w:rsid w:val="00597AC0"/>
    <w:rsid w:val="005A0D59"/>
    <w:rsid w:val="005A1012"/>
    <w:rsid w:val="005A1616"/>
    <w:rsid w:val="005A2789"/>
    <w:rsid w:val="005A2903"/>
    <w:rsid w:val="005A2976"/>
    <w:rsid w:val="005A2DD4"/>
    <w:rsid w:val="005A3B80"/>
    <w:rsid w:val="005A45B0"/>
    <w:rsid w:val="005A4C81"/>
    <w:rsid w:val="005A51DC"/>
    <w:rsid w:val="005A5442"/>
    <w:rsid w:val="005A5B38"/>
    <w:rsid w:val="005A5F21"/>
    <w:rsid w:val="005A5FEF"/>
    <w:rsid w:val="005A66D8"/>
    <w:rsid w:val="005A6FB8"/>
    <w:rsid w:val="005A735B"/>
    <w:rsid w:val="005A7657"/>
    <w:rsid w:val="005A77FF"/>
    <w:rsid w:val="005A7B87"/>
    <w:rsid w:val="005A7D2A"/>
    <w:rsid w:val="005A7EA2"/>
    <w:rsid w:val="005B02EA"/>
    <w:rsid w:val="005B0325"/>
    <w:rsid w:val="005B03C4"/>
    <w:rsid w:val="005B0DD5"/>
    <w:rsid w:val="005B0EC0"/>
    <w:rsid w:val="005B0FDC"/>
    <w:rsid w:val="005B129E"/>
    <w:rsid w:val="005B134F"/>
    <w:rsid w:val="005B22D0"/>
    <w:rsid w:val="005B2960"/>
    <w:rsid w:val="005B29A7"/>
    <w:rsid w:val="005B2B60"/>
    <w:rsid w:val="005B2D50"/>
    <w:rsid w:val="005B3025"/>
    <w:rsid w:val="005B3569"/>
    <w:rsid w:val="005B358E"/>
    <w:rsid w:val="005B4799"/>
    <w:rsid w:val="005B5980"/>
    <w:rsid w:val="005B59E8"/>
    <w:rsid w:val="005B6683"/>
    <w:rsid w:val="005B7A82"/>
    <w:rsid w:val="005B7BBF"/>
    <w:rsid w:val="005C041C"/>
    <w:rsid w:val="005C0522"/>
    <w:rsid w:val="005C0705"/>
    <w:rsid w:val="005C071A"/>
    <w:rsid w:val="005C120B"/>
    <w:rsid w:val="005C1225"/>
    <w:rsid w:val="005C14FC"/>
    <w:rsid w:val="005C1B3D"/>
    <w:rsid w:val="005C1FB8"/>
    <w:rsid w:val="005C2B41"/>
    <w:rsid w:val="005C358A"/>
    <w:rsid w:val="005C3891"/>
    <w:rsid w:val="005C3926"/>
    <w:rsid w:val="005C3BA3"/>
    <w:rsid w:val="005C4F4D"/>
    <w:rsid w:val="005C5133"/>
    <w:rsid w:val="005C5606"/>
    <w:rsid w:val="005C5734"/>
    <w:rsid w:val="005C5CE9"/>
    <w:rsid w:val="005C5FE5"/>
    <w:rsid w:val="005C619F"/>
    <w:rsid w:val="005C6465"/>
    <w:rsid w:val="005C6565"/>
    <w:rsid w:val="005C6D11"/>
    <w:rsid w:val="005C70D9"/>
    <w:rsid w:val="005C77FC"/>
    <w:rsid w:val="005C7903"/>
    <w:rsid w:val="005C79E6"/>
    <w:rsid w:val="005D0163"/>
    <w:rsid w:val="005D0221"/>
    <w:rsid w:val="005D03C7"/>
    <w:rsid w:val="005D0776"/>
    <w:rsid w:val="005D1291"/>
    <w:rsid w:val="005D1D4F"/>
    <w:rsid w:val="005D4255"/>
    <w:rsid w:val="005D4BB3"/>
    <w:rsid w:val="005D52F9"/>
    <w:rsid w:val="005D58E8"/>
    <w:rsid w:val="005D5A9D"/>
    <w:rsid w:val="005D5BC3"/>
    <w:rsid w:val="005D5C9A"/>
    <w:rsid w:val="005D5D9D"/>
    <w:rsid w:val="005D67DA"/>
    <w:rsid w:val="005D68A7"/>
    <w:rsid w:val="005D736F"/>
    <w:rsid w:val="005D75E2"/>
    <w:rsid w:val="005D783F"/>
    <w:rsid w:val="005E000B"/>
    <w:rsid w:val="005E0053"/>
    <w:rsid w:val="005E0963"/>
    <w:rsid w:val="005E0DD4"/>
    <w:rsid w:val="005E0E65"/>
    <w:rsid w:val="005E11A8"/>
    <w:rsid w:val="005E1C50"/>
    <w:rsid w:val="005E2391"/>
    <w:rsid w:val="005E25CC"/>
    <w:rsid w:val="005E28A0"/>
    <w:rsid w:val="005E2DDA"/>
    <w:rsid w:val="005E319E"/>
    <w:rsid w:val="005E3D85"/>
    <w:rsid w:val="005E3DB5"/>
    <w:rsid w:val="005E4B07"/>
    <w:rsid w:val="005E4BF5"/>
    <w:rsid w:val="005E4CE9"/>
    <w:rsid w:val="005E50E0"/>
    <w:rsid w:val="005E5149"/>
    <w:rsid w:val="005E514A"/>
    <w:rsid w:val="005E5A1C"/>
    <w:rsid w:val="005E5CC8"/>
    <w:rsid w:val="005E628F"/>
    <w:rsid w:val="005E682E"/>
    <w:rsid w:val="005E6EA5"/>
    <w:rsid w:val="005E7089"/>
    <w:rsid w:val="005E7094"/>
    <w:rsid w:val="005E744C"/>
    <w:rsid w:val="005E777B"/>
    <w:rsid w:val="005E7A6C"/>
    <w:rsid w:val="005E7E89"/>
    <w:rsid w:val="005F0981"/>
    <w:rsid w:val="005F0B18"/>
    <w:rsid w:val="005F1126"/>
    <w:rsid w:val="005F14A2"/>
    <w:rsid w:val="005F14C6"/>
    <w:rsid w:val="005F15EB"/>
    <w:rsid w:val="005F1968"/>
    <w:rsid w:val="005F1C27"/>
    <w:rsid w:val="005F26C7"/>
    <w:rsid w:val="005F2992"/>
    <w:rsid w:val="005F2E1A"/>
    <w:rsid w:val="005F2E7F"/>
    <w:rsid w:val="005F2F0B"/>
    <w:rsid w:val="005F32BF"/>
    <w:rsid w:val="005F36BD"/>
    <w:rsid w:val="005F4CCA"/>
    <w:rsid w:val="005F50EA"/>
    <w:rsid w:val="005F5221"/>
    <w:rsid w:val="005F5A6F"/>
    <w:rsid w:val="005F663F"/>
    <w:rsid w:val="005F68FB"/>
    <w:rsid w:val="005F6AF8"/>
    <w:rsid w:val="005F6DAE"/>
    <w:rsid w:val="005F72F5"/>
    <w:rsid w:val="005F75E2"/>
    <w:rsid w:val="005F7B55"/>
    <w:rsid w:val="00600296"/>
    <w:rsid w:val="006003F3"/>
    <w:rsid w:val="0060101E"/>
    <w:rsid w:val="006020E3"/>
    <w:rsid w:val="0060214C"/>
    <w:rsid w:val="00602198"/>
    <w:rsid w:val="0060227F"/>
    <w:rsid w:val="00603019"/>
    <w:rsid w:val="00603125"/>
    <w:rsid w:val="006040A1"/>
    <w:rsid w:val="0060467D"/>
    <w:rsid w:val="00604A45"/>
    <w:rsid w:val="00604C01"/>
    <w:rsid w:val="006051CE"/>
    <w:rsid w:val="006056CA"/>
    <w:rsid w:val="00605BBE"/>
    <w:rsid w:val="00605F9B"/>
    <w:rsid w:val="00606EB6"/>
    <w:rsid w:val="00607099"/>
    <w:rsid w:val="00607972"/>
    <w:rsid w:val="00607D97"/>
    <w:rsid w:val="00610A24"/>
    <w:rsid w:val="006115EB"/>
    <w:rsid w:val="00611D30"/>
    <w:rsid w:val="00611DFD"/>
    <w:rsid w:val="00612FA4"/>
    <w:rsid w:val="00613196"/>
    <w:rsid w:val="006131B3"/>
    <w:rsid w:val="0061500F"/>
    <w:rsid w:val="00615238"/>
    <w:rsid w:val="006154D1"/>
    <w:rsid w:val="00616296"/>
    <w:rsid w:val="006169A8"/>
    <w:rsid w:val="00617AC0"/>
    <w:rsid w:val="00620810"/>
    <w:rsid w:val="00620E10"/>
    <w:rsid w:val="00621F33"/>
    <w:rsid w:val="00622C1E"/>
    <w:rsid w:val="00623528"/>
    <w:rsid w:val="0062389A"/>
    <w:rsid w:val="00624571"/>
    <w:rsid w:val="00624C9C"/>
    <w:rsid w:val="00624CF7"/>
    <w:rsid w:val="0062574C"/>
    <w:rsid w:val="00625CF0"/>
    <w:rsid w:val="00627DC1"/>
    <w:rsid w:val="00630138"/>
    <w:rsid w:val="006308F9"/>
    <w:rsid w:val="00630C51"/>
    <w:rsid w:val="00630D48"/>
    <w:rsid w:val="00630FBC"/>
    <w:rsid w:val="006311D8"/>
    <w:rsid w:val="00631DD5"/>
    <w:rsid w:val="00632392"/>
    <w:rsid w:val="006327D2"/>
    <w:rsid w:val="00632D71"/>
    <w:rsid w:val="00633120"/>
    <w:rsid w:val="0063345F"/>
    <w:rsid w:val="00633647"/>
    <w:rsid w:val="00633978"/>
    <w:rsid w:val="00633AFF"/>
    <w:rsid w:val="006340D7"/>
    <w:rsid w:val="00634434"/>
    <w:rsid w:val="006345D2"/>
    <w:rsid w:val="00634748"/>
    <w:rsid w:val="00634848"/>
    <w:rsid w:val="00634945"/>
    <w:rsid w:val="00634B01"/>
    <w:rsid w:val="00634E35"/>
    <w:rsid w:val="00635EF6"/>
    <w:rsid w:val="006370A1"/>
    <w:rsid w:val="006377FF"/>
    <w:rsid w:val="00640586"/>
    <w:rsid w:val="00640859"/>
    <w:rsid w:val="00640950"/>
    <w:rsid w:val="00640C3C"/>
    <w:rsid w:val="00640C56"/>
    <w:rsid w:val="00640DE0"/>
    <w:rsid w:val="00641299"/>
    <w:rsid w:val="0064133C"/>
    <w:rsid w:val="00641FCD"/>
    <w:rsid w:val="00642079"/>
    <w:rsid w:val="00642A8C"/>
    <w:rsid w:val="00642F87"/>
    <w:rsid w:val="0064310C"/>
    <w:rsid w:val="0064372D"/>
    <w:rsid w:val="0064494F"/>
    <w:rsid w:val="00644E39"/>
    <w:rsid w:val="00645081"/>
    <w:rsid w:val="006456E6"/>
    <w:rsid w:val="00645BC5"/>
    <w:rsid w:val="00645F43"/>
    <w:rsid w:val="00646FCA"/>
    <w:rsid w:val="0064709D"/>
    <w:rsid w:val="006471C6"/>
    <w:rsid w:val="00647328"/>
    <w:rsid w:val="0064775B"/>
    <w:rsid w:val="0065028F"/>
    <w:rsid w:val="0065075C"/>
    <w:rsid w:val="00650B9C"/>
    <w:rsid w:val="00651C2A"/>
    <w:rsid w:val="00651E5D"/>
    <w:rsid w:val="006521F3"/>
    <w:rsid w:val="0065255D"/>
    <w:rsid w:val="0065280D"/>
    <w:rsid w:val="00652C1C"/>
    <w:rsid w:val="00652CB4"/>
    <w:rsid w:val="00652CC8"/>
    <w:rsid w:val="006532C6"/>
    <w:rsid w:val="00653647"/>
    <w:rsid w:val="006539E0"/>
    <w:rsid w:val="00653ACB"/>
    <w:rsid w:val="00653CF5"/>
    <w:rsid w:val="00654845"/>
    <w:rsid w:val="00655149"/>
    <w:rsid w:val="006552F4"/>
    <w:rsid w:val="0065605C"/>
    <w:rsid w:val="00656126"/>
    <w:rsid w:val="00657278"/>
    <w:rsid w:val="0065732B"/>
    <w:rsid w:val="0065792E"/>
    <w:rsid w:val="006579A2"/>
    <w:rsid w:val="0066061C"/>
    <w:rsid w:val="00660887"/>
    <w:rsid w:val="006608D3"/>
    <w:rsid w:val="006615CC"/>
    <w:rsid w:val="00662AAB"/>
    <w:rsid w:val="00663091"/>
    <w:rsid w:val="00663349"/>
    <w:rsid w:val="006637D4"/>
    <w:rsid w:val="00663BF0"/>
    <w:rsid w:val="0066426B"/>
    <w:rsid w:val="006642D5"/>
    <w:rsid w:val="0066461F"/>
    <w:rsid w:val="00664996"/>
    <w:rsid w:val="0066551B"/>
    <w:rsid w:val="00665AF4"/>
    <w:rsid w:val="006661E2"/>
    <w:rsid w:val="006666CE"/>
    <w:rsid w:val="00666A81"/>
    <w:rsid w:val="006670C7"/>
    <w:rsid w:val="006678B1"/>
    <w:rsid w:val="00667B0C"/>
    <w:rsid w:val="00670D9A"/>
    <w:rsid w:val="00670E01"/>
    <w:rsid w:val="00670FAC"/>
    <w:rsid w:val="00671327"/>
    <w:rsid w:val="00671B82"/>
    <w:rsid w:val="006723DE"/>
    <w:rsid w:val="00672423"/>
    <w:rsid w:val="0067270C"/>
    <w:rsid w:val="006732A4"/>
    <w:rsid w:val="006736BE"/>
    <w:rsid w:val="00673ADE"/>
    <w:rsid w:val="00673EB7"/>
    <w:rsid w:val="00673F59"/>
    <w:rsid w:val="00673FB0"/>
    <w:rsid w:val="00674D66"/>
    <w:rsid w:val="00674F35"/>
    <w:rsid w:val="00674FCE"/>
    <w:rsid w:val="0067563D"/>
    <w:rsid w:val="00675FB4"/>
    <w:rsid w:val="00677619"/>
    <w:rsid w:val="00677DDB"/>
    <w:rsid w:val="00680A74"/>
    <w:rsid w:val="00680EAF"/>
    <w:rsid w:val="0068119A"/>
    <w:rsid w:val="00681FF7"/>
    <w:rsid w:val="006829DD"/>
    <w:rsid w:val="006830A5"/>
    <w:rsid w:val="00683919"/>
    <w:rsid w:val="006845F4"/>
    <w:rsid w:val="00685929"/>
    <w:rsid w:val="00685F03"/>
    <w:rsid w:val="00686742"/>
    <w:rsid w:val="00686B5E"/>
    <w:rsid w:val="00686CDB"/>
    <w:rsid w:val="00686D66"/>
    <w:rsid w:val="00686DEC"/>
    <w:rsid w:val="0068760A"/>
    <w:rsid w:val="0068793A"/>
    <w:rsid w:val="006904FB"/>
    <w:rsid w:val="00690A1E"/>
    <w:rsid w:val="00691FAE"/>
    <w:rsid w:val="00692C7B"/>
    <w:rsid w:val="006935CE"/>
    <w:rsid w:val="0069373F"/>
    <w:rsid w:val="00693F41"/>
    <w:rsid w:val="00694B7B"/>
    <w:rsid w:val="00694DF8"/>
    <w:rsid w:val="0069546D"/>
    <w:rsid w:val="00695CEF"/>
    <w:rsid w:val="0069600B"/>
    <w:rsid w:val="00696345"/>
    <w:rsid w:val="0069719A"/>
    <w:rsid w:val="00697476"/>
    <w:rsid w:val="00697B0C"/>
    <w:rsid w:val="00697C24"/>
    <w:rsid w:val="00697F74"/>
    <w:rsid w:val="006A0243"/>
    <w:rsid w:val="006A061C"/>
    <w:rsid w:val="006A08EC"/>
    <w:rsid w:val="006A245B"/>
    <w:rsid w:val="006A2AD7"/>
    <w:rsid w:val="006A2F2E"/>
    <w:rsid w:val="006A35F0"/>
    <w:rsid w:val="006A4159"/>
    <w:rsid w:val="006A41F3"/>
    <w:rsid w:val="006A490D"/>
    <w:rsid w:val="006A4C34"/>
    <w:rsid w:val="006A4C35"/>
    <w:rsid w:val="006A4D43"/>
    <w:rsid w:val="006A50A6"/>
    <w:rsid w:val="006A51EC"/>
    <w:rsid w:val="006A52F7"/>
    <w:rsid w:val="006A58D7"/>
    <w:rsid w:val="006A5E71"/>
    <w:rsid w:val="006A7826"/>
    <w:rsid w:val="006A782B"/>
    <w:rsid w:val="006A7ADE"/>
    <w:rsid w:val="006A7B19"/>
    <w:rsid w:val="006A7B5B"/>
    <w:rsid w:val="006B054E"/>
    <w:rsid w:val="006B0F84"/>
    <w:rsid w:val="006B10DA"/>
    <w:rsid w:val="006B1189"/>
    <w:rsid w:val="006B11C6"/>
    <w:rsid w:val="006B11DE"/>
    <w:rsid w:val="006B126C"/>
    <w:rsid w:val="006B14C1"/>
    <w:rsid w:val="006B1689"/>
    <w:rsid w:val="006B1CB1"/>
    <w:rsid w:val="006B1CF6"/>
    <w:rsid w:val="006B2032"/>
    <w:rsid w:val="006B208C"/>
    <w:rsid w:val="006B28DF"/>
    <w:rsid w:val="006B36D8"/>
    <w:rsid w:val="006B3F1A"/>
    <w:rsid w:val="006B40AC"/>
    <w:rsid w:val="006B4151"/>
    <w:rsid w:val="006B4186"/>
    <w:rsid w:val="006B4A10"/>
    <w:rsid w:val="006B4BEA"/>
    <w:rsid w:val="006B4D4B"/>
    <w:rsid w:val="006B5333"/>
    <w:rsid w:val="006B57EF"/>
    <w:rsid w:val="006B58AD"/>
    <w:rsid w:val="006B6455"/>
    <w:rsid w:val="006B6EF7"/>
    <w:rsid w:val="006B7C0D"/>
    <w:rsid w:val="006B7DDB"/>
    <w:rsid w:val="006C00BA"/>
    <w:rsid w:val="006C18C9"/>
    <w:rsid w:val="006C2C12"/>
    <w:rsid w:val="006C31BA"/>
    <w:rsid w:val="006C352B"/>
    <w:rsid w:val="006C3B9F"/>
    <w:rsid w:val="006C3BA6"/>
    <w:rsid w:val="006C3D17"/>
    <w:rsid w:val="006C43DC"/>
    <w:rsid w:val="006C44EF"/>
    <w:rsid w:val="006C516B"/>
    <w:rsid w:val="006C5278"/>
    <w:rsid w:val="006C52E5"/>
    <w:rsid w:val="006C54A6"/>
    <w:rsid w:val="006C551C"/>
    <w:rsid w:val="006C606A"/>
    <w:rsid w:val="006C649F"/>
    <w:rsid w:val="006C7144"/>
    <w:rsid w:val="006D066C"/>
    <w:rsid w:val="006D13AA"/>
    <w:rsid w:val="006D1742"/>
    <w:rsid w:val="006D1908"/>
    <w:rsid w:val="006D2492"/>
    <w:rsid w:val="006D28D9"/>
    <w:rsid w:val="006D2931"/>
    <w:rsid w:val="006D2A71"/>
    <w:rsid w:val="006D2D42"/>
    <w:rsid w:val="006D31CC"/>
    <w:rsid w:val="006D46C8"/>
    <w:rsid w:val="006D48CD"/>
    <w:rsid w:val="006D4BD4"/>
    <w:rsid w:val="006D53A7"/>
    <w:rsid w:val="006D5BEB"/>
    <w:rsid w:val="006D6EFC"/>
    <w:rsid w:val="006D7756"/>
    <w:rsid w:val="006D7BDE"/>
    <w:rsid w:val="006D7CF7"/>
    <w:rsid w:val="006D7FD7"/>
    <w:rsid w:val="006E0554"/>
    <w:rsid w:val="006E09F9"/>
    <w:rsid w:val="006E0F11"/>
    <w:rsid w:val="006E17B0"/>
    <w:rsid w:val="006E19D7"/>
    <w:rsid w:val="006E1E17"/>
    <w:rsid w:val="006E2270"/>
    <w:rsid w:val="006E23AE"/>
    <w:rsid w:val="006E3209"/>
    <w:rsid w:val="006E35AE"/>
    <w:rsid w:val="006E3603"/>
    <w:rsid w:val="006E3B1F"/>
    <w:rsid w:val="006E3D1F"/>
    <w:rsid w:val="006E3FE4"/>
    <w:rsid w:val="006E4104"/>
    <w:rsid w:val="006E443E"/>
    <w:rsid w:val="006E452C"/>
    <w:rsid w:val="006E485F"/>
    <w:rsid w:val="006E4B1B"/>
    <w:rsid w:val="006E55B3"/>
    <w:rsid w:val="006E5ABA"/>
    <w:rsid w:val="006E5C58"/>
    <w:rsid w:val="006E5D42"/>
    <w:rsid w:val="006E6789"/>
    <w:rsid w:val="006E692C"/>
    <w:rsid w:val="006E6C07"/>
    <w:rsid w:val="006E7C98"/>
    <w:rsid w:val="006E7D39"/>
    <w:rsid w:val="006F0046"/>
    <w:rsid w:val="006F064F"/>
    <w:rsid w:val="006F1939"/>
    <w:rsid w:val="006F233B"/>
    <w:rsid w:val="006F2B39"/>
    <w:rsid w:val="006F31A8"/>
    <w:rsid w:val="006F32F9"/>
    <w:rsid w:val="006F3301"/>
    <w:rsid w:val="006F3750"/>
    <w:rsid w:val="006F3DB2"/>
    <w:rsid w:val="006F54D7"/>
    <w:rsid w:val="006F6447"/>
    <w:rsid w:val="006F6774"/>
    <w:rsid w:val="006F67D6"/>
    <w:rsid w:val="006F71D0"/>
    <w:rsid w:val="00700137"/>
    <w:rsid w:val="00700207"/>
    <w:rsid w:val="00700431"/>
    <w:rsid w:val="0070059F"/>
    <w:rsid w:val="007007BC"/>
    <w:rsid w:val="00700898"/>
    <w:rsid w:val="00700A0E"/>
    <w:rsid w:val="00700A87"/>
    <w:rsid w:val="00700BAB"/>
    <w:rsid w:val="00701032"/>
    <w:rsid w:val="0070116D"/>
    <w:rsid w:val="00701719"/>
    <w:rsid w:val="007022EC"/>
    <w:rsid w:val="007027A4"/>
    <w:rsid w:val="00702AD4"/>
    <w:rsid w:val="00702F75"/>
    <w:rsid w:val="00703686"/>
    <w:rsid w:val="00703853"/>
    <w:rsid w:val="00703B2A"/>
    <w:rsid w:val="007041C0"/>
    <w:rsid w:val="00704CAD"/>
    <w:rsid w:val="00704FF1"/>
    <w:rsid w:val="007051C5"/>
    <w:rsid w:val="007054E0"/>
    <w:rsid w:val="00705C40"/>
    <w:rsid w:val="00706095"/>
    <w:rsid w:val="00707491"/>
    <w:rsid w:val="00707572"/>
    <w:rsid w:val="007076C5"/>
    <w:rsid w:val="00707759"/>
    <w:rsid w:val="00707B17"/>
    <w:rsid w:val="00707DB4"/>
    <w:rsid w:val="0071026C"/>
    <w:rsid w:val="00710566"/>
    <w:rsid w:val="00711862"/>
    <w:rsid w:val="007121A5"/>
    <w:rsid w:val="007122D2"/>
    <w:rsid w:val="00712414"/>
    <w:rsid w:val="00712761"/>
    <w:rsid w:val="00712D04"/>
    <w:rsid w:val="007138D3"/>
    <w:rsid w:val="00713BEA"/>
    <w:rsid w:val="00714053"/>
    <w:rsid w:val="0071432D"/>
    <w:rsid w:val="00714453"/>
    <w:rsid w:val="0071505C"/>
    <w:rsid w:val="007153DB"/>
    <w:rsid w:val="007153ED"/>
    <w:rsid w:val="007155C4"/>
    <w:rsid w:val="00715913"/>
    <w:rsid w:val="0071626F"/>
    <w:rsid w:val="0071635A"/>
    <w:rsid w:val="007169D2"/>
    <w:rsid w:val="00716DFE"/>
    <w:rsid w:val="00717151"/>
    <w:rsid w:val="0071786F"/>
    <w:rsid w:val="00717B95"/>
    <w:rsid w:val="00720253"/>
    <w:rsid w:val="0072042A"/>
    <w:rsid w:val="00720764"/>
    <w:rsid w:val="00720AA4"/>
    <w:rsid w:val="00721156"/>
    <w:rsid w:val="0072158B"/>
    <w:rsid w:val="007215DB"/>
    <w:rsid w:val="00721603"/>
    <w:rsid w:val="00721734"/>
    <w:rsid w:val="0072186C"/>
    <w:rsid w:val="00721CD6"/>
    <w:rsid w:val="00722023"/>
    <w:rsid w:val="007227F3"/>
    <w:rsid w:val="007233B9"/>
    <w:rsid w:val="00723F41"/>
    <w:rsid w:val="00723FB5"/>
    <w:rsid w:val="00724DC0"/>
    <w:rsid w:val="00725C2E"/>
    <w:rsid w:val="00725E7E"/>
    <w:rsid w:val="00726A00"/>
    <w:rsid w:val="007300AC"/>
    <w:rsid w:val="007307CF"/>
    <w:rsid w:val="007309CD"/>
    <w:rsid w:val="0073193E"/>
    <w:rsid w:val="00731B39"/>
    <w:rsid w:val="0073202C"/>
    <w:rsid w:val="00732706"/>
    <w:rsid w:val="00732FAF"/>
    <w:rsid w:val="0073314A"/>
    <w:rsid w:val="00733690"/>
    <w:rsid w:val="00733FED"/>
    <w:rsid w:val="007344F1"/>
    <w:rsid w:val="00734D2D"/>
    <w:rsid w:val="00734F94"/>
    <w:rsid w:val="007354B5"/>
    <w:rsid w:val="0073580B"/>
    <w:rsid w:val="00735DAE"/>
    <w:rsid w:val="007374D4"/>
    <w:rsid w:val="007378AB"/>
    <w:rsid w:val="007378FC"/>
    <w:rsid w:val="00740876"/>
    <w:rsid w:val="00740A62"/>
    <w:rsid w:val="0074157D"/>
    <w:rsid w:val="007418B5"/>
    <w:rsid w:val="00741F52"/>
    <w:rsid w:val="007420A0"/>
    <w:rsid w:val="0074223B"/>
    <w:rsid w:val="0074242F"/>
    <w:rsid w:val="00742BCA"/>
    <w:rsid w:val="007446AE"/>
    <w:rsid w:val="00744C99"/>
    <w:rsid w:val="00744ED0"/>
    <w:rsid w:val="00745BD9"/>
    <w:rsid w:val="00746D14"/>
    <w:rsid w:val="00747204"/>
    <w:rsid w:val="00747C91"/>
    <w:rsid w:val="0075048A"/>
    <w:rsid w:val="007506F1"/>
    <w:rsid w:val="00750ED0"/>
    <w:rsid w:val="007511B1"/>
    <w:rsid w:val="00751288"/>
    <w:rsid w:val="007515D4"/>
    <w:rsid w:val="00751A5E"/>
    <w:rsid w:val="00751B16"/>
    <w:rsid w:val="00752986"/>
    <w:rsid w:val="00752B23"/>
    <w:rsid w:val="00752CD3"/>
    <w:rsid w:val="00752FF1"/>
    <w:rsid w:val="007532D6"/>
    <w:rsid w:val="00753A69"/>
    <w:rsid w:val="00753C66"/>
    <w:rsid w:val="00753FBA"/>
    <w:rsid w:val="00754009"/>
    <w:rsid w:val="0075423F"/>
    <w:rsid w:val="00754514"/>
    <w:rsid w:val="007550EF"/>
    <w:rsid w:val="0075565A"/>
    <w:rsid w:val="00755884"/>
    <w:rsid w:val="00755C4F"/>
    <w:rsid w:val="00756284"/>
    <w:rsid w:val="00756608"/>
    <w:rsid w:val="0075689A"/>
    <w:rsid w:val="00756BB9"/>
    <w:rsid w:val="0075717D"/>
    <w:rsid w:val="00760BD7"/>
    <w:rsid w:val="00760DDC"/>
    <w:rsid w:val="00760F09"/>
    <w:rsid w:val="0076267B"/>
    <w:rsid w:val="00762B25"/>
    <w:rsid w:val="007633B6"/>
    <w:rsid w:val="0076399E"/>
    <w:rsid w:val="007640C9"/>
    <w:rsid w:val="007652A0"/>
    <w:rsid w:val="0076540A"/>
    <w:rsid w:val="007659E0"/>
    <w:rsid w:val="00766126"/>
    <w:rsid w:val="0076675D"/>
    <w:rsid w:val="007668AA"/>
    <w:rsid w:val="0076690F"/>
    <w:rsid w:val="00767249"/>
    <w:rsid w:val="00767C7A"/>
    <w:rsid w:val="00770566"/>
    <w:rsid w:val="00770E67"/>
    <w:rsid w:val="0077143A"/>
    <w:rsid w:val="00771F1D"/>
    <w:rsid w:val="00772361"/>
    <w:rsid w:val="007727ED"/>
    <w:rsid w:val="00773B45"/>
    <w:rsid w:val="00774475"/>
    <w:rsid w:val="00775325"/>
    <w:rsid w:val="0077668A"/>
    <w:rsid w:val="00776A26"/>
    <w:rsid w:val="00776D2D"/>
    <w:rsid w:val="007778C1"/>
    <w:rsid w:val="007778FD"/>
    <w:rsid w:val="0078019D"/>
    <w:rsid w:val="00780456"/>
    <w:rsid w:val="00780669"/>
    <w:rsid w:val="00781EDE"/>
    <w:rsid w:val="00782140"/>
    <w:rsid w:val="0078245E"/>
    <w:rsid w:val="007824D7"/>
    <w:rsid w:val="0078320C"/>
    <w:rsid w:val="007837B7"/>
    <w:rsid w:val="007847DE"/>
    <w:rsid w:val="007850FF"/>
    <w:rsid w:val="007851A2"/>
    <w:rsid w:val="00785A66"/>
    <w:rsid w:val="00785FF9"/>
    <w:rsid w:val="0078680F"/>
    <w:rsid w:val="007872DB"/>
    <w:rsid w:val="00790587"/>
    <w:rsid w:val="00790687"/>
    <w:rsid w:val="00790A58"/>
    <w:rsid w:val="00790B00"/>
    <w:rsid w:val="0079176A"/>
    <w:rsid w:val="00791CB3"/>
    <w:rsid w:val="007920D5"/>
    <w:rsid w:val="0079226C"/>
    <w:rsid w:val="007929B9"/>
    <w:rsid w:val="00792C89"/>
    <w:rsid w:val="0079312D"/>
    <w:rsid w:val="00794115"/>
    <w:rsid w:val="00794754"/>
    <w:rsid w:val="00794A6F"/>
    <w:rsid w:val="00794EE9"/>
    <w:rsid w:val="00795569"/>
    <w:rsid w:val="0079589A"/>
    <w:rsid w:val="00795B5D"/>
    <w:rsid w:val="0079658D"/>
    <w:rsid w:val="00796744"/>
    <w:rsid w:val="00797D95"/>
    <w:rsid w:val="007A0283"/>
    <w:rsid w:val="007A077B"/>
    <w:rsid w:val="007A13DC"/>
    <w:rsid w:val="007A1622"/>
    <w:rsid w:val="007A18D4"/>
    <w:rsid w:val="007A20D1"/>
    <w:rsid w:val="007A21E9"/>
    <w:rsid w:val="007A359C"/>
    <w:rsid w:val="007A49DD"/>
    <w:rsid w:val="007A4B79"/>
    <w:rsid w:val="007A4F6B"/>
    <w:rsid w:val="007A4FE5"/>
    <w:rsid w:val="007A5918"/>
    <w:rsid w:val="007A5BEA"/>
    <w:rsid w:val="007A5F54"/>
    <w:rsid w:val="007A60BB"/>
    <w:rsid w:val="007A629C"/>
    <w:rsid w:val="007A6629"/>
    <w:rsid w:val="007A667B"/>
    <w:rsid w:val="007A6D31"/>
    <w:rsid w:val="007A6E88"/>
    <w:rsid w:val="007A707C"/>
    <w:rsid w:val="007A7341"/>
    <w:rsid w:val="007B0921"/>
    <w:rsid w:val="007B0CAC"/>
    <w:rsid w:val="007B0EE2"/>
    <w:rsid w:val="007B1782"/>
    <w:rsid w:val="007B2E02"/>
    <w:rsid w:val="007B4314"/>
    <w:rsid w:val="007B48B0"/>
    <w:rsid w:val="007B48DC"/>
    <w:rsid w:val="007B4C8C"/>
    <w:rsid w:val="007B557A"/>
    <w:rsid w:val="007B6123"/>
    <w:rsid w:val="007B6E52"/>
    <w:rsid w:val="007B6FA0"/>
    <w:rsid w:val="007B71E5"/>
    <w:rsid w:val="007B73A2"/>
    <w:rsid w:val="007B77F8"/>
    <w:rsid w:val="007C01CD"/>
    <w:rsid w:val="007C0BB2"/>
    <w:rsid w:val="007C0D51"/>
    <w:rsid w:val="007C12AC"/>
    <w:rsid w:val="007C1CCB"/>
    <w:rsid w:val="007C2917"/>
    <w:rsid w:val="007C29AC"/>
    <w:rsid w:val="007C2DF9"/>
    <w:rsid w:val="007C3646"/>
    <w:rsid w:val="007C3A67"/>
    <w:rsid w:val="007C3B01"/>
    <w:rsid w:val="007C3CA6"/>
    <w:rsid w:val="007C3EDA"/>
    <w:rsid w:val="007C40AD"/>
    <w:rsid w:val="007C40AE"/>
    <w:rsid w:val="007C4A29"/>
    <w:rsid w:val="007C4D96"/>
    <w:rsid w:val="007C5646"/>
    <w:rsid w:val="007C60D7"/>
    <w:rsid w:val="007C60F3"/>
    <w:rsid w:val="007C637E"/>
    <w:rsid w:val="007C6779"/>
    <w:rsid w:val="007C741E"/>
    <w:rsid w:val="007C755C"/>
    <w:rsid w:val="007C7B61"/>
    <w:rsid w:val="007C7F2D"/>
    <w:rsid w:val="007C7FE1"/>
    <w:rsid w:val="007D0090"/>
    <w:rsid w:val="007D009A"/>
    <w:rsid w:val="007D00B6"/>
    <w:rsid w:val="007D0F61"/>
    <w:rsid w:val="007D12D9"/>
    <w:rsid w:val="007D182B"/>
    <w:rsid w:val="007D1A2D"/>
    <w:rsid w:val="007D1F21"/>
    <w:rsid w:val="007D21AA"/>
    <w:rsid w:val="007D21B2"/>
    <w:rsid w:val="007D22D7"/>
    <w:rsid w:val="007D2ED3"/>
    <w:rsid w:val="007D31DF"/>
    <w:rsid w:val="007D4B92"/>
    <w:rsid w:val="007D4C8D"/>
    <w:rsid w:val="007D4CE7"/>
    <w:rsid w:val="007D5217"/>
    <w:rsid w:val="007D63C1"/>
    <w:rsid w:val="007D66A7"/>
    <w:rsid w:val="007D6AC5"/>
    <w:rsid w:val="007D6BAD"/>
    <w:rsid w:val="007D7208"/>
    <w:rsid w:val="007E021F"/>
    <w:rsid w:val="007E065B"/>
    <w:rsid w:val="007E06FA"/>
    <w:rsid w:val="007E1E00"/>
    <w:rsid w:val="007E1FB6"/>
    <w:rsid w:val="007E37D5"/>
    <w:rsid w:val="007E3966"/>
    <w:rsid w:val="007E3E14"/>
    <w:rsid w:val="007E5A27"/>
    <w:rsid w:val="007E5A5E"/>
    <w:rsid w:val="007E5DE2"/>
    <w:rsid w:val="007E5F78"/>
    <w:rsid w:val="007E5F99"/>
    <w:rsid w:val="007E6295"/>
    <w:rsid w:val="007E637D"/>
    <w:rsid w:val="007E67CD"/>
    <w:rsid w:val="007E67EA"/>
    <w:rsid w:val="007E68DB"/>
    <w:rsid w:val="007E6B75"/>
    <w:rsid w:val="007E6C3B"/>
    <w:rsid w:val="007E7978"/>
    <w:rsid w:val="007E7F3B"/>
    <w:rsid w:val="007F01CB"/>
    <w:rsid w:val="007F0B45"/>
    <w:rsid w:val="007F1392"/>
    <w:rsid w:val="007F16B3"/>
    <w:rsid w:val="007F18E2"/>
    <w:rsid w:val="007F2224"/>
    <w:rsid w:val="007F2258"/>
    <w:rsid w:val="007F24E2"/>
    <w:rsid w:val="007F2E62"/>
    <w:rsid w:val="007F2EC3"/>
    <w:rsid w:val="007F2FD9"/>
    <w:rsid w:val="007F348D"/>
    <w:rsid w:val="007F34A0"/>
    <w:rsid w:val="007F3F35"/>
    <w:rsid w:val="007F525C"/>
    <w:rsid w:val="007F5836"/>
    <w:rsid w:val="007F5EF7"/>
    <w:rsid w:val="007F65F8"/>
    <w:rsid w:val="007F69DB"/>
    <w:rsid w:val="007F7669"/>
    <w:rsid w:val="007F77BD"/>
    <w:rsid w:val="007F78A1"/>
    <w:rsid w:val="007F7C1E"/>
    <w:rsid w:val="007F7DDC"/>
    <w:rsid w:val="0080047E"/>
    <w:rsid w:val="00800D36"/>
    <w:rsid w:val="00800F39"/>
    <w:rsid w:val="008017C2"/>
    <w:rsid w:val="0080182E"/>
    <w:rsid w:val="008018EA"/>
    <w:rsid w:val="00801BAD"/>
    <w:rsid w:val="00801E4B"/>
    <w:rsid w:val="00801FB3"/>
    <w:rsid w:val="0080242E"/>
    <w:rsid w:val="00802891"/>
    <w:rsid w:val="00802D7C"/>
    <w:rsid w:val="008033B4"/>
    <w:rsid w:val="00803451"/>
    <w:rsid w:val="008040E8"/>
    <w:rsid w:val="008041F7"/>
    <w:rsid w:val="00804A1D"/>
    <w:rsid w:val="00804A2A"/>
    <w:rsid w:val="00804C99"/>
    <w:rsid w:val="00804F59"/>
    <w:rsid w:val="008051BD"/>
    <w:rsid w:val="00805710"/>
    <w:rsid w:val="00806060"/>
    <w:rsid w:val="008063F8"/>
    <w:rsid w:val="00806578"/>
    <w:rsid w:val="00806FF6"/>
    <w:rsid w:val="00807635"/>
    <w:rsid w:val="008076C9"/>
    <w:rsid w:val="008079F4"/>
    <w:rsid w:val="0081172E"/>
    <w:rsid w:val="00811C91"/>
    <w:rsid w:val="00812C2A"/>
    <w:rsid w:val="00812E7C"/>
    <w:rsid w:val="00813052"/>
    <w:rsid w:val="00813120"/>
    <w:rsid w:val="00813FD4"/>
    <w:rsid w:val="0081493F"/>
    <w:rsid w:val="00815EE9"/>
    <w:rsid w:val="00816124"/>
    <w:rsid w:val="00816815"/>
    <w:rsid w:val="00816A7D"/>
    <w:rsid w:val="00816AE1"/>
    <w:rsid w:val="00820625"/>
    <w:rsid w:val="00820EFF"/>
    <w:rsid w:val="00821C2B"/>
    <w:rsid w:val="008220C9"/>
    <w:rsid w:val="00822456"/>
    <w:rsid w:val="00822B81"/>
    <w:rsid w:val="00822F57"/>
    <w:rsid w:val="008230A2"/>
    <w:rsid w:val="0082373C"/>
    <w:rsid w:val="00823812"/>
    <w:rsid w:val="0082470C"/>
    <w:rsid w:val="008253A4"/>
    <w:rsid w:val="00825521"/>
    <w:rsid w:val="00825832"/>
    <w:rsid w:val="00825B8B"/>
    <w:rsid w:val="00825D8B"/>
    <w:rsid w:val="00826382"/>
    <w:rsid w:val="00826419"/>
    <w:rsid w:val="00826B1D"/>
    <w:rsid w:val="008279E6"/>
    <w:rsid w:val="00830174"/>
    <w:rsid w:val="008302CC"/>
    <w:rsid w:val="0083061D"/>
    <w:rsid w:val="008307FC"/>
    <w:rsid w:val="00830F67"/>
    <w:rsid w:val="0083120E"/>
    <w:rsid w:val="008314D4"/>
    <w:rsid w:val="008315D5"/>
    <w:rsid w:val="008316B0"/>
    <w:rsid w:val="008317A6"/>
    <w:rsid w:val="008317C1"/>
    <w:rsid w:val="00831815"/>
    <w:rsid w:val="00832282"/>
    <w:rsid w:val="00832B75"/>
    <w:rsid w:val="00832ED2"/>
    <w:rsid w:val="00833222"/>
    <w:rsid w:val="0083410B"/>
    <w:rsid w:val="00834226"/>
    <w:rsid w:val="0083468A"/>
    <w:rsid w:val="00834C86"/>
    <w:rsid w:val="00834D67"/>
    <w:rsid w:val="00835B4C"/>
    <w:rsid w:val="0083625D"/>
    <w:rsid w:val="00837198"/>
    <w:rsid w:val="00837701"/>
    <w:rsid w:val="00837706"/>
    <w:rsid w:val="008379E4"/>
    <w:rsid w:val="00837A0B"/>
    <w:rsid w:val="00837AFA"/>
    <w:rsid w:val="00837BFF"/>
    <w:rsid w:val="00837C6C"/>
    <w:rsid w:val="00840592"/>
    <w:rsid w:val="008406C1"/>
    <w:rsid w:val="00840767"/>
    <w:rsid w:val="00840FAC"/>
    <w:rsid w:val="0084197A"/>
    <w:rsid w:val="00841F66"/>
    <w:rsid w:val="0084231A"/>
    <w:rsid w:val="00842A91"/>
    <w:rsid w:val="00842BBC"/>
    <w:rsid w:val="008434CE"/>
    <w:rsid w:val="00843570"/>
    <w:rsid w:val="00844465"/>
    <w:rsid w:val="00845088"/>
    <w:rsid w:val="00845285"/>
    <w:rsid w:val="008455FF"/>
    <w:rsid w:val="00846092"/>
    <w:rsid w:val="008460EA"/>
    <w:rsid w:val="008465E2"/>
    <w:rsid w:val="00846656"/>
    <w:rsid w:val="0084701A"/>
    <w:rsid w:val="008473DC"/>
    <w:rsid w:val="008478DA"/>
    <w:rsid w:val="00847C5C"/>
    <w:rsid w:val="00847E35"/>
    <w:rsid w:val="008502E5"/>
    <w:rsid w:val="0085079E"/>
    <w:rsid w:val="00851012"/>
    <w:rsid w:val="008511CC"/>
    <w:rsid w:val="00851D53"/>
    <w:rsid w:val="008521DB"/>
    <w:rsid w:val="00852548"/>
    <w:rsid w:val="00852BBD"/>
    <w:rsid w:val="00852D77"/>
    <w:rsid w:val="0085316F"/>
    <w:rsid w:val="008533A2"/>
    <w:rsid w:val="0085463F"/>
    <w:rsid w:val="00855868"/>
    <w:rsid w:val="00855DD6"/>
    <w:rsid w:val="00856131"/>
    <w:rsid w:val="00856438"/>
    <w:rsid w:val="008564F3"/>
    <w:rsid w:val="008568F2"/>
    <w:rsid w:val="0085731A"/>
    <w:rsid w:val="00857BF9"/>
    <w:rsid w:val="00857F55"/>
    <w:rsid w:val="0086020F"/>
    <w:rsid w:val="008602F0"/>
    <w:rsid w:val="008605C7"/>
    <w:rsid w:val="0086140B"/>
    <w:rsid w:val="0086177B"/>
    <w:rsid w:val="008617E4"/>
    <w:rsid w:val="00861EDC"/>
    <w:rsid w:val="00862EC6"/>
    <w:rsid w:val="00863375"/>
    <w:rsid w:val="00863C75"/>
    <w:rsid w:val="00863CC9"/>
    <w:rsid w:val="00863F55"/>
    <w:rsid w:val="00863F97"/>
    <w:rsid w:val="00863FD8"/>
    <w:rsid w:val="0086456C"/>
    <w:rsid w:val="008646AC"/>
    <w:rsid w:val="00864E1B"/>
    <w:rsid w:val="00865010"/>
    <w:rsid w:val="00865B94"/>
    <w:rsid w:val="00866326"/>
    <w:rsid w:val="00866A3C"/>
    <w:rsid w:val="00866B94"/>
    <w:rsid w:val="0086724D"/>
    <w:rsid w:val="0086725F"/>
    <w:rsid w:val="0087051E"/>
    <w:rsid w:val="00870B5F"/>
    <w:rsid w:val="008711CC"/>
    <w:rsid w:val="0087132E"/>
    <w:rsid w:val="008718D8"/>
    <w:rsid w:val="00871EBA"/>
    <w:rsid w:val="0087218E"/>
    <w:rsid w:val="0087280B"/>
    <w:rsid w:val="0087281F"/>
    <w:rsid w:val="00872F19"/>
    <w:rsid w:val="008732BE"/>
    <w:rsid w:val="00873388"/>
    <w:rsid w:val="0087424B"/>
    <w:rsid w:val="0087427E"/>
    <w:rsid w:val="0087500B"/>
    <w:rsid w:val="008751A8"/>
    <w:rsid w:val="00875597"/>
    <w:rsid w:val="00875F92"/>
    <w:rsid w:val="0087683F"/>
    <w:rsid w:val="00877B78"/>
    <w:rsid w:val="00880631"/>
    <w:rsid w:val="00880A0B"/>
    <w:rsid w:val="00880C71"/>
    <w:rsid w:val="0088185D"/>
    <w:rsid w:val="00881D8A"/>
    <w:rsid w:val="00881F25"/>
    <w:rsid w:val="00883665"/>
    <w:rsid w:val="00883A65"/>
    <w:rsid w:val="00883C26"/>
    <w:rsid w:val="00884C96"/>
    <w:rsid w:val="00884E76"/>
    <w:rsid w:val="0088561C"/>
    <w:rsid w:val="00885AE9"/>
    <w:rsid w:val="00887316"/>
    <w:rsid w:val="00890BDA"/>
    <w:rsid w:val="00891F54"/>
    <w:rsid w:val="008921C8"/>
    <w:rsid w:val="00892994"/>
    <w:rsid w:val="008929C1"/>
    <w:rsid w:val="008932DA"/>
    <w:rsid w:val="00893C8F"/>
    <w:rsid w:val="00893D9B"/>
    <w:rsid w:val="008945BE"/>
    <w:rsid w:val="00894615"/>
    <w:rsid w:val="00894A1C"/>
    <w:rsid w:val="008957F1"/>
    <w:rsid w:val="00895A0E"/>
    <w:rsid w:val="00895AAA"/>
    <w:rsid w:val="008964AD"/>
    <w:rsid w:val="00896E4B"/>
    <w:rsid w:val="00897852"/>
    <w:rsid w:val="008A06BE"/>
    <w:rsid w:val="008A0BEB"/>
    <w:rsid w:val="008A1194"/>
    <w:rsid w:val="008A1689"/>
    <w:rsid w:val="008A1A7E"/>
    <w:rsid w:val="008A1E1C"/>
    <w:rsid w:val="008A28D6"/>
    <w:rsid w:val="008A30A3"/>
    <w:rsid w:val="008A3E46"/>
    <w:rsid w:val="008A45A2"/>
    <w:rsid w:val="008A5E74"/>
    <w:rsid w:val="008A5F4F"/>
    <w:rsid w:val="008A643F"/>
    <w:rsid w:val="008A653A"/>
    <w:rsid w:val="008A6CDD"/>
    <w:rsid w:val="008A7B0A"/>
    <w:rsid w:val="008A7EDD"/>
    <w:rsid w:val="008A7F64"/>
    <w:rsid w:val="008B07E3"/>
    <w:rsid w:val="008B0F19"/>
    <w:rsid w:val="008B1343"/>
    <w:rsid w:val="008B1885"/>
    <w:rsid w:val="008B20A3"/>
    <w:rsid w:val="008B2240"/>
    <w:rsid w:val="008B254A"/>
    <w:rsid w:val="008B287D"/>
    <w:rsid w:val="008B295F"/>
    <w:rsid w:val="008B2F23"/>
    <w:rsid w:val="008B2F8E"/>
    <w:rsid w:val="008B381C"/>
    <w:rsid w:val="008B3968"/>
    <w:rsid w:val="008B3B2C"/>
    <w:rsid w:val="008B3ECC"/>
    <w:rsid w:val="008B4883"/>
    <w:rsid w:val="008B52BD"/>
    <w:rsid w:val="008B542F"/>
    <w:rsid w:val="008B5D05"/>
    <w:rsid w:val="008B60F5"/>
    <w:rsid w:val="008B72A5"/>
    <w:rsid w:val="008B7612"/>
    <w:rsid w:val="008B7673"/>
    <w:rsid w:val="008B7B8A"/>
    <w:rsid w:val="008C0AB5"/>
    <w:rsid w:val="008C1385"/>
    <w:rsid w:val="008C1B24"/>
    <w:rsid w:val="008C22EF"/>
    <w:rsid w:val="008C2642"/>
    <w:rsid w:val="008C298C"/>
    <w:rsid w:val="008C2B25"/>
    <w:rsid w:val="008C33E2"/>
    <w:rsid w:val="008C3606"/>
    <w:rsid w:val="008C3CE3"/>
    <w:rsid w:val="008C3F92"/>
    <w:rsid w:val="008C4497"/>
    <w:rsid w:val="008C477D"/>
    <w:rsid w:val="008C4CA8"/>
    <w:rsid w:val="008C535B"/>
    <w:rsid w:val="008C5627"/>
    <w:rsid w:val="008C5A4D"/>
    <w:rsid w:val="008C618D"/>
    <w:rsid w:val="008C6458"/>
    <w:rsid w:val="008C6672"/>
    <w:rsid w:val="008C6DEF"/>
    <w:rsid w:val="008C7709"/>
    <w:rsid w:val="008C79EA"/>
    <w:rsid w:val="008C7C5D"/>
    <w:rsid w:val="008D05A1"/>
    <w:rsid w:val="008D05CD"/>
    <w:rsid w:val="008D14BB"/>
    <w:rsid w:val="008D1F36"/>
    <w:rsid w:val="008D20AC"/>
    <w:rsid w:val="008D2714"/>
    <w:rsid w:val="008D3409"/>
    <w:rsid w:val="008D3610"/>
    <w:rsid w:val="008D3CE0"/>
    <w:rsid w:val="008D3DC8"/>
    <w:rsid w:val="008D4135"/>
    <w:rsid w:val="008D43CA"/>
    <w:rsid w:val="008D45A5"/>
    <w:rsid w:val="008D4891"/>
    <w:rsid w:val="008D4B44"/>
    <w:rsid w:val="008D4C66"/>
    <w:rsid w:val="008D4D96"/>
    <w:rsid w:val="008D5347"/>
    <w:rsid w:val="008D5718"/>
    <w:rsid w:val="008D5B1A"/>
    <w:rsid w:val="008D5F19"/>
    <w:rsid w:val="008D603C"/>
    <w:rsid w:val="008D6087"/>
    <w:rsid w:val="008D61CB"/>
    <w:rsid w:val="008D635D"/>
    <w:rsid w:val="008D726A"/>
    <w:rsid w:val="008D7761"/>
    <w:rsid w:val="008D7C15"/>
    <w:rsid w:val="008D7EA0"/>
    <w:rsid w:val="008E108A"/>
    <w:rsid w:val="008E1D6C"/>
    <w:rsid w:val="008E1E6C"/>
    <w:rsid w:val="008E2801"/>
    <w:rsid w:val="008E3000"/>
    <w:rsid w:val="008E332F"/>
    <w:rsid w:val="008E3C8F"/>
    <w:rsid w:val="008E4BA2"/>
    <w:rsid w:val="008E5B56"/>
    <w:rsid w:val="008E61A0"/>
    <w:rsid w:val="008E6508"/>
    <w:rsid w:val="008E6731"/>
    <w:rsid w:val="008E71D6"/>
    <w:rsid w:val="008E735A"/>
    <w:rsid w:val="008E754F"/>
    <w:rsid w:val="008E7675"/>
    <w:rsid w:val="008E7D83"/>
    <w:rsid w:val="008E7F5F"/>
    <w:rsid w:val="008F0C49"/>
    <w:rsid w:val="008F0D7C"/>
    <w:rsid w:val="008F1207"/>
    <w:rsid w:val="008F1411"/>
    <w:rsid w:val="008F175F"/>
    <w:rsid w:val="008F1DBC"/>
    <w:rsid w:val="008F1E1D"/>
    <w:rsid w:val="008F21C0"/>
    <w:rsid w:val="008F26C1"/>
    <w:rsid w:val="008F2724"/>
    <w:rsid w:val="008F2A31"/>
    <w:rsid w:val="008F2B52"/>
    <w:rsid w:val="008F334C"/>
    <w:rsid w:val="008F35B1"/>
    <w:rsid w:val="008F40A4"/>
    <w:rsid w:val="008F40E8"/>
    <w:rsid w:val="008F4ABE"/>
    <w:rsid w:val="008F4CE3"/>
    <w:rsid w:val="008F517F"/>
    <w:rsid w:val="008F5834"/>
    <w:rsid w:val="008F6B17"/>
    <w:rsid w:val="009001FC"/>
    <w:rsid w:val="009005D5"/>
    <w:rsid w:val="00901BEC"/>
    <w:rsid w:val="00903449"/>
    <w:rsid w:val="00903AE1"/>
    <w:rsid w:val="00903E48"/>
    <w:rsid w:val="00904A54"/>
    <w:rsid w:val="00904F0E"/>
    <w:rsid w:val="00905068"/>
    <w:rsid w:val="00905DDF"/>
    <w:rsid w:val="00906904"/>
    <w:rsid w:val="00907529"/>
    <w:rsid w:val="00910400"/>
    <w:rsid w:val="00910AE6"/>
    <w:rsid w:val="00911085"/>
    <w:rsid w:val="009128B5"/>
    <w:rsid w:val="009128F3"/>
    <w:rsid w:val="0091346B"/>
    <w:rsid w:val="00914090"/>
    <w:rsid w:val="00914222"/>
    <w:rsid w:val="00914270"/>
    <w:rsid w:val="00914848"/>
    <w:rsid w:val="00914B8A"/>
    <w:rsid w:val="00915162"/>
    <w:rsid w:val="009154F5"/>
    <w:rsid w:val="00915B5C"/>
    <w:rsid w:val="009165A6"/>
    <w:rsid w:val="00916AE9"/>
    <w:rsid w:val="009172DD"/>
    <w:rsid w:val="009173F3"/>
    <w:rsid w:val="00917515"/>
    <w:rsid w:val="00917A65"/>
    <w:rsid w:val="009204DF"/>
    <w:rsid w:val="009206CA"/>
    <w:rsid w:val="00920C22"/>
    <w:rsid w:val="00921AA9"/>
    <w:rsid w:val="00921E44"/>
    <w:rsid w:val="009229F7"/>
    <w:rsid w:val="00922D50"/>
    <w:rsid w:val="00922EE5"/>
    <w:rsid w:val="00922F43"/>
    <w:rsid w:val="009238AA"/>
    <w:rsid w:val="009238D4"/>
    <w:rsid w:val="00923EA0"/>
    <w:rsid w:val="00924109"/>
    <w:rsid w:val="00924CEA"/>
    <w:rsid w:val="00924DA0"/>
    <w:rsid w:val="00925314"/>
    <w:rsid w:val="009258D7"/>
    <w:rsid w:val="00925B59"/>
    <w:rsid w:val="00927980"/>
    <w:rsid w:val="00927AF4"/>
    <w:rsid w:val="00930197"/>
    <w:rsid w:val="00931590"/>
    <w:rsid w:val="00932186"/>
    <w:rsid w:val="009321CA"/>
    <w:rsid w:val="0093256E"/>
    <w:rsid w:val="00933049"/>
    <w:rsid w:val="00933520"/>
    <w:rsid w:val="009337D7"/>
    <w:rsid w:val="009339E7"/>
    <w:rsid w:val="00934208"/>
    <w:rsid w:val="00934443"/>
    <w:rsid w:val="00934D14"/>
    <w:rsid w:val="00934D5F"/>
    <w:rsid w:val="00934E5F"/>
    <w:rsid w:val="00935007"/>
    <w:rsid w:val="0093503C"/>
    <w:rsid w:val="00935116"/>
    <w:rsid w:val="009355F0"/>
    <w:rsid w:val="00935DB8"/>
    <w:rsid w:val="00935FC7"/>
    <w:rsid w:val="00936820"/>
    <w:rsid w:val="0093785E"/>
    <w:rsid w:val="00937FA3"/>
    <w:rsid w:val="00940139"/>
    <w:rsid w:val="009403CF"/>
    <w:rsid w:val="0094063A"/>
    <w:rsid w:val="00940DC2"/>
    <w:rsid w:val="00941793"/>
    <w:rsid w:val="009419A1"/>
    <w:rsid w:val="0094231C"/>
    <w:rsid w:val="0094324F"/>
    <w:rsid w:val="009433A0"/>
    <w:rsid w:val="009435EA"/>
    <w:rsid w:val="00943B8C"/>
    <w:rsid w:val="00944527"/>
    <w:rsid w:val="009446E2"/>
    <w:rsid w:val="009448BD"/>
    <w:rsid w:val="00944CBE"/>
    <w:rsid w:val="009454BA"/>
    <w:rsid w:val="00945797"/>
    <w:rsid w:val="00945AAF"/>
    <w:rsid w:val="00946579"/>
    <w:rsid w:val="0094657F"/>
    <w:rsid w:val="009467CE"/>
    <w:rsid w:val="00946858"/>
    <w:rsid w:val="00946D40"/>
    <w:rsid w:val="009477CF"/>
    <w:rsid w:val="00947A35"/>
    <w:rsid w:val="00947D7C"/>
    <w:rsid w:val="009504EC"/>
    <w:rsid w:val="00950514"/>
    <w:rsid w:val="0095072E"/>
    <w:rsid w:val="0095261B"/>
    <w:rsid w:val="00952687"/>
    <w:rsid w:val="00952993"/>
    <w:rsid w:val="00953C4F"/>
    <w:rsid w:val="0095450B"/>
    <w:rsid w:val="0095457B"/>
    <w:rsid w:val="00954832"/>
    <w:rsid w:val="009552D8"/>
    <w:rsid w:val="009559E9"/>
    <w:rsid w:val="00955D88"/>
    <w:rsid w:val="00955E9F"/>
    <w:rsid w:val="00956534"/>
    <w:rsid w:val="00956829"/>
    <w:rsid w:val="0095780A"/>
    <w:rsid w:val="00957DDE"/>
    <w:rsid w:val="00960A0E"/>
    <w:rsid w:val="00960BA7"/>
    <w:rsid w:val="00961195"/>
    <w:rsid w:val="00961A90"/>
    <w:rsid w:val="00961FA6"/>
    <w:rsid w:val="0096367B"/>
    <w:rsid w:val="009640B2"/>
    <w:rsid w:val="00964323"/>
    <w:rsid w:val="00964C29"/>
    <w:rsid w:val="00965526"/>
    <w:rsid w:val="00965B5F"/>
    <w:rsid w:val="00965CAE"/>
    <w:rsid w:val="00965F0D"/>
    <w:rsid w:val="00966375"/>
    <w:rsid w:val="00966965"/>
    <w:rsid w:val="00966B6C"/>
    <w:rsid w:val="00966F19"/>
    <w:rsid w:val="0096715F"/>
    <w:rsid w:val="00967570"/>
    <w:rsid w:val="009701AF"/>
    <w:rsid w:val="00970DAE"/>
    <w:rsid w:val="009717DF"/>
    <w:rsid w:val="0097193C"/>
    <w:rsid w:val="00972DE9"/>
    <w:rsid w:val="00973F68"/>
    <w:rsid w:val="00974231"/>
    <w:rsid w:val="0097458B"/>
    <w:rsid w:val="009747AA"/>
    <w:rsid w:val="0097522C"/>
    <w:rsid w:val="00976A6B"/>
    <w:rsid w:val="00976ECD"/>
    <w:rsid w:val="0097771E"/>
    <w:rsid w:val="009777AD"/>
    <w:rsid w:val="009778F4"/>
    <w:rsid w:val="00977A58"/>
    <w:rsid w:val="00977DC9"/>
    <w:rsid w:val="00977E70"/>
    <w:rsid w:val="009816A7"/>
    <w:rsid w:val="009820FE"/>
    <w:rsid w:val="00982469"/>
    <w:rsid w:val="009825C7"/>
    <w:rsid w:val="00983E54"/>
    <w:rsid w:val="00983FDA"/>
    <w:rsid w:val="00983FE6"/>
    <w:rsid w:val="00984037"/>
    <w:rsid w:val="00984353"/>
    <w:rsid w:val="00984395"/>
    <w:rsid w:val="009843AA"/>
    <w:rsid w:val="00985122"/>
    <w:rsid w:val="00985264"/>
    <w:rsid w:val="00985AE3"/>
    <w:rsid w:val="00985C1B"/>
    <w:rsid w:val="00986057"/>
    <w:rsid w:val="009860B7"/>
    <w:rsid w:val="009868A3"/>
    <w:rsid w:val="00986EF5"/>
    <w:rsid w:val="0098716D"/>
    <w:rsid w:val="00987631"/>
    <w:rsid w:val="00987FAF"/>
    <w:rsid w:val="00990040"/>
    <w:rsid w:val="0099027B"/>
    <w:rsid w:val="00990BC2"/>
    <w:rsid w:val="00990F5B"/>
    <w:rsid w:val="00990F9A"/>
    <w:rsid w:val="00991417"/>
    <w:rsid w:val="009926A0"/>
    <w:rsid w:val="00992FAB"/>
    <w:rsid w:val="00993192"/>
    <w:rsid w:val="00993417"/>
    <w:rsid w:val="00993454"/>
    <w:rsid w:val="00993DDD"/>
    <w:rsid w:val="009941BF"/>
    <w:rsid w:val="0099433E"/>
    <w:rsid w:val="00994AD4"/>
    <w:rsid w:val="00995029"/>
    <w:rsid w:val="00995252"/>
    <w:rsid w:val="0099529B"/>
    <w:rsid w:val="00996929"/>
    <w:rsid w:val="009969B2"/>
    <w:rsid w:val="00997114"/>
    <w:rsid w:val="009972D6"/>
    <w:rsid w:val="009975FF"/>
    <w:rsid w:val="0099797B"/>
    <w:rsid w:val="00997D53"/>
    <w:rsid w:val="009A004A"/>
    <w:rsid w:val="009A02D3"/>
    <w:rsid w:val="009A06C6"/>
    <w:rsid w:val="009A086F"/>
    <w:rsid w:val="009A08E3"/>
    <w:rsid w:val="009A09A3"/>
    <w:rsid w:val="009A2A26"/>
    <w:rsid w:val="009A2B26"/>
    <w:rsid w:val="009A2EFB"/>
    <w:rsid w:val="009A334C"/>
    <w:rsid w:val="009A34B3"/>
    <w:rsid w:val="009A382A"/>
    <w:rsid w:val="009A3837"/>
    <w:rsid w:val="009A4208"/>
    <w:rsid w:val="009A4358"/>
    <w:rsid w:val="009A4AFA"/>
    <w:rsid w:val="009A5018"/>
    <w:rsid w:val="009A5129"/>
    <w:rsid w:val="009A518C"/>
    <w:rsid w:val="009A5B43"/>
    <w:rsid w:val="009A69F8"/>
    <w:rsid w:val="009A6CEE"/>
    <w:rsid w:val="009A71AF"/>
    <w:rsid w:val="009A7275"/>
    <w:rsid w:val="009A73F4"/>
    <w:rsid w:val="009A7DEF"/>
    <w:rsid w:val="009A7F26"/>
    <w:rsid w:val="009B01E3"/>
    <w:rsid w:val="009B1A32"/>
    <w:rsid w:val="009B1A60"/>
    <w:rsid w:val="009B1BA0"/>
    <w:rsid w:val="009B1EF4"/>
    <w:rsid w:val="009B2238"/>
    <w:rsid w:val="009B2F5F"/>
    <w:rsid w:val="009B3200"/>
    <w:rsid w:val="009B3404"/>
    <w:rsid w:val="009B3D39"/>
    <w:rsid w:val="009B5450"/>
    <w:rsid w:val="009B5ADF"/>
    <w:rsid w:val="009B6447"/>
    <w:rsid w:val="009B687B"/>
    <w:rsid w:val="009B730D"/>
    <w:rsid w:val="009B75CC"/>
    <w:rsid w:val="009B7741"/>
    <w:rsid w:val="009B785F"/>
    <w:rsid w:val="009B791D"/>
    <w:rsid w:val="009C0169"/>
    <w:rsid w:val="009C065E"/>
    <w:rsid w:val="009C0A01"/>
    <w:rsid w:val="009C155A"/>
    <w:rsid w:val="009C15D2"/>
    <w:rsid w:val="009C230F"/>
    <w:rsid w:val="009C2E46"/>
    <w:rsid w:val="009C2F9E"/>
    <w:rsid w:val="009C3256"/>
    <w:rsid w:val="009C38BC"/>
    <w:rsid w:val="009C3B20"/>
    <w:rsid w:val="009C4676"/>
    <w:rsid w:val="009C4C8B"/>
    <w:rsid w:val="009C518D"/>
    <w:rsid w:val="009C529D"/>
    <w:rsid w:val="009C5F5C"/>
    <w:rsid w:val="009C603E"/>
    <w:rsid w:val="009C604D"/>
    <w:rsid w:val="009C69ED"/>
    <w:rsid w:val="009C6A83"/>
    <w:rsid w:val="009C72C2"/>
    <w:rsid w:val="009C783D"/>
    <w:rsid w:val="009C7924"/>
    <w:rsid w:val="009D0065"/>
    <w:rsid w:val="009D0C51"/>
    <w:rsid w:val="009D15D6"/>
    <w:rsid w:val="009D17D3"/>
    <w:rsid w:val="009D18A8"/>
    <w:rsid w:val="009D1AD0"/>
    <w:rsid w:val="009D1DC2"/>
    <w:rsid w:val="009D28BA"/>
    <w:rsid w:val="009D2B1E"/>
    <w:rsid w:val="009D33D7"/>
    <w:rsid w:val="009D4027"/>
    <w:rsid w:val="009D48C5"/>
    <w:rsid w:val="009D4B1F"/>
    <w:rsid w:val="009D5863"/>
    <w:rsid w:val="009D5CE9"/>
    <w:rsid w:val="009D6336"/>
    <w:rsid w:val="009D6467"/>
    <w:rsid w:val="009D77AC"/>
    <w:rsid w:val="009D7A4D"/>
    <w:rsid w:val="009E0334"/>
    <w:rsid w:val="009E04C3"/>
    <w:rsid w:val="009E083F"/>
    <w:rsid w:val="009E1AE8"/>
    <w:rsid w:val="009E1BDB"/>
    <w:rsid w:val="009E1CCC"/>
    <w:rsid w:val="009E2BEE"/>
    <w:rsid w:val="009E2E14"/>
    <w:rsid w:val="009E2F21"/>
    <w:rsid w:val="009E37E2"/>
    <w:rsid w:val="009E3A79"/>
    <w:rsid w:val="009E3D86"/>
    <w:rsid w:val="009E4551"/>
    <w:rsid w:val="009E46A8"/>
    <w:rsid w:val="009E484A"/>
    <w:rsid w:val="009E49F3"/>
    <w:rsid w:val="009E4D60"/>
    <w:rsid w:val="009E60AF"/>
    <w:rsid w:val="009E619F"/>
    <w:rsid w:val="009E63A8"/>
    <w:rsid w:val="009E6CE6"/>
    <w:rsid w:val="009E7BBB"/>
    <w:rsid w:val="009F1447"/>
    <w:rsid w:val="009F1677"/>
    <w:rsid w:val="009F1CF8"/>
    <w:rsid w:val="009F2075"/>
    <w:rsid w:val="009F2156"/>
    <w:rsid w:val="009F3659"/>
    <w:rsid w:val="009F39A4"/>
    <w:rsid w:val="009F3F7F"/>
    <w:rsid w:val="009F4974"/>
    <w:rsid w:val="009F50E9"/>
    <w:rsid w:val="009F5CFA"/>
    <w:rsid w:val="009F5F72"/>
    <w:rsid w:val="009F5FA0"/>
    <w:rsid w:val="009F6741"/>
    <w:rsid w:val="009F6C8A"/>
    <w:rsid w:val="009F7723"/>
    <w:rsid w:val="00A006AD"/>
    <w:rsid w:val="00A00754"/>
    <w:rsid w:val="00A00848"/>
    <w:rsid w:val="00A01362"/>
    <w:rsid w:val="00A0224C"/>
    <w:rsid w:val="00A027C5"/>
    <w:rsid w:val="00A02949"/>
    <w:rsid w:val="00A02C33"/>
    <w:rsid w:val="00A0306C"/>
    <w:rsid w:val="00A031D6"/>
    <w:rsid w:val="00A0355F"/>
    <w:rsid w:val="00A03E44"/>
    <w:rsid w:val="00A04DFE"/>
    <w:rsid w:val="00A053AF"/>
    <w:rsid w:val="00A0599E"/>
    <w:rsid w:val="00A05A07"/>
    <w:rsid w:val="00A05D8D"/>
    <w:rsid w:val="00A060A0"/>
    <w:rsid w:val="00A06465"/>
    <w:rsid w:val="00A06982"/>
    <w:rsid w:val="00A0713F"/>
    <w:rsid w:val="00A07451"/>
    <w:rsid w:val="00A07F24"/>
    <w:rsid w:val="00A107D7"/>
    <w:rsid w:val="00A1092C"/>
    <w:rsid w:val="00A110D9"/>
    <w:rsid w:val="00A11801"/>
    <w:rsid w:val="00A11957"/>
    <w:rsid w:val="00A11C47"/>
    <w:rsid w:val="00A11E3D"/>
    <w:rsid w:val="00A11E9D"/>
    <w:rsid w:val="00A123D8"/>
    <w:rsid w:val="00A126FA"/>
    <w:rsid w:val="00A130AD"/>
    <w:rsid w:val="00A1314E"/>
    <w:rsid w:val="00A133FA"/>
    <w:rsid w:val="00A1357D"/>
    <w:rsid w:val="00A142B5"/>
    <w:rsid w:val="00A14849"/>
    <w:rsid w:val="00A15182"/>
    <w:rsid w:val="00A15A77"/>
    <w:rsid w:val="00A15DB3"/>
    <w:rsid w:val="00A15E15"/>
    <w:rsid w:val="00A16335"/>
    <w:rsid w:val="00A16FBB"/>
    <w:rsid w:val="00A17014"/>
    <w:rsid w:val="00A17F92"/>
    <w:rsid w:val="00A20E81"/>
    <w:rsid w:val="00A21B6A"/>
    <w:rsid w:val="00A21B8F"/>
    <w:rsid w:val="00A21CA5"/>
    <w:rsid w:val="00A222A2"/>
    <w:rsid w:val="00A22E93"/>
    <w:rsid w:val="00A22F93"/>
    <w:rsid w:val="00A23EA0"/>
    <w:rsid w:val="00A23F82"/>
    <w:rsid w:val="00A2431F"/>
    <w:rsid w:val="00A24328"/>
    <w:rsid w:val="00A249BE"/>
    <w:rsid w:val="00A25580"/>
    <w:rsid w:val="00A25A66"/>
    <w:rsid w:val="00A25F12"/>
    <w:rsid w:val="00A25F5D"/>
    <w:rsid w:val="00A2612A"/>
    <w:rsid w:val="00A265BA"/>
    <w:rsid w:val="00A26B9D"/>
    <w:rsid w:val="00A275D2"/>
    <w:rsid w:val="00A27B60"/>
    <w:rsid w:val="00A27BDB"/>
    <w:rsid w:val="00A30245"/>
    <w:rsid w:val="00A30264"/>
    <w:rsid w:val="00A30448"/>
    <w:rsid w:val="00A30B28"/>
    <w:rsid w:val="00A30B9E"/>
    <w:rsid w:val="00A31021"/>
    <w:rsid w:val="00A31536"/>
    <w:rsid w:val="00A32047"/>
    <w:rsid w:val="00A32320"/>
    <w:rsid w:val="00A3234F"/>
    <w:rsid w:val="00A325D9"/>
    <w:rsid w:val="00A3293E"/>
    <w:rsid w:val="00A33A33"/>
    <w:rsid w:val="00A3412E"/>
    <w:rsid w:val="00A34244"/>
    <w:rsid w:val="00A342B6"/>
    <w:rsid w:val="00A404CB"/>
    <w:rsid w:val="00A40CF1"/>
    <w:rsid w:val="00A4111B"/>
    <w:rsid w:val="00A413C2"/>
    <w:rsid w:val="00A4142C"/>
    <w:rsid w:val="00A41B39"/>
    <w:rsid w:val="00A4223D"/>
    <w:rsid w:val="00A427C6"/>
    <w:rsid w:val="00A42B2E"/>
    <w:rsid w:val="00A42DCA"/>
    <w:rsid w:val="00A43434"/>
    <w:rsid w:val="00A4346C"/>
    <w:rsid w:val="00A43538"/>
    <w:rsid w:val="00A43D4D"/>
    <w:rsid w:val="00A44173"/>
    <w:rsid w:val="00A4448E"/>
    <w:rsid w:val="00A44C54"/>
    <w:rsid w:val="00A44D4F"/>
    <w:rsid w:val="00A454DD"/>
    <w:rsid w:val="00A454F8"/>
    <w:rsid w:val="00A45D8B"/>
    <w:rsid w:val="00A464F3"/>
    <w:rsid w:val="00A471B8"/>
    <w:rsid w:val="00A47ED7"/>
    <w:rsid w:val="00A5129D"/>
    <w:rsid w:val="00A51614"/>
    <w:rsid w:val="00A516D1"/>
    <w:rsid w:val="00A51AAF"/>
    <w:rsid w:val="00A51EA6"/>
    <w:rsid w:val="00A537E4"/>
    <w:rsid w:val="00A541DF"/>
    <w:rsid w:val="00A54260"/>
    <w:rsid w:val="00A54507"/>
    <w:rsid w:val="00A54DAE"/>
    <w:rsid w:val="00A550F5"/>
    <w:rsid w:val="00A5637F"/>
    <w:rsid w:val="00A5673D"/>
    <w:rsid w:val="00A5673E"/>
    <w:rsid w:val="00A56914"/>
    <w:rsid w:val="00A570A3"/>
    <w:rsid w:val="00A57154"/>
    <w:rsid w:val="00A578D7"/>
    <w:rsid w:val="00A60026"/>
    <w:rsid w:val="00A60775"/>
    <w:rsid w:val="00A609EA"/>
    <w:rsid w:val="00A60D70"/>
    <w:rsid w:val="00A61606"/>
    <w:rsid w:val="00A61FE5"/>
    <w:rsid w:val="00A6200F"/>
    <w:rsid w:val="00A63C2A"/>
    <w:rsid w:val="00A63C37"/>
    <w:rsid w:val="00A63C88"/>
    <w:rsid w:val="00A64210"/>
    <w:rsid w:val="00A647A4"/>
    <w:rsid w:val="00A64A4D"/>
    <w:rsid w:val="00A65086"/>
    <w:rsid w:val="00A65278"/>
    <w:rsid w:val="00A6550B"/>
    <w:rsid w:val="00A65DC6"/>
    <w:rsid w:val="00A661D0"/>
    <w:rsid w:val="00A66F8D"/>
    <w:rsid w:val="00A6734E"/>
    <w:rsid w:val="00A6774A"/>
    <w:rsid w:val="00A6786D"/>
    <w:rsid w:val="00A679E9"/>
    <w:rsid w:val="00A67A69"/>
    <w:rsid w:val="00A70163"/>
    <w:rsid w:val="00A70195"/>
    <w:rsid w:val="00A707DB"/>
    <w:rsid w:val="00A708B2"/>
    <w:rsid w:val="00A70A8B"/>
    <w:rsid w:val="00A710FF"/>
    <w:rsid w:val="00A715E6"/>
    <w:rsid w:val="00A7161A"/>
    <w:rsid w:val="00A71659"/>
    <w:rsid w:val="00A718E6"/>
    <w:rsid w:val="00A71BD0"/>
    <w:rsid w:val="00A722F0"/>
    <w:rsid w:val="00A7376B"/>
    <w:rsid w:val="00A73AE6"/>
    <w:rsid w:val="00A74042"/>
    <w:rsid w:val="00A752BC"/>
    <w:rsid w:val="00A7604A"/>
    <w:rsid w:val="00A76220"/>
    <w:rsid w:val="00A77043"/>
    <w:rsid w:val="00A774D6"/>
    <w:rsid w:val="00A77938"/>
    <w:rsid w:val="00A814FC"/>
    <w:rsid w:val="00A81A57"/>
    <w:rsid w:val="00A81B72"/>
    <w:rsid w:val="00A81BD3"/>
    <w:rsid w:val="00A82FD7"/>
    <w:rsid w:val="00A83534"/>
    <w:rsid w:val="00A840CE"/>
    <w:rsid w:val="00A84138"/>
    <w:rsid w:val="00A842DF"/>
    <w:rsid w:val="00A84827"/>
    <w:rsid w:val="00A8499D"/>
    <w:rsid w:val="00A84FFA"/>
    <w:rsid w:val="00A852CF"/>
    <w:rsid w:val="00A85A56"/>
    <w:rsid w:val="00A86668"/>
    <w:rsid w:val="00A86CF2"/>
    <w:rsid w:val="00A86D85"/>
    <w:rsid w:val="00A874B2"/>
    <w:rsid w:val="00A878F4"/>
    <w:rsid w:val="00A87CE3"/>
    <w:rsid w:val="00A90D5C"/>
    <w:rsid w:val="00A9122C"/>
    <w:rsid w:val="00A91632"/>
    <w:rsid w:val="00A92109"/>
    <w:rsid w:val="00A9227A"/>
    <w:rsid w:val="00A92314"/>
    <w:rsid w:val="00A927FB"/>
    <w:rsid w:val="00A931FB"/>
    <w:rsid w:val="00A9395B"/>
    <w:rsid w:val="00A93BE5"/>
    <w:rsid w:val="00A94BF2"/>
    <w:rsid w:val="00A95080"/>
    <w:rsid w:val="00A956E3"/>
    <w:rsid w:val="00A9591E"/>
    <w:rsid w:val="00A962B9"/>
    <w:rsid w:val="00A96604"/>
    <w:rsid w:val="00A968F9"/>
    <w:rsid w:val="00A974E3"/>
    <w:rsid w:val="00A97BFC"/>
    <w:rsid w:val="00AA071D"/>
    <w:rsid w:val="00AA153B"/>
    <w:rsid w:val="00AA1658"/>
    <w:rsid w:val="00AA17E7"/>
    <w:rsid w:val="00AA189E"/>
    <w:rsid w:val="00AA1C50"/>
    <w:rsid w:val="00AA1EBF"/>
    <w:rsid w:val="00AA307C"/>
    <w:rsid w:val="00AA3329"/>
    <w:rsid w:val="00AA3C6D"/>
    <w:rsid w:val="00AA3F4F"/>
    <w:rsid w:val="00AA4325"/>
    <w:rsid w:val="00AA513B"/>
    <w:rsid w:val="00AA524B"/>
    <w:rsid w:val="00AA5394"/>
    <w:rsid w:val="00AA5A4E"/>
    <w:rsid w:val="00AA6CA1"/>
    <w:rsid w:val="00AA7E4C"/>
    <w:rsid w:val="00AB0797"/>
    <w:rsid w:val="00AB07D8"/>
    <w:rsid w:val="00AB1A4B"/>
    <w:rsid w:val="00AB1AF5"/>
    <w:rsid w:val="00AB22A6"/>
    <w:rsid w:val="00AB2942"/>
    <w:rsid w:val="00AB323A"/>
    <w:rsid w:val="00AB34F5"/>
    <w:rsid w:val="00AB382C"/>
    <w:rsid w:val="00AB3932"/>
    <w:rsid w:val="00AB413A"/>
    <w:rsid w:val="00AB470A"/>
    <w:rsid w:val="00AB4714"/>
    <w:rsid w:val="00AB4CC2"/>
    <w:rsid w:val="00AB4EF4"/>
    <w:rsid w:val="00AB51D7"/>
    <w:rsid w:val="00AB5636"/>
    <w:rsid w:val="00AB589F"/>
    <w:rsid w:val="00AB5B4F"/>
    <w:rsid w:val="00AB67E3"/>
    <w:rsid w:val="00AB7365"/>
    <w:rsid w:val="00AC07A1"/>
    <w:rsid w:val="00AC0D60"/>
    <w:rsid w:val="00AC1B92"/>
    <w:rsid w:val="00AC1F2F"/>
    <w:rsid w:val="00AC26A7"/>
    <w:rsid w:val="00AC312D"/>
    <w:rsid w:val="00AC32A3"/>
    <w:rsid w:val="00AC364B"/>
    <w:rsid w:val="00AC3D37"/>
    <w:rsid w:val="00AC4421"/>
    <w:rsid w:val="00AC45A7"/>
    <w:rsid w:val="00AC61AA"/>
    <w:rsid w:val="00AC663C"/>
    <w:rsid w:val="00AC6D93"/>
    <w:rsid w:val="00AC6F02"/>
    <w:rsid w:val="00AD052C"/>
    <w:rsid w:val="00AD0971"/>
    <w:rsid w:val="00AD0988"/>
    <w:rsid w:val="00AD1579"/>
    <w:rsid w:val="00AD21E5"/>
    <w:rsid w:val="00AD238D"/>
    <w:rsid w:val="00AD25FD"/>
    <w:rsid w:val="00AD3239"/>
    <w:rsid w:val="00AD3628"/>
    <w:rsid w:val="00AD38E9"/>
    <w:rsid w:val="00AD3C7E"/>
    <w:rsid w:val="00AD468C"/>
    <w:rsid w:val="00AD4991"/>
    <w:rsid w:val="00AD50A6"/>
    <w:rsid w:val="00AD515A"/>
    <w:rsid w:val="00AD56F1"/>
    <w:rsid w:val="00AD57D8"/>
    <w:rsid w:val="00AD607E"/>
    <w:rsid w:val="00AD6D25"/>
    <w:rsid w:val="00AD7924"/>
    <w:rsid w:val="00AD7B66"/>
    <w:rsid w:val="00AD7E02"/>
    <w:rsid w:val="00AE04C6"/>
    <w:rsid w:val="00AE06C8"/>
    <w:rsid w:val="00AE108F"/>
    <w:rsid w:val="00AE198C"/>
    <w:rsid w:val="00AE204F"/>
    <w:rsid w:val="00AE3208"/>
    <w:rsid w:val="00AE3371"/>
    <w:rsid w:val="00AE46CF"/>
    <w:rsid w:val="00AE4BF2"/>
    <w:rsid w:val="00AE4E23"/>
    <w:rsid w:val="00AE51AC"/>
    <w:rsid w:val="00AE5636"/>
    <w:rsid w:val="00AE5AC2"/>
    <w:rsid w:val="00AE6177"/>
    <w:rsid w:val="00AE6278"/>
    <w:rsid w:val="00AE66E3"/>
    <w:rsid w:val="00AE7C70"/>
    <w:rsid w:val="00AE7DDC"/>
    <w:rsid w:val="00AF0376"/>
    <w:rsid w:val="00AF0AEF"/>
    <w:rsid w:val="00AF0B6E"/>
    <w:rsid w:val="00AF1401"/>
    <w:rsid w:val="00AF15F1"/>
    <w:rsid w:val="00AF17EB"/>
    <w:rsid w:val="00AF1A20"/>
    <w:rsid w:val="00AF315D"/>
    <w:rsid w:val="00AF31CC"/>
    <w:rsid w:val="00AF35F2"/>
    <w:rsid w:val="00AF3AF3"/>
    <w:rsid w:val="00AF42C7"/>
    <w:rsid w:val="00AF4CC2"/>
    <w:rsid w:val="00AF549D"/>
    <w:rsid w:val="00AF5ACE"/>
    <w:rsid w:val="00AF5C8E"/>
    <w:rsid w:val="00AF621B"/>
    <w:rsid w:val="00AF6D4B"/>
    <w:rsid w:val="00AF6E69"/>
    <w:rsid w:val="00AF6F93"/>
    <w:rsid w:val="00AF7266"/>
    <w:rsid w:val="00AF7E66"/>
    <w:rsid w:val="00B001EB"/>
    <w:rsid w:val="00B0032B"/>
    <w:rsid w:val="00B00952"/>
    <w:rsid w:val="00B00E86"/>
    <w:rsid w:val="00B00F10"/>
    <w:rsid w:val="00B016BE"/>
    <w:rsid w:val="00B017F8"/>
    <w:rsid w:val="00B01CEA"/>
    <w:rsid w:val="00B0201C"/>
    <w:rsid w:val="00B0288A"/>
    <w:rsid w:val="00B02D56"/>
    <w:rsid w:val="00B046D3"/>
    <w:rsid w:val="00B04F1D"/>
    <w:rsid w:val="00B05870"/>
    <w:rsid w:val="00B06AC4"/>
    <w:rsid w:val="00B06C0B"/>
    <w:rsid w:val="00B07477"/>
    <w:rsid w:val="00B07AF1"/>
    <w:rsid w:val="00B07ECD"/>
    <w:rsid w:val="00B100E6"/>
    <w:rsid w:val="00B101AE"/>
    <w:rsid w:val="00B1049D"/>
    <w:rsid w:val="00B10B0E"/>
    <w:rsid w:val="00B11234"/>
    <w:rsid w:val="00B118CB"/>
    <w:rsid w:val="00B11CEB"/>
    <w:rsid w:val="00B11F6F"/>
    <w:rsid w:val="00B123A8"/>
    <w:rsid w:val="00B12402"/>
    <w:rsid w:val="00B124CB"/>
    <w:rsid w:val="00B1263D"/>
    <w:rsid w:val="00B12D2B"/>
    <w:rsid w:val="00B13915"/>
    <w:rsid w:val="00B14595"/>
    <w:rsid w:val="00B1494E"/>
    <w:rsid w:val="00B152EC"/>
    <w:rsid w:val="00B16086"/>
    <w:rsid w:val="00B16A67"/>
    <w:rsid w:val="00B16C1F"/>
    <w:rsid w:val="00B171B4"/>
    <w:rsid w:val="00B17307"/>
    <w:rsid w:val="00B17D0D"/>
    <w:rsid w:val="00B17E0A"/>
    <w:rsid w:val="00B20D67"/>
    <w:rsid w:val="00B2120B"/>
    <w:rsid w:val="00B219AB"/>
    <w:rsid w:val="00B219C4"/>
    <w:rsid w:val="00B224E2"/>
    <w:rsid w:val="00B229A3"/>
    <w:rsid w:val="00B229FF"/>
    <w:rsid w:val="00B22FF7"/>
    <w:rsid w:val="00B23DD8"/>
    <w:rsid w:val="00B23F20"/>
    <w:rsid w:val="00B249F1"/>
    <w:rsid w:val="00B24FBE"/>
    <w:rsid w:val="00B2513A"/>
    <w:rsid w:val="00B25227"/>
    <w:rsid w:val="00B25396"/>
    <w:rsid w:val="00B25457"/>
    <w:rsid w:val="00B25F3D"/>
    <w:rsid w:val="00B260DD"/>
    <w:rsid w:val="00B2717D"/>
    <w:rsid w:val="00B2757E"/>
    <w:rsid w:val="00B27BBD"/>
    <w:rsid w:val="00B301CE"/>
    <w:rsid w:val="00B30267"/>
    <w:rsid w:val="00B30487"/>
    <w:rsid w:val="00B30F5F"/>
    <w:rsid w:val="00B31525"/>
    <w:rsid w:val="00B32AF4"/>
    <w:rsid w:val="00B33AD0"/>
    <w:rsid w:val="00B33B93"/>
    <w:rsid w:val="00B3423C"/>
    <w:rsid w:val="00B34F01"/>
    <w:rsid w:val="00B35102"/>
    <w:rsid w:val="00B35B6D"/>
    <w:rsid w:val="00B36167"/>
    <w:rsid w:val="00B362D1"/>
    <w:rsid w:val="00B36E6F"/>
    <w:rsid w:val="00B37C33"/>
    <w:rsid w:val="00B408BA"/>
    <w:rsid w:val="00B40F08"/>
    <w:rsid w:val="00B41F18"/>
    <w:rsid w:val="00B42147"/>
    <w:rsid w:val="00B4225B"/>
    <w:rsid w:val="00B42CDB"/>
    <w:rsid w:val="00B4348D"/>
    <w:rsid w:val="00B43A83"/>
    <w:rsid w:val="00B43FB0"/>
    <w:rsid w:val="00B44640"/>
    <w:rsid w:val="00B44C67"/>
    <w:rsid w:val="00B451A0"/>
    <w:rsid w:val="00B453EF"/>
    <w:rsid w:val="00B45CEE"/>
    <w:rsid w:val="00B46DD6"/>
    <w:rsid w:val="00B4746A"/>
    <w:rsid w:val="00B47E32"/>
    <w:rsid w:val="00B504B1"/>
    <w:rsid w:val="00B50A8E"/>
    <w:rsid w:val="00B50F01"/>
    <w:rsid w:val="00B522D0"/>
    <w:rsid w:val="00B52528"/>
    <w:rsid w:val="00B5268C"/>
    <w:rsid w:val="00B527EF"/>
    <w:rsid w:val="00B54C42"/>
    <w:rsid w:val="00B5558D"/>
    <w:rsid w:val="00B56633"/>
    <w:rsid w:val="00B570D1"/>
    <w:rsid w:val="00B57303"/>
    <w:rsid w:val="00B57315"/>
    <w:rsid w:val="00B575D4"/>
    <w:rsid w:val="00B576B5"/>
    <w:rsid w:val="00B57D19"/>
    <w:rsid w:val="00B6008B"/>
    <w:rsid w:val="00B600C4"/>
    <w:rsid w:val="00B601B9"/>
    <w:rsid w:val="00B60666"/>
    <w:rsid w:val="00B60935"/>
    <w:rsid w:val="00B60AA0"/>
    <w:rsid w:val="00B60F85"/>
    <w:rsid w:val="00B6110D"/>
    <w:rsid w:val="00B61A77"/>
    <w:rsid w:val="00B61A7E"/>
    <w:rsid w:val="00B61BAF"/>
    <w:rsid w:val="00B61E29"/>
    <w:rsid w:val="00B631B6"/>
    <w:rsid w:val="00B63CBF"/>
    <w:rsid w:val="00B63DDD"/>
    <w:rsid w:val="00B648DF"/>
    <w:rsid w:val="00B64D67"/>
    <w:rsid w:val="00B65020"/>
    <w:rsid w:val="00B65F3B"/>
    <w:rsid w:val="00B66043"/>
    <w:rsid w:val="00B66160"/>
    <w:rsid w:val="00B661F9"/>
    <w:rsid w:val="00B663EA"/>
    <w:rsid w:val="00B668FF"/>
    <w:rsid w:val="00B66B2F"/>
    <w:rsid w:val="00B66CE7"/>
    <w:rsid w:val="00B67456"/>
    <w:rsid w:val="00B676AD"/>
    <w:rsid w:val="00B7031D"/>
    <w:rsid w:val="00B704D3"/>
    <w:rsid w:val="00B70B95"/>
    <w:rsid w:val="00B72BDC"/>
    <w:rsid w:val="00B73341"/>
    <w:rsid w:val="00B7374C"/>
    <w:rsid w:val="00B73CC8"/>
    <w:rsid w:val="00B74215"/>
    <w:rsid w:val="00B74922"/>
    <w:rsid w:val="00B751A8"/>
    <w:rsid w:val="00B75768"/>
    <w:rsid w:val="00B75852"/>
    <w:rsid w:val="00B75C3C"/>
    <w:rsid w:val="00B75F92"/>
    <w:rsid w:val="00B76443"/>
    <w:rsid w:val="00B76498"/>
    <w:rsid w:val="00B76575"/>
    <w:rsid w:val="00B76FB0"/>
    <w:rsid w:val="00B77B5F"/>
    <w:rsid w:val="00B77CE0"/>
    <w:rsid w:val="00B804F9"/>
    <w:rsid w:val="00B80C5D"/>
    <w:rsid w:val="00B81460"/>
    <w:rsid w:val="00B81702"/>
    <w:rsid w:val="00B81D44"/>
    <w:rsid w:val="00B820AC"/>
    <w:rsid w:val="00B825E7"/>
    <w:rsid w:val="00B8309C"/>
    <w:rsid w:val="00B83960"/>
    <w:rsid w:val="00B83988"/>
    <w:rsid w:val="00B86022"/>
    <w:rsid w:val="00B86975"/>
    <w:rsid w:val="00B87147"/>
    <w:rsid w:val="00B87F41"/>
    <w:rsid w:val="00B90567"/>
    <w:rsid w:val="00B90C86"/>
    <w:rsid w:val="00B90CF8"/>
    <w:rsid w:val="00B90E67"/>
    <w:rsid w:val="00B90E79"/>
    <w:rsid w:val="00B91006"/>
    <w:rsid w:val="00B917EE"/>
    <w:rsid w:val="00B91A11"/>
    <w:rsid w:val="00B91A68"/>
    <w:rsid w:val="00B91C94"/>
    <w:rsid w:val="00B92027"/>
    <w:rsid w:val="00B92912"/>
    <w:rsid w:val="00B92EEC"/>
    <w:rsid w:val="00B933B8"/>
    <w:rsid w:val="00B94171"/>
    <w:rsid w:val="00B94343"/>
    <w:rsid w:val="00B94A2D"/>
    <w:rsid w:val="00B94BA0"/>
    <w:rsid w:val="00B94E5D"/>
    <w:rsid w:val="00B955BA"/>
    <w:rsid w:val="00B95955"/>
    <w:rsid w:val="00B9633B"/>
    <w:rsid w:val="00B964CB"/>
    <w:rsid w:val="00B9754A"/>
    <w:rsid w:val="00B97B21"/>
    <w:rsid w:val="00B97E91"/>
    <w:rsid w:val="00B97F34"/>
    <w:rsid w:val="00BA01F0"/>
    <w:rsid w:val="00BA0F5C"/>
    <w:rsid w:val="00BA122D"/>
    <w:rsid w:val="00BA1EA0"/>
    <w:rsid w:val="00BA2698"/>
    <w:rsid w:val="00BA283F"/>
    <w:rsid w:val="00BA342A"/>
    <w:rsid w:val="00BA3EC9"/>
    <w:rsid w:val="00BA4EF8"/>
    <w:rsid w:val="00BA603F"/>
    <w:rsid w:val="00BA621F"/>
    <w:rsid w:val="00BA63F8"/>
    <w:rsid w:val="00BA6A65"/>
    <w:rsid w:val="00BA6FA0"/>
    <w:rsid w:val="00BA74A3"/>
    <w:rsid w:val="00BA7B58"/>
    <w:rsid w:val="00BA7D4D"/>
    <w:rsid w:val="00BB0664"/>
    <w:rsid w:val="00BB119A"/>
    <w:rsid w:val="00BB1DD3"/>
    <w:rsid w:val="00BB2020"/>
    <w:rsid w:val="00BB257C"/>
    <w:rsid w:val="00BB270D"/>
    <w:rsid w:val="00BB32E9"/>
    <w:rsid w:val="00BB33F0"/>
    <w:rsid w:val="00BB3E04"/>
    <w:rsid w:val="00BB3F3E"/>
    <w:rsid w:val="00BB441F"/>
    <w:rsid w:val="00BB44DE"/>
    <w:rsid w:val="00BB4ECB"/>
    <w:rsid w:val="00BB4F18"/>
    <w:rsid w:val="00BB55A3"/>
    <w:rsid w:val="00BB5977"/>
    <w:rsid w:val="00BB619A"/>
    <w:rsid w:val="00BB6225"/>
    <w:rsid w:val="00BB6484"/>
    <w:rsid w:val="00BB7252"/>
    <w:rsid w:val="00BB7862"/>
    <w:rsid w:val="00BB7E57"/>
    <w:rsid w:val="00BC0A34"/>
    <w:rsid w:val="00BC0A87"/>
    <w:rsid w:val="00BC103C"/>
    <w:rsid w:val="00BC1DBD"/>
    <w:rsid w:val="00BC2436"/>
    <w:rsid w:val="00BC25ED"/>
    <w:rsid w:val="00BC25FA"/>
    <w:rsid w:val="00BC2840"/>
    <w:rsid w:val="00BC3149"/>
    <w:rsid w:val="00BC3FE2"/>
    <w:rsid w:val="00BC40C5"/>
    <w:rsid w:val="00BC511D"/>
    <w:rsid w:val="00BC52FC"/>
    <w:rsid w:val="00BC5977"/>
    <w:rsid w:val="00BC5FD9"/>
    <w:rsid w:val="00BC6AD1"/>
    <w:rsid w:val="00BC7251"/>
    <w:rsid w:val="00BC74EC"/>
    <w:rsid w:val="00BD13D5"/>
    <w:rsid w:val="00BD15A0"/>
    <w:rsid w:val="00BD1839"/>
    <w:rsid w:val="00BD1C58"/>
    <w:rsid w:val="00BD1FD4"/>
    <w:rsid w:val="00BD277E"/>
    <w:rsid w:val="00BD2FA0"/>
    <w:rsid w:val="00BD3A86"/>
    <w:rsid w:val="00BD3D45"/>
    <w:rsid w:val="00BD3DFE"/>
    <w:rsid w:val="00BD46FB"/>
    <w:rsid w:val="00BD4A19"/>
    <w:rsid w:val="00BD5656"/>
    <w:rsid w:val="00BD56C0"/>
    <w:rsid w:val="00BD59A7"/>
    <w:rsid w:val="00BD5CC8"/>
    <w:rsid w:val="00BD5E08"/>
    <w:rsid w:val="00BD626D"/>
    <w:rsid w:val="00BD70C7"/>
    <w:rsid w:val="00BE0480"/>
    <w:rsid w:val="00BE1BC0"/>
    <w:rsid w:val="00BE20D1"/>
    <w:rsid w:val="00BE31D5"/>
    <w:rsid w:val="00BE38EF"/>
    <w:rsid w:val="00BE3E03"/>
    <w:rsid w:val="00BE498A"/>
    <w:rsid w:val="00BE500B"/>
    <w:rsid w:val="00BE5B9C"/>
    <w:rsid w:val="00BE6413"/>
    <w:rsid w:val="00BE779D"/>
    <w:rsid w:val="00BE7C5A"/>
    <w:rsid w:val="00BE7CDA"/>
    <w:rsid w:val="00BF0BFA"/>
    <w:rsid w:val="00BF0F2B"/>
    <w:rsid w:val="00BF154C"/>
    <w:rsid w:val="00BF20CA"/>
    <w:rsid w:val="00BF21CE"/>
    <w:rsid w:val="00BF244B"/>
    <w:rsid w:val="00BF2514"/>
    <w:rsid w:val="00BF29B6"/>
    <w:rsid w:val="00BF342A"/>
    <w:rsid w:val="00BF37E4"/>
    <w:rsid w:val="00BF3A78"/>
    <w:rsid w:val="00BF3AE9"/>
    <w:rsid w:val="00BF4711"/>
    <w:rsid w:val="00BF4739"/>
    <w:rsid w:val="00BF4BA2"/>
    <w:rsid w:val="00BF4C0D"/>
    <w:rsid w:val="00BF4C14"/>
    <w:rsid w:val="00BF6CFF"/>
    <w:rsid w:val="00BF77D2"/>
    <w:rsid w:val="00BF7AA5"/>
    <w:rsid w:val="00BF7DD4"/>
    <w:rsid w:val="00C00924"/>
    <w:rsid w:val="00C00A13"/>
    <w:rsid w:val="00C00ACE"/>
    <w:rsid w:val="00C00B7D"/>
    <w:rsid w:val="00C013C2"/>
    <w:rsid w:val="00C0199A"/>
    <w:rsid w:val="00C01C7C"/>
    <w:rsid w:val="00C01D57"/>
    <w:rsid w:val="00C0226A"/>
    <w:rsid w:val="00C022FE"/>
    <w:rsid w:val="00C02A43"/>
    <w:rsid w:val="00C02B9C"/>
    <w:rsid w:val="00C02BA0"/>
    <w:rsid w:val="00C03631"/>
    <w:rsid w:val="00C05022"/>
    <w:rsid w:val="00C05119"/>
    <w:rsid w:val="00C057A4"/>
    <w:rsid w:val="00C05886"/>
    <w:rsid w:val="00C060EE"/>
    <w:rsid w:val="00C06B7D"/>
    <w:rsid w:val="00C06CBB"/>
    <w:rsid w:val="00C0744E"/>
    <w:rsid w:val="00C10147"/>
    <w:rsid w:val="00C1055B"/>
    <w:rsid w:val="00C1061A"/>
    <w:rsid w:val="00C107ED"/>
    <w:rsid w:val="00C10BDF"/>
    <w:rsid w:val="00C11652"/>
    <w:rsid w:val="00C136D8"/>
    <w:rsid w:val="00C13B07"/>
    <w:rsid w:val="00C14484"/>
    <w:rsid w:val="00C14665"/>
    <w:rsid w:val="00C14DC2"/>
    <w:rsid w:val="00C158D1"/>
    <w:rsid w:val="00C15E2F"/>
    <w:rsid w:val="00C15F90"/>
    <w:rsid w:val="00C1621E"/>
    <w:rsid w:val="00C16C9D"/>
    <w:rsid w:val="00C16D8E"/>
    <w:rsid w:val="00C16E37"/>
    <w:rsid w:val="00C17260"/>
    <w:rsid w:val="00C1785A"/>
    <w:rsid w:val="00C20100"/>
    <w:rsid w:val="00C20A08"/>
    <w:rsid w:val="00C21C25"/>
    <w:rsid w:val="00C21D67"/>
    <w:rsid w:val="00C22E18"/>
    <w:rsid w:val="00C22F6F"/>
    <w:rsid w:val="00C23160"/>
    <w:rsid w:val="00C23174"/>
    <w:rsid w:val="00C232A1"/>
    <w:rsid w:val="00C23420"/>
    <w:rsid w:val="00C24BB9"/>
    <w:rsid w:val="00C24D22"/>
    <w:rsid w:val="00C24EBF"/>
    <w:rsid w:val="00C258E1"/>
    <w:rsid w:val="00C25F6E"/>
    <w:rsid w:val="00C26D5F"/>
    <w:rsid w:val="00C27387"/>
    <w:rsid w:val="00C279A7"/>
    <w:rsid w:val="00C27F23"/>
    <w:rsid w:val="00C305D7"/>
    <w:rsid w:val="00C30B22"/>
    <w:rsid w:val="00C30D28"/>
    <w:rsid w:val="00C31FBA"/>
    <w:rsid w:val="00C321E3"/>
    <w:rsid w:val="00C329E6"/>
    <w:rsid w:val="00C32CDA"/>
    <w:rsid w:val="00C33311"/>
    <w:rsid w:val="00C33EA1"/>
    <w:rsid w:val="00C34022"/>
    <w:rsid w:val="00C346D1"/>
    <w:rsid w:val="00C362D7"/>
    <w:rsid w:val="00C3713D"/>
    <w:rsid w:val="00C3742F"/>
    <w:rsid w:val="00C379D1"/>
    <w:rsid w:val="00C37BDB"/>
    <w:rsid w:val="00C405A4"/>
    <w:rsid w:val="00C40640"/>
    <w:rsid w:val="00C40BA0"/>
    <w:rsid w:val="00C4148F"/>
    <w:rsid w:val="00C41646"/>
    <w:rsid w:val="00C41729"/>
    <w:rsid w:val="00C4189C"/>
    <w:rsid w:val="00C41B0F"/>
    <w:rsid w:val="00C43274"/>
    <w:rsid w:val="00C434CD"/>
    <w:rsid w:val="00C43BDB"/>
    <w:rsid w:val="00C43E00"/>
    <w:rsid w:val="00C43E58"/>
    <w:rsid w:val="00C44246"/>
    <w:rsid w:val="00C44FF4"/>
    <w:rsid w:val="00C45350"/>
    <w:rsid w:val="00C45EC6"/>
    <w:rsid w:val="00C462AB"/>
    <w:rsid w:val="00C4658D"/>
    <w:rsid w:val="00C46F9E"/>
    <w:rsid w:val="00C47357"/>
    <w:rsid w:val="00C47373"/>
    <w:rsid w:val="00C47681"/>
    <w:rsid w:val="00C479DD"/>
    <w:rsid w:val="00C47A39"/>
    <w:rsid w:val="00C47A99"/>
    <w:rsid w:val="00C50516"/>
    <w:rsid w:val="00C50A46"/>
    <w:rsid w:val="00C50F97"/>
    <w:rsid w:val="00C515A2"/>
    <w:rsid w:val="00C51787"/>
    <w:rsid w:val="00C51D3E"/>
    <w:rsid w:val="00C51DCA"/>
    <w:rsid w:val="00C524B6"/>
    <w:rsid w:val="00C52581"/>
    <w:rsid w:val="00C5284C"/>
    <w:rsid w:val="00C52A63"/>
    <w:rsid w:val="00C52AD5"/>
    <w:rsid w:val="00C536E0"/>
    <w:rsid w:val="00C53AC7"/>
    <w:rsid w:val="00C53B4F"/>
    <w:rsid w:val="00C5408E"/>
    <w:rsid w:val="00C545C2"/>
    <w:rsid w:val="00C550F2"/>
    <w:rsid w:val="00C55153"/>
    <w:rsid w:val="00C55175"/>
    <w:rsid w:val="00C55291"/>
    <w:rsid w:val="00C55292"/>
    <w:rsid w:val="00C55448"/>
    <w:rsid w:val="00C5552A"/>
    <w:rsid w:val="00C559CE"/>
    <w:rsid w:val="00C55BC8"/>
    <w:rsid w:val="00C55DF6"/>
    <w:rsid w:val="00C56038"/>
    <w:rsid w:val="00C560FC"/>
    <w:rsid w:val="00C56A39"/>
    <w:rsid w:val="00C56E9A"/>
    <w:rsid w:val="00C56F87"/>
    <w:rsid w:val="00C5700B"/>
    <w:rsid w:val="00C57127"/>
    <w:rsid w:val="00C5717E"/>
    <w:rsid w:val="00C5785B"/>
    <w:rsid w:val="00C578AB"/>
    <w:rsid w:val="00C57988"/>
    <w:rsid w:val="00C57C83"/>
    <w:rsid w:val="00C57E83"/>
    <w:rsid w:val="00C57ED2"/>
    <w:rsid w:val="00C6055E"/>
    <w:rsid w:val="00C608D6"/>
    <w:rsid w:val="00C61070"/>
    <w:rsid w:val="00C6112E"/>
    <w:rsid w:val="00C612AD"/>
    <w:rsid w:val="00C61368"/>
    <w:rsid w:val="00C618F1"/>
    <w:rsid w:val="00C61E3C"/>
    <w:rsid w:val="00C61E75"/>
    <w:rsid w:val="00C62028"/>
    <w:rsid w:val="00C6275A"/>
    <w:rsid w:val="00C63634"/>
    <w:rsid w:val="00C643A7"/>
    <w:rsid w:val="00C644A2"/>
    <w:rsid w:val="00C652C8"/>
    <w:rsid w:val="00C65997"/>
    <w:rsid w:val="00C65EA2"/>
    <w:rsid w:val="00C6645A"/>
    <w:rsid w:val="00C664B2"/>
    <w:rsid w:val="00C66CD7"/>
    <w:rsid w:val="00C6772C"/>
    <w:rsid w:val="00C679AC"/>
    <w:rsid w:val="00C70B9F"/>
    <w:rsid w:val="00C716F6"/>
    <w:rsid w:val="00C71AC8"/>
    <w:rsid w:val="00C724CE"/>
    <w:rsid w:val="00C727B5"/>
    <w:rsid w:val="00C72A5C"/>
    <w:rsid w:val="00C735A5"/>
    <w:rsid w:val="00C73769"/>
    <w:rsid w:val="00C73929"/>
    <w:rsid w:val="00C73CA6"/>
    <w:rsid w:val="00C73CDB"/>
    <w:rsid w:val="00C7455B"/>
    <w:rsid w:val="00C745EC"/>
    <w:rsid w:val="00C74D7B"/>
    <w:rsid w:val="00C75C8C"/>
    <w:rsid w:val="00C75CF0"/>
    <w:rsid w:val="00C75FB9"/>
    <w:rsid w:val="00C76139"/>
    <w:rsid w:val="00C7639B"/>
    <w:rsid w:val="00C765B7"/>
    <w:rsid w:val="00C766E0"/>
    <w:rsid w:val="00C76C30"/>
    <w:rsid w:val="00C76D0F"/>
    <w:rsid w:val="00C76D36"/>
    <w:rsid w:val="00C7747C"/>
    <w:rsid w:val="00C777A1"/>
    <w:rsid w:val="00C77855"/>
    <w:rsid w:val="00C77E15"/>
    <w:rsid w:val="00C77F6B"/>
    <w:rsid w:val="00C8025E"/>
    <w:rsid w:val="00C802FC"/>
    <w:rsid w:val="00C80409"/>
    <w:rsid w:val="00C80BC6"/>
    <w:rsid w:val="00C80E40"/>
    <w:rsid w:val="00C81AF8"/>
    <w:rsid w:val="00C81BBD"/>
    <w:rsid w:val="00C82722"/>
    <w:rsid w:val="00C82A87"/>
    <w:rsid w:val="00C82E79"/>
    <w:rsid w:val="00C8364F"/>
    <w:rsid w:val="00C83AF1"/>
    <w:rsid w:val="00C8401D"/>
    <w:rsid w:val="00C844AD"/>
    <w:rsid w:val="00C844B4"/>
    <w:rsid w:val="00C85380"/>
    <w:rsid w:val="00C8569C"/>
    <w:rsid w:val="00C85D99"/>
    <w:rsid w:val="00C86530"/>
    <w:rsid w:val="00C868A4"/>
    <w:rsid w:val="00C86CB4"/>
    <w:rsid w:val="00C872FC"/>
    <w:rsid w:val="00C876E0"/>
    <w:rsid w:val="00C878C5"/>
    <w:rsid w:val="00C87A00"/>
    <w:rsid w:val="00C87A39"/>
    <w:rsid w:val="00C87CC0"/>
    <w:rsid w:val="00C87D3D"/>
    <w:rsid w:val="00C87DA3"/>
    <w:rsid w:val="00C87F99"/>
    <w:rsid w:val="00C90671"/>
    <w:rsid w:val="00C9068E"/>
    <w:rsid w:val="00C910D6"/>
    <w:rsid w:val="00C91417"/>
    <w:rsid w:val="00C92177"/>
    <w:rsid w:val="00C9278A"/>
    <w:rsid w:val="00C92821"/>
    <w:rsid w:val="00C92CAC"/>
    <w:rsid w:val="00C92D14"/>
    <w:rsid w:val="00C92F76"/>
    <w:rsid w:val="00C92F89"/>
    <w:rsid w:val="00C93144"/>
    <w:rsid w:val="00C93850"/>
    <w:rsid w:val="00C944F4"/>
    <w:rsid w:val="00C94D18"/>
    <w:rsid w:val="00C94D35"/>
    <w:rsid w:val="00C957BA"/>
    <w:rsid w:val="00C95A99"/>
    <w:rsid w:val="00C95E3A"/>
    <w:rsid w:val="00C95EAC"/>
    <w:rsid w:val="00C95ED3"/>
    <w:rsid w:val="00C96182"/>
    <w:rsid w:val="00C96475"/>
    <w:rsid w:val="00C9728A"/>
    <w:rsid w:val="00CA02CD"/>
    <w:rsid w:val="00CA0570"/>
    <w:rsid w:val="00CA0618"/>
    <w:rsid w:val="00CA06B9"/>
    <w:rsid w:val="00CA0E23"/>
    <w:rsid w:val="00CA0FB3"/>
    <w:rsid w:val="00CA1005"/>
    <w:rsid w:val="00CA139C"/>
    <w:rsid w:val="00CA16F6"/>
    <w:rsid w:val="00CA23B1"/>
    <w:rsid w:val="00CA3053"/>
    <w:rsid w:val="00CA32D2"/>
    <w:rsid w:val="00CA3AA7"/>
    <w:rsid w:val="00CA3CDD"/>
    <w:rsid w:val="00CA3ED3"/>
    <w:rsid w:val="00CA40CD"/>
    <w:rsid w:val="00CA411F"/>
    <w:rsid w:val="00CA56C7"/>
    <w:rsid w:val="00CA571D"/>
    <w:rsid w:val="00CA6496"/>
    <w:rsid w:val="00CA71B0"/>
    <w:rsid w:val="00CB09C9"/>
    <w:rsid w:val="00CB0EC8"/>
    <w:rsid w:val="00CB1301"/>
    <w:rsid w:val="00CB13BE"/>
    <w:rsid w:val="00CB29C2"/>
    <w:rsid w:val="00CB2C6A"/>
    <w:rsid w:val="00CB3164"/>
    <w:rsid w:val="00CB3255"/>
    <w:rsid w:val="00CB3341"/>
    <w:rsid w:val="00CB368D"/>
    <w:rsid w:val="00CB378B"/>
    <w:rsid w:val="00CB3E75"/>
    <w:rsid w:val="00CB424A"/>
    <w:rsid w:val="00CB4A9D"/>
    <w:rsid w:val="00CB4DC3"/>
    <w:rsid w:val="00CB5703"/>
    <w:rsid w:val="00CB60D9"/>
    <w:rsid w:val="00CB712D"/>
    <w:rsid w:val="00CB71B1"/>
    <w:rsid w:val="00CB7345"/>
    <w:rsid w:val="00CC01CA"/>
    <w:rsid w:val="00CC0E5B"/>
    <w:rsid w:val="00CC0EBF"/>
    <w:rsid w:val="00CC1305"/>
    <w:rsid w:val="00CC13A7"/>
    <w:rsid w:val="00CC18E8"/>
    <w:rsid w:val="00CC18F6"/>
    <w:rsid w:val="00CC1DAF"/>
    <w:rsid w:val="00CC23E7"/>
    <w:rsid w:val="00CC2D4A"/>
    <w:rsid w:val="00CC2E6D"/>
    <w:rsid w:val="00CC3630"/>
    <w:rsid w:val="00CC45A3"/>
    <w:rsid w:val="00CC469E"/>
    <w:rsid w:val="00CC4813"/>
    <w:rsid w:val="00CC4E74"/>
    <w:rsid w:val="00CC6438"/>
    <w:rsid w:val="00CC6CC4"/>
    <w:rsid w:val="00CC6EA9"/>
    <w:rsid w:val="00CC7208"/>
    <w:rsid w:val="00CC7742"/>
    <w:rsid w:val="00CC7EB2"/>
    <w:rsid w:val="00CD03C6"/>
    <w:rsid w:val="00CD0976"/>
    <w:rsid w:val="00CD17E7"/>
    <w:rsid w:val="00CD1C8C"/>
    <w:rsid w:val="00CD21CB"/>
    <w:rsid w:val="00CD21F9"/>
    <w:rsid w:val="00CD2788"/>
    <w:rsid w:val="00CD325D"/>
    <w:rsid w:val="00CD4074"/>
    <w:rsid w:val="00CD421D"/>
    <w:rsid w:val="00CD51E5"/>
    <w:rsid w:val="00CD5260"/>
    <w:rsid w:val="00CD52BF"/>
    <w:rsid w:val="00CD5655"/>
    <w:rsid w:val="00CD6254"/>
    <w:rsid w:val="00CD63B4"/>
    <w:rsid w:val="00CD679C"/>
    <w:rsid w:val="00CD6A24"/>
    <w:rsid w:val="00CD7443"/>
    <w:rsid w:val="00CD7664"/>
    <w:rsid w:val="00CD7A08"/>
    <w:rsid w:val="00CD7AA7"/>
    <w:rsid w:val="00CD7E36"/>
    <w:rsid w:val="00CE0072"/>
    <w:rsid w:val="00CE04B3"/>
    <w:rsid w:val="00CE0746"/>
    <w:rsid w:val="00CE0C7F"/>
    <w:rsid w:val="00CE0E79"/>
    <w:rsid w:val="00CE103D"/>
    <w:rsid w:val="00CE1129"/>
    <w:rsid w:val="00CE206D"/>
    <w:rsid w:val="00CE215F"/>
    <w:rsid w:val="00CE2544"/>
    <w:rsid w:val="00CE25AB"/>
    <w:rsid w:val="00CE2C43"/>
    <w:rsid w:val="00CE3198"/>
    <w:rsid w:val="00CE3553"/>
    <w:rsid w:val="00CE359C"/>
    <w:rsid w:val="00CE3883"/>
    <w:rsid w:val="00CE3A63"/>
    <w:rsid w:val="00CE3AF0"/>
    <w:rsid w:val="00CE4644"/>
    <w:rsid w:val="00CE46EE"/>
    <w:rsid w:val="00CE4D36"/>
    <w:rsid w:val="00CE556D"/>
    <w:rsid w:val="00CE5A0F"/>
    <w:rsid w:val="00CE5F37"/>
    <w:rsid w:val="00CE66D3"/>
    <w:rsid w:val="00CE75B2"/>
    <w:rsid w:val="00CE76D5"/>
    <w:rsid w:val="00CE7706"/>
    <w:rsid w:val="00CE7D4C"/>
    <w:rsid w:val="00CF001C"/>
    <w:rsid w:val="00CF0080"/>
    <w:rsid w:val="00CF04B1"/>
    <w:rsid w:val="00CF055C"/>
    <w:rsid w:val="00CF0C69"/>
    <w:rsid w:val="00CF1518"/>
    <w:rsid w:val="00CF21A8"/>
    <w:rsid w:val="00CF23E9"/>
    <w:rsid w:val="00CF2F38"/>
    <w:rsid w:val="00CF4541"/>
    <w:rsid w:val="00CF4660"/>
    <w:rsid w:val="00CF4889"/>
    <w:rsid w:val="00CF4C28"/>
    <w:rsid w:val="00CF5348"/>
    <w:rsid w:val="00CF5FE1"/>
    <w:rsid w:val="00CF6118"/>
    <w:rsid w:val="00CF62F1"/>
    <w:rsid w:val="00CF68AE"/>
    <w:rsid w:val="00CF69C3"/>
    <w:rsid w:val="00CF70E0"/>
    <w:rsid w:val="00CF768D"/>
    <w:rsid w:val="00CF781D"/>
    <w:rsid w:val="00CF7DD2"/>
    <w:rsid w:val="00D0070F"/>
    <w:rsid w:val="00D00891"/>
    <w:rsid w:val="00D010E6"/>
    <w:rsid w:val="00D01D48"/>
    <w:rsid w:val="00D01ECA"/>
    <w:rsid w:val="00D023D1"/>
    <w:rsid w:val="00D02570"/>
    <w:rsid w:val="00D02BE9"/>
    <w:rsid w:val="00D03B54"/>
    <w:rsid w:val="00D03C9B"/>
    <w:rsid w:val="00D0407A"/>
    <w:rsid w:val="00D04AB8"/>
    <w:rsid w:val="00D04F9B"/>
    <w:rsid w:val="00D056CE"/>
    <w:rsid w:val="00D066DE"/>
    <w:rsid w:val="00D068F0"/>
    <w:rsid w:val="00D06926"/>
    <w:rsid w:val="00D0748F"/>
    <w:rsid w:val="00D07501"/>
    <w:rsid w:val="00D1059E"/>
    <w:rsid w:val="00D10A35"/>
    <w:rsid w:val="00D10E43"/>
    <w:rsid w:val="00D1154A"/>
    <w:rsid w:val="00D11A5C"/>
    <w:rsid w:val="00D11AD4"/>
    <w:rsid w:val="00D11DA9"/>
    <w:rsid w:val="00D124BF"/>
    <w:rsid w:val="00D12D75"/>
    <w:rsid w:val="00D14696"/>
    <w:rsid w:val="00D14C28"/>
    <w:rsid w:val="00D15011"/>
    <w:rsid w:val="00D15666"/>
    <w:rsid w:val="00D15975"/>
    <w:rsid w:val="00D163A6"/>
    <w:rsid w:val="00D168BB"/>
    <w:rsid w:val="00D168E3"/>
    <w:rsid w:val="00D1696E"/>
    <w:rsid w:val="00D16A6D"/>
    <w:rsid w:val="00D17235"/>
    <w:rsid w:val="00D1775A"/>
    <w:rsid w:val="00D1783D"/>
    <w:rsid w:val="00D2003E"/>
    <w:rsid w:val="00D20173"/>
    <w:rsid w:val="00D202ED"/>
    <w:rsid w:val="00D212EB"/>
    <w:rsid w:val="00D214FC"/>
    <w:rsid w:val="00D21636"/>
    <w:rsid w:val="00D21A72"/>
    <w:rsid w:val="00D21AC1"/>
    <w:rsid w:val="00D21CA4"/>
    <w:rsid w:val="00D21F33"/>
    <w:rsid w:val="00D2313D"/>
    <w:rsid w:val="00D2395D"/>
    <w:rsid w:val="00D24223"/>
    <w:rsid w:val="00D24573"/>
    <w:rsid w:val="00D247F3"/>
    <w:rsid w:val="00D24CBC"/>
    <w:rsid w:val="00D261C9"/>
    <w:rsid w:val="00D262FF"/>
    <w:rsid w:val="00D26430"/>
    <w:rsid w:val="00D2658F"/>
    <w:rsid w:val="00D2661D"/>
    <w:rsid w:val="00D26669"/>
    <w:rsid w:val="00D26785"/>
    <w:rsid w:val="00D26CA9"/>
    <w:rsid w:val="00D270D7"/>
    <w:rsid w:val="00D27102"/>
    <w:rsid w:val="00D27CC5"/>
    <w:rsid w:val="00D30744"/>
    <w:rsid w:val="00D30BFE"/>
    <w:rsid w:val="00D3112F"/>
    <w:rsid w:val="00D313C3"/>
    <w:rsid w:val="00D315FF"/>
    <w:rsid w:val="00D31FF3"/>
    <w:rsid w:val="00D326AC"/>
    <w:rsid w:val="00D329D7"/>
    <w:rsid w:val="00D32DAB"/>
    <w:rsid w:val="00D32E5D"/>
    <w:rsid w:val="00D33455"/>
    <w:rsid w:val="00D33B4A"/>
    <w:rsid w:val="00D33FE6"/>
    <w:rsid w:val="00D3489A"/>
    <w:rsid w:val="00D34EFD"/>
    <w:rsid w:val="00D35490"/>
    <w:rsid w:val="00D35CC8"/>
    <w:rsid w:val="00D36003"/>
    <w:rsid w:val="00D36539"/>
    <w:rsid w:val="00D3682C"/>
    <w:rsid w:val="00D36C63"/>
    <w:rsid w:val="00D371D7"/>
    <w:rsid w:val="00D37396"/>
    <w:rsid w:val="00D37514"/>
    <w:rsid w:val="00D40112"/>
    <w:rsid w:val="00D402FE"/>
    <w:rsid w:val="00D404D7"/>
    <w:rsid w:val="00D40945"/>
    <w:rsid w:val="00D41437"/>
    <w:rsid w:val="00D416AD"/>
    <w:rsid w:val="00D41A6F"/>
    <w:rsid w:val="00D42E7C"/>
    <w:rsid w:val="00D43C41"/>
    <w:rsid w:val="00D44A9B"/>
    <w:rsid w:val="00D45AF3"/>
    <w:rsid w:val="00D460F3"/>
    <w:rsid w:val="00D464EB"/>
    <w:rsid w:val="00D46E55"/>
    <w:rsid w:val="00D47097"/>
    <w:rsid w:val="00D476A2"/>
    <w:rsid w:val="00D4773D"/>
    <w:rsid w:val="00D47772"/>
    <w:rsid w:val="00D50017"/>
    <w:rsid w:val="00D50345"/>
    <w:rsid w:val="00D51190"/>
    <w:rsid w:val="00D518C6"/>
    <w:rsid w:val="00D51E14"/>
    <w:rsid w:val="00D53C05"/>
    <w:rsid w:val="00D5444F"/>
    <w:rsid w:val="00D549F4"/>
    <w:rsid w:val="00D54F5C"/>
    <w:rsid w:val="00D5534E"/>
    <w:rsid w:val="00D56919"/>
    <w:rsid w:val="00D56D73"/>
    <w:rsid w:val="00D56FF3"/>
    <w:rsid w:val="00D5736B"/>
    <w:rsid w:val="00D576E3"/>
    <w:rsid w:val="00D5788A"/>
    <w:rsid w:val="00D57BB7"/>
    <w:rsid w:val="00D6019B"/>
    <w:rsid w:val="00D601AF"/>
    <w:rsid w:val="00D60825"/>
    <w:rsid w:val="00D60A2C"/>
    <w:rsid w:val="00D60FD3"/>
    <w:rsid w:val="00D6145E"/>
    <w:rsid w:val="00D61555"/>
    <w:rsid w:val="00D61A54"/>
    <w:rsid w:val="00D61AFC"/>
    <w:rsid w:val="00D62AF6"/>
    <w:rsid w:val="00D6397D"/>
    <w:rsid w:val="00D63BDF"/>
    <w:rsid w:val="00D64545"/>
    <w:rsid w:val="00D645F7"/>
    <w:rsid w:val="00D64BFF"/>
    <w:rsid w:val="00D64D30"/>
    <w:rsid w:val="00D65041"/>
    <w:rsid w:val="00D658D5"/>
    <w:rsid w:val="00D65EEA"/>
    <w:rsid w:val="00D66B78"/>
    <w:rsid w:val="00D67143"/>
    <w:rsid w:val="00D674FB"/>
    <w:rsid w:val="00D67ECA"/>
    <w:rsid w:val="00D7012A"/>
    <w:rsid w:val="00D70738"/>
    <w:rsid w:val="00D70830"/>
    <w:rsid w:val="00D70A9F"/>
    <w:rsid w:val="00D70E76"/>
    <w:rsid w:val="00D70E8D"/>
    <w:rsid w:val="00D70F66"/>
    <w:rsid w:val="00D711AB"/>
    <w:rsid w:val="00D71441"/>
    <w:rsid w:val="00D71677"/>
    <w:rsid w:val="00D71E0C"/>
    <w:rsid w:val="00D72009"/>
    <w:rsid w:val="00D7218F"/>
    <w:rsid w:val="00D72CC7"/>
    <w:rsid w:val="00D72E82"/>
    <w:rsid w:val="00D732BA"/>
    <w:rsid w:val="00D73906"/>
    <w:rsid w:val="00D73B2A"/>
    <w:rsid w:val="00D73D3A"/>
    <w:rsid w:val="00D74559"/>
    <w:rsid w:val="00D745D9"/>
    <w:rsid w:val="00D74AD9"/>
    <w:rsid w:val="00D74CDC"/>
    <w:rsid w:val="00D750B6"/>
    <w:rsid w:val="00D7553F"/>
    <w:rsid w:val="00D76263"/>
    <w:rsid w:val="00D77C1C"/>
    <w:rsid w:val="00D80C0F"/>
    <w:rsid w:val="00D80E97"/>
    <w:rsid w:val="00D81675"/>
    <w:rsid w:val="00D81C24"/>
    <w:rsid w:val="00D81E7A"/>
    <w:rsid w:val="00D82407"/>
    <w:rsid w:val="00D824EC"/>
    <w:rsid w:val="00D8288D"/>
    <w:rsid w:val="00D8296B"/>
    <w:rsid w:val="00D82AEE"/>
    <w:rsid w:val="00D8355F"/>
    <w:rsid w:val="00D844D2"/>
    <w:rsid w:val="00D84762"/>
    <w:rsid w:val="00D84A20"/>
    <w:rsid w:val="00D84B50"/>
    <w:rsid w:val="00D84F66"/>
    <w:rsid w:val="00D84F95"/>
    <w:rsid w:val="00D8545E"/>
    <w:rsid w:val="00D854F9"/>
    <w:rsid w:val="00D85D1F"/>
    <w:rsid w:val="00D864C9"/>
    <w:rsid w:val="00D86E0A"/>
    <w:rsid w:val="00D87381"/>
    <w:rsid w:val="00D8785A"/>
    <w:rsid w:val="00D9051A"/>
    <w:rsid w:val="00D9054F"/>
    <w:rsid w:val="00D90A13"/>
    <w:rsid w:val="00D90AAD"/>
    <w:rsid w:val="00D90E9C"/>
    <w:rsid w:val="00D91577"/>
    <w:rsid w:val="00D91851"/>
    <w:rsid w:val="00D92FC5"/>
    <w:rsid w:val="00D933D5"/>
    <w:rsid w:val="00D93406"/>
    <w:rsid w:val="00D93436"/>
    <w:rsid w:val="00D934B6"/>
    <w:rsid w:val="00D9380E"/>
    <w:rsid w:val="00D93D75"/>
    <w:rsid w:val="00D93F6E"/>
    <w:rsid w:val="00D9491F"/>
    <w:rsid w:val="00D9518F"/>
    <w:rsid w:val="00D95CDA"/>
    <w:rsid w:val="00D966D8"/>
    <w:rsid w:val="00D96B77"/>
    <w:rsid w:val="00D96E53"/>
    <w:rsid w:val="00D973F2"/>
    <w:rsid w:val="00D9783F"/>
    <w:rsid w:val="00D97A04"/>
    <w:rsid w:val="00DA1C51"/>
    <w:rsid w:val="00DA1EDC"/>
    <w:rsid w:val="00DA2B40"/>
    <w:rsid w:val="00DA3369"/>
    <w:rsid w:val="00DA4BB1"/>
    <w:rsid w:val="00DA4D89"/>
    <w:rsid w:val="00DA4D9E"/>
    <w:rsid w:val="00DA50F1"/>
    <w:rsid w:val="00DA5735"/>
    <w:rsid w:val="00DA598E"/>
    <w:rsid w:val="00DA5C8B"/>
    <w:rsid w:val="00DA64CB"/>
    <w:rsid w:val="00DA6838"/>
    <w:rsid w:val="00DA6A07"/>
    <w:rsid w:val="00DA6B17"/>
    <w:rsid w:val="00DA7945"/>
    <w:rsid w:val="00DA7CE6"/>
    <w:rsid w:val="00DB0177"/>
    <w:rsid w:val="00DB01BA"/>
    <w:rsid w:val="00DB0264"/>
    <w:rsid w:val="00DB0B86"/>
    <w:rsid w:val="00DB1B12"/>
    <w:rsid w:val="00DB229F"/>
    <w:rsid w:val="00DB236C"/>
    <w:rsid w:val="00DB2458"/>
    <w:rsid w:val="00DB2BC1"/>
    <w:rsid w:val="00DB2E9A"/>
    <w:rsid w:val="00DB32B2"/>
    <w:rsid w:val="00DB33BB"/>
    <w:rsid w:val="00DB41AA"/>
    <w:rsid w:val="00DB4271"/>
    <w:rsid w:val="00DB42FD"/>
    <w:rsid w:val="00DB4A5D"/>
    <w:rsid w:val="00DB4DD8"/>
    <w:rsid w:val="00DB4EDC"/>
    <w:rsid w:val="00DB557D"/>
    <w:rsid w:val="00DB5947"/>
    <w:rsid w:val="00DB5BE6"/>
    <w:rsid w:val="00DB6B6C"/>
    <w:rsid w:val="00DB6D4B"/>
    <w:rsid w:val="00DB6E43"/>
    <w:rsid w:val="00DB6FF0"/>
    <w:rsid w:val="00DB786B"/>
    <w:rsid w:val="00DB7888"/>
    <w:rsid w:val="00DB7A50"/>
    <w:rsid w:val="00DC03A4"/>
    <w:rsid w:val="00DC062A"/>
    <w:rsid w:val="00DC089D"/>
    <w:rsid w:val="00DC0FD5"/>
    <w:rsid w:val="00DC1776"/>
    <w:rsid w:val="00DC19EB"/>
    <w:rsid w:val="00DC1C0E"/>
    <w:rsid w:val="00DC295F"/>
    <w:rsid w:val="00DC2EAB"/>
    <w:rsid w:val="00DC2ECA"/>
    <w:rsid w:val="00DC2FFA"/>
    <w:rsid w:val="00DC313A"/>
    <w:rsid w:val="00DC3AD9"/>
    <w:rsid w:val="00DC3B4C"/>
    <w:rsid w:val="00DC3EAA"/>
    <w:rsid w:val="00DC446E"/>
    <w:rsid w:val="00DC4518"/>
    <w:rsid w:val="00DC45E2"/>
    <w:rsid w:val="00DC4885"/>
    <w:rsid w:val="00DC4A7F"/>
    <w:rsid w:val="00DC549E"/>
    <w:rsid w:val="00DC5C6E"/>
    <w:rsid w:val="00DC5E4E"/>
    <w:rsid w:val="00DC6469"/>
    <w:rsid w:val="00DC6964"/>
    <w:rsid w:val="00DC6CB1"/>
    <w:rsid w:val="00DC6F69"/>
    <w:rsid w:val="00DC7575"/>
    <w:rsid w:val="00DC7F6E"/>
    <w:rsid w:val="00DD05B2"/>
    <w:rsid w:val="00DD0F2C"/>
    <w:rsid w:val="00DD0F4F"/>
    <w:rsid w:val="00DD25D9"/>
    <w:rsid w:val="00DD277D"/>
    <w:rsid w:val="00DD2B8E"/>
    <w:rsid w:val="00DD314F"/>
    <w:rsid w:val="00DD35AD"/>
    <w:rsid w:val="00DD383F"/>
    <w:rsid w:val="00DD3C9B"/>
    <w:rsid w:val="00DD5856"/>
    <w:rsid w:val="00DD5D42"/>
    <w:rsid w:val="00DD6816"/>
    <w:rsid w:val="00DD7281"/>
    <w:rsid w:val="00DD76B6"/>
    <w:rsid w:val="00DD76F2"/>
    <w:rsid w:val="00DD79A0"/>
    <w:rsid w:val="00DD7BA2"/>
    <w:rsid w:val="00DD7BC5"/>
    <w:rsid w:val="00DD7CBA"/>
    <w:rsid w:val="00DD7EFF"/>
    <w:rsid w:val="00DE014C"/>
    <w:rsid w:val="00DE069A"/>
    <w:rsid w:val="00DE0B05"/>
    <w:rsid w:val="00DE0B15"/>
    <w:rsid w:val="00DE0B46"/>
    <w:rsid w:val="00DE1E7C"/>
    <w:rsid w:val="00DE1F6E"/>
    <w:rsid w:val="00DE2443"/>
    <w:rsid w:val="00DE2F80"/>
    <w:rsid w:val="00DE3225"/>
    <w:rsid w:val="00DE3406"/>
    <w:rsid w:val="00DE3925"/>
    <w:rsid w:val="00DE3D68"/>
    <w:rsid w:val="00DE43A3"/>
    <w:rsid w:val="00DE450A"/>
    <w:rsid w:val="00DE45BE"/>
    <w:rsid w:val="00DE47E8"/>
    <w:rsid w:val="00DE480C"/>
    <w:rsid w:val="00DE5714"/>
    <w:rsid w:val="00DE628B"/>
    <w:rsid w:val="00DE6912"/>
    <w:rsid w:val="00DE6EA1"/>
    <w:rsid w:val="00DE728F"/>
    <w:rsid w:val="00DE734D"/>
    <w:rsid w:val="00DE7F86"/>
    <w:rsid w:val="00DF029C"/>
    <w:rsid w:val="00DF0333"/>
    <w:rsid w:val="00DF0743"/>
    <w:rsid w:val="00DF0D33"/>
    <w:rsid w:val="00DF20CD"/>
    <w:rsid w:val="00DF2494"/>
    <w:rsid w:val="00DF25F4"/>
    <w:rsid w:val="00DF2D31"/>
    <w:rsid w:val="00DF3021"/>
    <w:rsid w:val="00DF3521"/>
    <w:rsid w:val="00DF368A"/>
    <w:rsid w:val="00DF3853"/>
    <w:rsid w:val="00DF3BE3"/>
    <w:rsid w:val="00DF3C9D"/>
    <w:rsid w:val="00DF3F56"/>
    <w:rsid w:val="00DF420D"/>
    <w:rsid w:val="00DF4212"/>
    <w:rsid w:val="00DF4A94"/>
    <w:rsid w:val="00DF5242"/>
    <w:rsid w:val="00DF555A"/>
    <w:rsid w:val="00DF59B8"/>
    <w:rsid w:val="00DF5B03"/>
    <w:rsid w:val="00DF5B14"/>
    <w:rsid w:val="00DF5C9F"/>
    <w:rsid w:val="00DF5D6E"/>
    <w:rsid w:val="00DF6D47"/>
    <w:rsid w:val="00DF7015"/>
    <w:rsid w:val="00E00A88"/>
    <w:rsid w:val="00E012FB"/>
    <w:rsid w:val="00E01318"/>
    <w:rsid w:val="00E01398"/>
    <w:rsid w:val="00E014FE"/>
    <w:rsid w:val="00E01768"/>
    <w:rsid w:val="00E017F7"/>
    <w:rsid w:val="00E01E4B"/>
    <w:rsid w:val="00E023FB"/>
    <w:rsid w:val="00E024F9"/>
    <w:rsid w:val="00E0263F"/>
    <w:rsid w:val="00E02EB0"/>
    <w:rsid w:val="00E03F02"/>
    <w:rsid w:val="00E03F24"/>
    <w:rsid w:val="00E044A7"/>
    <w:rsid w:val="00E045D7"/>
    <w:rsid w:val="00E05594"/>
    <w:rsid w:val="00E05B66"/>
    <w:rsid w:val="00E0634A"/>
    <w:rsid w:val="00E06C37"/>
    <w:rsid w:val="00E07727"/>
    <w:rsid w:val="00E07810"/>
    <w:rsid w:val="00E07AFB"/>
    <w:rsid w:val="00E07B5D"/>
    <w:rsid w:val="00E07F43"/>
    <w:rsid w:val="00E108AB"/>
    <w:rsid w:val="00E10917"/>
    <w:rsid w:val="00E10ED8"/>
    <w:rsid w:val="00E11678"/>
    <w:rsid w:val="00E11997"/>
    <w:rsid w:val="00E11C1C"/>
    <w:rsid w:val="00E11CC7"/>
    <w:rsid w:val="00E1261C"/>
    <w:rsid w:val="00E1261E"/>
    <w:rsid w:val="00E12929"/>
    <w:rsid w:val="00E12E46"/>
    <w:rsid w:val="00E1344C"/>
    <w:rsid w:val="00E13658"/>
    <w:rsid w:val="00E13945"/>
    <w:rsid w:val="00E13AD3"/>
    <w:rsid w:val="00E13E90"/>
    <w:rsid w:val="00E140A8"/>
    <w:rsid w:val="00E14381"/>
    <w:rsid w:val="00E14F9B"/>
    <w:rsid w:val="00E15CBD"/>
    <w:rsid w:val="00E15EF7"/>
    <w:rsid w:val="00E166BA"/>
    <w:rsid w:val="00E1681E"/>
    <w:rsid w:val="00E172E3"/>
    <w:rsid w:val="00E2004F"/>
    <w:rsid w:val="00E205D6"/>
    <w:rsid w:val="00E208DF"/>
    <w:rsid w:val="00E20F34"/>
    <w:rsid w:val="00E214AD"/>
    <w:rsid w:val="00E22185"/>
    <w:rsid w:val="00E22EDF"/>
    <w:rsid w:val="00E22FCB"/>
    <w:rsid w:val="00E23493"/>
    <w:rsid w:val="00E23D6B"/>
    <w:rsid w:val="00E243D7"/>
    <w:rsid w:val="00E24A7D"/>
    <w:rsid w:val="00E24B70"/>
    <w:rsid w:val="00E251FF"/>
    <w:rsid w:val="00E252C5"/>
    <w:rsid w:val="00E25A6F"/>
    <w:rsid w:val="00E25E60"/>
    <w:rsid w:val="00E26B35"/>
    <w:rsid w:val="00E27171"/>
    <w:rsid w:val="00E27218"/>
    <w:rsid w:val="00E27E5E"/>
    <w:rsid w:val="00E307BA"/>
    <w:rsid w:val="00E30B87"/>
    <w:rsid w:val="00E30F00"/>
    <w:rsid w:val="00E313D9"/>
    <w:rsid w:val="00E31608"/>
    <w:rsid w:val="00E318AC"/>
    <w:rsid w:val="00E31DE7"/>
    <w:rsid w:val="00E31E8B"/>
    <w:rsid w:val="00E328F9"/>
    <w:rsid w:val="00E32DB7"/>
    <w:rsid w:val="00E33204"/>
    <w:rsid w:val="00E3323A"/>
    <w:rsid w:val="00E33A5E"/>
    <w:rsid w:val="00E34260"/>
    <w:rsid w:val="00E342DD"/>
    <w:rsid w:val="00E34DFD"/>
    <w:rsid w:val="00E3548E"/>
    <w:rsid w:val="00E3552E"/>
    <w:rsid w:val="00E35921"/>
    <w:rsid w:val="00E359B3"/>
    <w:rsid w:val="00E35B3C"/>
    <w:rsid w:val="00E35E62"/>
    <w:rsid w:val="00E364D3"/>
    <w:rsid w:val="00E3688F"/>
    <w:rsid w:val="00E36926"/>
    <w:rsid w:val="00E37A1A"/>
    <w:rsid w:val="00E404D6"/>
    <w:rsid w:val="00E40A4B"/>
    <w:rsid w:val="00E40EE1"/>
    <w:rsid w:val="00E41168"/>
    <w:rsid w:val="00E42335"/>
    <w:rsid w:val="00E423C6"/>
    <w:rsid w:val="00E42475"/>
    <w:rsid w:val="00E42A16"/>
    <w:rsid w:val="00E433F2"/>
    <w:rsid w:val="00E43450"/>
    <w:rsid w:val="00E44E48"/>
    <w:rsid w:val="00E450C8"/>
    <w:rsid w:val="00E453C1"/>
    <w:rsid w:val="00E45F13"/>
    <w:rsid w:val="00E460A5"/>
    <w:rsid w:val="00E461C0"/>
    <w:rsid w:val="00E468F9"/>
    <w:rsid w:val="00E46AD2"/>
    <w:rsid w:val="00E46F4E"/>
    <w:rsid w:val="00E4726C"/>
    <w:rsid w:val="00E47741"/>
    <w:rsid w:val="00E5083C"/>
    <w:rsid w:val="00E509B9"/>
    <w:rsid w:val="00E50C70"/>
    <w:rsid w:val="00E50D05"/>
    <w:rsid w:val="00E50F0D"/>
    <w:rsid w:val="00E513E1"/>
    <w:rsid w:val="00E52749"/>
    <w:rsid w:val="00E53615"/>
    <w:rsid w:val="00E5362F"/>
    <w:rsid w:val="00E53ABC"/>
    <w:rsid w:val="00E53CFA"/>
    <w:rsid w:val="00E546F7"/>
    <w:rsid w:val="00E55FE1"/>
    <w:rsid w:val="00E56BB1"/>
    <w:rsid w:val="00E56D84"/>
    <w:rsid w:val="00E56E6C"/>
    <w:rsid w:val="00E577ED"/>
    <w:rsid w:val="00E57B16"/>
    <w:rsid w:val="00E57EC6"/>
    <w:rsid w:val="00E604B4"/>
    <w:rsid w:val="00E60954"/>
    <w:rsid w:val="00E60992"/>
    <w:rsid w:val="00E60A87"/>
    <w:rsid w:val="00E61F11"/>
    <w:rsid w:val="00E632DF"/>
    <w:rsid w:val="00E6354E"/>
    <w:rsid w:val="00E6395A"/>
    <w:rsid w:val="00E63B8B"/>
    <w:rsid w:val="00E64534"/>
    <w:rsid w:val="00E64A8C"/>
    <w:rsid w:val="00E64FD8"/>
    <w:rsid w:val="00E657A9"/>
    <w:rsid w:val="00E65842"/>
    <w:rsid w:val="00E6584B"/>
    <w:rsid w:val="00E658DB"/>
    <w:rsid w:val="00E65FDC"/>
    <w:rsid w:val="00E660CD"/>
    <w:rsid w:val="00E6627C"/>
    <w:rsid w:val="00E664EB"/>
    <w:rsid w:val="00E66C68"/>
    <w:rsid w:val="00E71072"/>
    <w:rsid w:val="00E714EA"/>
    <w:rsid w:val="00E72474"/>
    <w:rsid w:val="00E72770"/>
    <w:rsid w:val="00E73064"/>
    <w:rsid w:val="00E731A3"/>
    <w:rsid w:val="00E73259"/>
    <w:rsid w:val="00E7345F"/>
    <w:rsid w:val="00E7348A"/>
    <w:rsid w:val="00E7395B"/>
    <w:rsid w:val="00E73AD6"/>
    <w:rsid w:val="00E73CA0"/>
    <w:rsid w:val="00E73F0E"/>
    <w:rsid w:val="00E73F6F"/>
    <w:rsid w:val="00E7445F"/>
    <w:rsid w:val="00E7485A"/>
    <w:rsid w:val="00E75297"/>
    <w:rsid w:val="00E754B2"/>
    <w:rsid w:val="00E75C7B"/>
    <w:rsid w:val="00E76C6E"/>
    <w:rsid w:val="00E774B9"/>
    <w:rsid w:val="00E77513"/>
    <w:rsid w:val="00E7792A"/>
    <w:rsid w:val="00E77B30"/>
    <w:rsid w:val="00E804A8"/>
    <w:rsid w:val="00E809CD"/>
    <w:rsid w:val="00E80E93"/>
    <w:rsid w:val="00E82583"/>
    <w:rsid w:val="00E82872"/>
    <w:rsid w:val="00E83086"/>
    <w:rsid w:val="00E83BB6"/>
    <w:rsid w:val="00E84789"/>
    <w:rsid w:val="00E84F9F"/>
    <w:rsid w:val="00E85280"/>
    <w:rsid w:val="00E856E9"/>
    <w:rsid w:val="00E85791"/>
    <w:rsid w:val="00E85EA8"/>
    <w:rsid w:val="00E86923"/>
    <w:rsid w:val="00E86B00"/>
    <w:rsid w:val="00E86C57"/>
    <w:rsid w:val="00E86F70"/>
    <w:rsid w:val="00E87676"/>
    <w:rsid w:val="00E878D6"/>
    <w:rsid w:val="00E87D54"/>
    <w:rsid w:val="00E90879"/>
    <w:rsid w:val="00E912AF"/>
    <w:rsid w:val="00E9184C"/>
    <w:rsid w:val="00E918BA"/>
    <w:rsid w:val="00E922CE"/>
    <w:rsid w:val="00E925A7"/>
    <w:rsid w:val="00E92772"/>
    <w:rsid w:val="00E92774"/>
    <w:rsid w:val="00E92F3F"/>
    <w:rsid w:val="00E9361A"/>
    <w:rsid w:val="00E9393D"/>
    <w:rsid w:val="00E93C7F"/>
    <w:rsid w:val="00E93FCC"/>
    <w:rsid w:val="00E94029"/>
    <w:rsid w:val="00E94303"/>
    <w:rsid w:val="00E9492F"/>
    <w:rsid w:val="00E953F8"/>
    <w:rsid w:val="00E95963"/>
    <w:rsid w:val="00E96552"/>
    <w:rsid w:val="00E969DD"/>
    <w:rsid w:val="00E96D37"/>
    <w:rsid w:val="00E970D9"/>
    <w:rsid w:val="00E97296"/>
    <w:rsid w:val="00E979A3"/>
    <w:rsid w:val="00EA0B5C"/>
    <w:rsid w:val="00EA0C9B"/>
    <w:rsid w:val="00EA0FD9"/>
    <w:rsid w:val="00EA142C"/>
    <w:rsid w:val="00EA1757"/>
    <w:rsid w:val="00EA2B01"/>
    <w:rsid w:val="00EA2DBD"/>
    <w:rsid w:val="00EA2F98"/>
    <w:rsid w:val="00EA3140"/>
    <w:rsid w:val="00EA3FFF"/>
    <w:rsid w:val="00EA42FA"/>
    <w:rsid w:val="00EA447B"/>
    <w:rsid w:val="00EA4738"/>
    <w:rsid w:val="00EA48BB"/>
    <w:rsid w:val="00EA48E8"/>
    <w:rsid w:val="00EA4A35"/>
    <w:rsid w:val="00EA5025"/>
    <w:rsid w:val="00EA5849"/>
    <w:rsid w:val="00EA7923"/>
    <w:rsid w:val="00EB1EB4"/>
    <w:rsid w:val="00EB27C6"/>
    <w:rsid w:val="00EB2ECF"/>
    <w:rsid w:val="00EB367B"/>
    <w:rsid w:val="00EB39E2"/>
    <w:rsid w:val="00EB3CEE"/>
    <w:rsid w:val="00EB417A"/>
    <w:rsid w:val="00EB4A67"/>
    <w:rsid w:val="00EB4B74"/>
    <w:rsid w:val="00EB4C55"/>
    <w:rsid w:val="00EB4F37"/>
    <w:rsid w:val="00EB5348"/>
    <w:rsid w:val="00EB5702"/>
    <w:rsid w:val="00EB622B"/>
    <w:rsid w:val="00EB6484"/>
    <w:rsid w:val="00EB6DEF"/>
    <w:rsid w:val="00EB72EF"/>
    <w:rsid w:val="00EB760D"/>
    <w:rsid w:val="00EB7629"/>
    <w:rsid w:val="00EB76EE"/>
    <w:rsid w:val="00EC0108"/>
    <w:rsid w:val="00EC042C"/>
    <w:rsid w:val="00EC04C8"/>
    <w:rsid w:val="00EC0676"/>
    <w:rsid w:val="00EC10DE"/>
    <w:rsid w:val="00EC11EA"/>
    <w:rsid w:val="00EC172A"/>
    <w:rsid w:val="00EC2B43"/>
    <w:rsid w:val="00EC3608"/>
    <w:rsid w:val="00EC3BB3"/>
    <w:rsid w:val="00EC47A6"/>
    <w:rsid w:val="00EC4DBF"/>
    <w:rsid w:val="00EC5294"/>
    <w:rsid w:val="00EC5619"/>
    <w:rsid w:val="00EC6B34"/>
    <w:rsid w:val="00EC6D3B"/>
    <w:rsid w:val="00EC7B30"/>
    <w:rsid w:val="00ED0069"/>
    <w:rsid w:val="00ED029A"/>
    <w:rsid w:val="00ED0C74"/>
    <w:rsid w:val="00ED12AE"/>
    <w:rsid w:val="00ED1C8C"/>
    <w:rsid w:val="00ED1EB3"/>
    <w:rsid w:val="00ED224F"/>
    <w:rsid w:val="00ED28CB"/>
    <w:rsid w:val="00ED312D"/>
    <w:rsid w:val="00ED35DD"/>
    <w:rsid w:val="00ED389E"/>
    <w:rsid w:val="00ED4208"/>
    <w:rsid w:val="00ED43CB"/>
    <w:rsid w:val="00ED43E8"/>
    <w:rsid w:val="00ED4A55"/>
    <w:rsid w:val="00ED5393"/>
    <w:rsid w:val="00ED569F"/>
    <w:rsid w:val="00ED5BB0"/>
    <w:rsid w:val="00ED5CED"/>
    <w:rsid w:val="00ED60B0"/>
    <w:rsid w:val="00ED6377"/>
    <w:rsid w:val="00ED63FC"/>
    <w:rsid w:val="00ED7764"/>
    <w:rsid w:val="00ED7772"/>
    <w:rsid w:val="00ED7938"/>
    <w:rsid w:val="00EE025F"/>
    <w:rsid w:val="00EE04A2"/>
    <w:rsid w:val="00EE05A0"/>
    <w:rsid w:val="00EE0D51"/>
    <w:rsid w:val="00EE0DB6"/>
    <w:rsid w:val="00EE0DB8"/>
    <w:rsid w:val="00EE0E5A"/>
    <w:rsid w:val="00EE1025"/>
    <w:rsid w:val="00EE1A5F"/>
    <w:rsid w:val="00EE1F64"/>
    <w:rsid w:val="00EE20D8"/>
    <w:rsid w:val="00EE21CB"/>
    <w:rsid w:val="00EE2423"/>
    <w:rsid w:val="00EE2904"/>
    <w:rsid w:val="00EE3083"/>
    <w:rsid w:val="00EE30B8"/>
    <w:rsid w:val="00EE33CF"/>
    <w:rsid w:val="00EE359E"/>
    <w:rsid w:val="00EE3619"/>
    <w:rsid w:val="00EE42E9"/>
    <w:rsid w:val="00EE4734"/>
    <w:rsid w:val="00EE4889"/>
    <w:rsid w:val="00EE59B2"/>
    <w:rsid w:val="00EE601C"/>
    <w:rsid w:val="00EE623E"/>
    <w:rsid w:val="00EE6712"/>
    <w:rsid w:val="00EE6B9D"/>
    <w:rsid w:val="00EE6BF5"/>
    <w:rsid w:val="00EE6FAE"/>
    <w:rsid w:val="00EE72B1"/>
    <w:rsid w:val="00EE7F8F"/>
    <w:rsid w:val="00EF01D9"/>
    <w:rsid w:val="00EF0203"/>
    <w:rsid w:val="00EF02CD"/>
    <w:rsid w:val="00EF15F4"/>
    <w:rsid w:val="00EF1609"/>
    <w:rsid w:val="00EF1630"/>
    <w:rsid w:val="00EF16C2"/>
    <w:rsid w:val="00EF17B4"/>
    <w:rsid w:val="00EF2F80"/>
    <w:rsid w:val="00EF47D6"/>
    <w:rsid w:val="00EF4D4A"/>
    <w:rsid w:val="00EF4E9D"/>
    <w:rsid w:val="00EF4EC5"/>
    <w:rsid w:val="00EF5142"/>
    <w:rsid w:val="00EF5971"/>
    <w:rsid w:val="00EF5E3A"/>
    <w:rsid w:val="00EF5F44"/>
    <w:rsid w:val="00EF77A6"/>
    <w:rsid w:val="00EF7DFA"/>
    <w:rsid w:val="00EF7DFF"/>
    <w:rsid w:val="00EF7F0D"/>
    <w:rsid w:val="00EF7FCC"/>
    <w:rsid w:val="00F0011A"/>
    <w:rsid w:val="00F004FE"/>
    <w:rsid w:val="00F00500"/>
    <w:rsid w:val="00F006D3"/>
    <w:rsid w:val="00F00B15"/>
    <w:rsid w:val="00F00F7E"/>
    <w:rsid w:val="00F01002"/>
    <w:rsid w:val="00F0192F"/>
    <w:rsid w:val="00F0265E"/>
    <w:rsid w:val="00F02A00"/>
    <w:rsid w:val="00F03474"/>
    <w:rsid w:val="00F03814"/>
    <w:rsid w:val="00F04544"/>
    <w:rsid w:val="00F051CB"/>
    <w:rsid w:val="00F05728"/>
    <w:rsid w:val="00F059E0"/>
    <w:rsid w:val="00F06096"/>
    <w:rsid w:val="00F068B5"/>
    <w:rsid w:val="00F0704B"/>
    <w:rsid w:val="00F10838"/>
    <w:rsid w:val="00F10AF2"/>
    <w:rsid w:val="00F10B09"/>
    <w:rsid w:val="00F10CD1"/>
    <w:rsid w:val="00F10E0D"/>
    <w:rsid w:val="00F10EBA"/>
    <w:rsid w:val="00F1124F"/>
    <w:rsid w:val="00F126E5"/>
    <w:rsid w:val="00F12901"/>
    <w:rsid w:val="00F1312A"/>
    <w:rsid w:val="00F1399A"/>
    <w:rsid w:val="00F13B0E"/>
    <w:rsid w:val="00F1505B"/>
    <w:rsid w:val="00F154F1"/>
    <w:rsid w:val="00F15A95"/>
    <w:rsid w:val="00F15CCB"/>
    <w:rsid w:val="00F16D42"/>
    <w:rsid w:val="00F16E2E"/>
    <w:rsid w:val="00F1721A"/>
    <w:rsid w:val="00F17A1B"/>
    <w:rsid w:val="00F17A8D"/>
    <w:rsid w:val="00F17F93"/>
    <w:rsid w:val="00F17FC0"/>
    <w:rsid w:val="00F20559"/>
    <w:rsid w:val="00F205F3"/>
    <w:rsid w:val="00F20E16"/>
    <w:rsid w:val="00F21159"/>
    <w:rsid w:val="00F216DB"/>
    <w:rsid w:val="00F21A81"/>
    <w:rsid w:val="00F21D2A"/>
    <w:rsid w:val="00F2222D"/>
    <w:rsid w:val="00F228BA"/>
    <w:rsid w:val="00F22D2D"/>
    <w:rsid w:val="00F22E62"/>
    <w:rsid w:val="00F24B56"/>
    <w:rsid w:val="00F25217"/>
    <w:rsid w:val="00F25302"/>
    <w:rsid w:val="00F25AC8"/>
    <w:rsid w:val="00F25BE8"/>
    <w:rsid w:val="00F26620"/>
    <w:rsid w:val="00F266F0"/>
    <w:rsid w:val="00F26D62"/>
    <w:rsid w:val="00F27182"/>
    <w:rsid w:val="00F27B5F"/>
    <w:rsid w:val="00F30141"/>
    <w:rsid w:val="00F3047F"/>
    <w:rsid w:val="00F306AC"/>
    <w:rsid w:val="00F30B14"/>
    <w:rsid w:val="00F30E27"/>
    <w:rsid w:val="00F314E6"/>
    <w:rsid w:val="00F31636"/>
    <w:rsid w:val="00F31CEA"/>
    <w:rsid w:val="00F32549"/>
    <w:rsid w:val="00F32923"/>
    <w:rsid w:val="00F32BAC"/>
    <w:rsid w:val="00F32C00"/>
    <w:rsid w:val="00F3309E"/>
    <w:rsid w:val="00F33372"/>
    <w:rsid w:val="00F3416E"/>
    <w:rsid w:val="00F342A0"/>
    <w:rsid w:val="00F34615"/>
    <w:rsid w:val="00F34BCC"/>
    <w:rsid w:val="00F34F9F"/>
    <w:rsid w:val="00F352CF"/>
    <w:rsid w:val="00F35698"/>
    <w:rsid w:val="00F35956"/>
    <w:rsid w:val="00F35D08"/>
    <w:rsid w:val="00F363C1"/>
    <w:rsid w:val="00F372C7"/>
    <w:rsid w:val="00F37E74"/>
    <w:rsid w:val="00F405A5"/>
    <w:rsid w:val="00F408F0"/>
    <w:rsid w:val="00F40A11"/>
    <w:rsid w:val="00F40B99"/>
    <w:rsid w:val="00F42F22"/>
    <w:rsid w:val="00F42F62"/>
    <w:rsid w:val="00F43671"/>
    <w:rsid w:val="00F43B46"/>
    <w:rsid w:val="00F445BB"/>
    <w:rsid w:val="00F44DF9"/>
    <w:rsid w:val="00F45483"/>
    <w:rsid w:val="00F465F5"/>
    <w:rsid w:val="00F46B0B"/>
    <w:rsid w:val="00F46F4F"/>
    <w:rsid w:val="00F47144"/>
    <w:rsid w:val="00F476FE"/>
    <w:rsid w:val="00F50C21"/>
    <w:rsid w:val="00F50E14"/>
    <w:rsid w:val="00F5102C"/>
    <w:rsid w:val="00F51EA0"/>
    <w:rsid w:val="00F52789"/>
    <w:rsid w:val="00F52A03"/>
    <w:rsid w:val="00F53547"/>
    <w:rsid w:val="00F53C2A"/>
    <w:rsid w:val="00F53F2F"/>
    <w:rsid w:val="00F5417C"/>
    <w:rsid w:val="00F54D87"/>
    <w:rsid w:val="00F55350"/>
    <w:rsid w:val="00F554DF"/>
    <w:rsid w:val="00F55D63"/>
    <w:rsid w:val="00F55F14"/>
    <w:rsid w:val="00F56150"/>
    <w:rsid w:val="00F568FD"/>
    <w:rsid w:val="00F60499"/>
    <w:rsid w:val="00F604B5"/>
    <w:rsid w:val="00F61F59"/>
    <w:rsid w:val="00F622B4"/>
    <w:rsid w:val="00F62483"/>
    <w:rsid w:val="00F62B5E"/>
    <w:rsid w:val="00F647D6"/>
    <w:rsid w:val="00F64897"/>
    <w:rsid w:val="00F64CFE"/>
    <w:rsid w:val="00F65466"/>
    <w:rsid w:val="00F655E7"/>
    <w:rsid w:val="00F6587F"/>
    <w:rsid w:val="00F67417"/>
    <w:rsid w:val="00F67686"/>
    <w:rsid w:val="00F6788C"/>
    <w:rsid w:val="00F67E0E"/>
    <w:rsid w:val="00F67F69"/>
    <w:rsid w:val="00F708A5"/>
    <w:rsid w:val="00F70AE1"/>
    <w:rsid w:val="00F70D19"/>
    <w:rsid w:val="00F70E87"/>
    <w:rsid w:val="00F713E2"/>
    <w:rsid w:val="00F714DD"/>
    <w:rsid w:val="00F71846"/>
    <w:rsid w:val="00F71B52"/>
    <w:rsid w:val="00F71F7C"/>
    <w:rsid w:val="00F72998"/>
    <w:rsid w:val="00F72A80"/>
    <w:rsid w:val="00F73217"/>
    <w:rsid w:val="00F7340E"/>
    <w:rsid w:val="00F744A2"/>
    <w:rsid w:val="00F748CD"/>
    <w:rsid w:val="00F74EB6"/>
    <w:rsid w:val="00F75AFE"/>
    <w:rsid w:val="00F768FF"/>
    <w:rsid w:val="00F76BC7"/>
    <w:rsid w:val="00F77D29"/>
    <w:rsid w:val="00F77E6E"/>
    <w:rsid w:val="00F801E3"/>
    <w:rsid w:val="00F8037C"/>
    <w:rsid w:val="00F807B6"/>
    <w:rsid w:val="00F80D02"/>
    <w:rsid w:val="00F80D81"/>
    <w:rsid w:val="00F80F25"/>
    <w:rsid w:val="00F81A44"/>
    <w:rsid w:val="00F82E1D"/>
    <w:rsid w:val="00F832A8"/>
    <w:rsid w:val="00F8340C"/>
    <w:rsid w:val="00F83FE4"/>
    <w:rsid w:val="00F85429"/>
    <w:rsid w:val="00F85D6E"/>
    <w:rsid w:val="00F86683"/>
    <w:rsid w:val="00F86F13"/>
    <w:rsid w:val="00F870B5"/>
    <w:rsid w:val="00F87122"/>
    <w:rsid w:val="00F87B62"/>
    <w:rsid w:val="00F901CF"/>
    <w:rsid w:val="00F90341"/>
    <w:rsid w:val="00F90D12"/>
    <w:rsid w:val="00F90F95"/>
    <w:rsid w:val="00F91136"/>
    <w:rsid w:val="00F91804"/>
    <w:rsid w:val="00F9187C"/>
    <w:rsid w:val="00F9189E"/>
    <w:rsid w:val="00F91C27"/>
    <w:rsid w:val="00F91FA6"/>
    <w:rsid w:val="00F92063"/>
    <w:rsid w:val="00F92761"/>
    <w:rsid w:val="00F929C3"/>
    <w:rsid w:val="00F9305D"/>
    <w:rsid w:val="00F93CA6"/>
    <w:rsid w:val="00F94004"/>
    <w:rsid w:val="00F94151"/>
    <w:rsid w:val="00F948A5"/>
    <w:rsid w:val="00F95182"/>
    <w:rsid w:val="00F955FC"/>
    <w:rsid w:val="00F96577"/>
    <w:rsid w:val="00F96B21"/>
    <w:rsid w:val="00F97F9D"/>
    <w:rsid w:val="00FA015D"/>
    <w:rsid w:val="00FA0394"/>
    <w:rsid w:val="00FA10AA"/>
    <w:rsid w:val="00FA1361"/>
    <w:rsid w:val="00FA13B2"/>
    <w:rsid w:val="00FA1AF5"/>
    <w:rsid w:val="00FA1BC6"/>
    <w:rsid w:val="00FA1C3C"/>
    <w:rsid w:val="00FA268B"/>
    <w:rsid w:val="00FA2C8F"/>
    <w:rsid w:val="00FA3199"/>
    <w:rsid w:val="00FA3BB0"/>
    <w:rsid w:val="00FA3DCA"/>
    <w:rsid w:val="00FA40DF"/>
    <w:rsid w:val="00FA4297"/>
    <w:rsid w:val="00FA533F"/>
    <w:rsid w:val="00FA5C6D"/>
    <w:rsid w:val="00FA5D82"/>
    <w:rsid w:val="00FA61A5"/>
    <w:rsid w:val="00FA6397"/>
    <w:rsid w:val="00FA6BA5"/>
    <w:rsid w:val="00FA70E9"/>
    <w:rsid w:val="00FA7A63"/>
    <w:rsid w:val="00FB23C3"/>
    <w:rsid w:val="00FB23CB"/>
    <w:rsid w:val="00FB4906"/>
    <w:rsid w:val="00FB4C32"/>
    <w:rsid w:val="00FB4F62"/>
    <w:rsid w:val="00FB63E9"/>
    <w:rsid w:val="00FB6674"/>
    <w:rsid w:val="00FB70A1"/>
    <w:rsid w:val="00FB77D0"/>
    <w:rsid w:val="00FB7BA4"/>
    <w:rsid w:val="00FB7C39"/>
    <w:rsid w:val="00FB7DD5"/>
    <w:rsid w:val="00FB7E13"/>
    <w:rsid w:val="00FC057F"/>
    <w:rsid w:val="00FC061E"/>
    <w:rsid w:val="00FC08C9"/>
    <w:rsid w:val="00FC0C69"/>
    <w:rsid w:val="00FC10C9"/>
    <w:rsid w:val="00FC161D"/>
    <w:rsid w:val="00FC1F48"/>
    <w:rsid w:val="00FC2634"/>
    <w:rsid w:val="00FC346B"/>
    <w:rsid w:val="00FC37BF"/>
    <w:rsid w:val="00FC388C"/>
    <w:rsid w:val="00FC38E7"/>
    <w:rsid w:val="00FC3C8D"/>
    <w:rsid w:val="00FC4E0E"/>
    <w:rsid w:val="00FC50A2"/>
    <w:rsid w:val="00FC5166"/>
    <w:rsid w:val="00FC5281"/>
    <w:rsid w:val="00FC59D6"/>
    <w:rsid w:val="00FC5B4D"/>
    <w:rsid w:val="00FC5CDA"/>
    <w:rsid w:val="00FC630D"/>
    <w:rsid w:val="00FC642D"/>
    <w:rsid w:val="00FC69CA"/>
    <w:rsid w:val="00FC797D"/>
    <w:rsid w:val="00FC7B07"/>
    <w:rsid w:val="00FD029A"/>
    <w:rsid w:val="00FD03FC"/>
    <w:rsid w:val="00FD1297"/>
    <w:rsid w:val="00FD141F"/>
    <w:rsid w:val="00FD1A1D"/>
    <w:rsid w:val="00FD1AD5"/>
    <w:rsid w:val="00FD2813"/>
    <w:rsid w:val="00FD28A5"/>
    <w:rsid w:val="00FD2E29"/>
    <w:rsid w:val="00FD362F"/>
    <w:rsid w:val="00FD5459"/>
    <w:rsid w:val="00FD5E62"/>
    <w:rsid w:val="00FD6DA7"/>
    <w:rsid w:val="00FD7047"/>
    <w:rsid w:val="00FD7649"/>
    <w:rsid w:val="00FD7E1A"/>
    <w:rsid w:val="00FE0449"/>
    <w:rsid w:val="00FE0A56"/>
    <w:rsid w:val="00FE0B4A"/>
    <w:rsid w:val="00FE18FC"/>
    <w:rsid w:val="00FE2177"/>
    <w:rsid w:val="00FE29C0"/>
    <w:rsid w:val="00FE3026"/>
    <w:rsid w:val="00FE335C"/>
    <w:rsid w:val="00FE3574"/>
    <w:rsid w:val="00FE3697"/>
    <w:rsid w:val="00FE3CD6"/>
    <w:rsid w:val="00FE422D"/>
    <w:rsid w:val="00FE4AA0"/>
    <w:rsid w:val="00FE5443"/>
    <w:rsid w:val="00FE653E"/>
    <w:rsid w:val="00FE6E15"/>
    <w:rsid w:val="00FE7A17"/>
    <w:rsid w:val="00FF035E"/>
    <w:rsid w:val="00FF0534"/>
    <w:rsid w:val="00FF0A42"/>
    <w:rsid w:val="00FF0ECF"/>
    <w:rsid w:val="00FF0F88"/>
    <w:rsid w:val="00FF1997"/>
    <w:rsid w:val="00FF1E33"/>
    <w:rsid w:val="00FF286A"/>
    <w:rsid w:val="00FF292F"/>
    <w:rsid w:val="00FF29F0"/>
    <w:rsid w:val="00FF4298"/>
    <w:rsid w:val="00FF44AD"/>
    <w:rsid w:val="00FF4A64"/>
    <w:rsid w:val="00FF576C"/>
    <w:rsid w:val="00FF58C5"/>
    <w:rsid w:val="00FF66B2"/>
    <w:rsid w:val="00FF6A4E"/>
    <w:rsid w:val="00FF6C77"/>
    <w:rsid w:val="00FF7222"/>
    <w:rsid w:val="00FF7397"/>
    <w:rsid w:val="00FF7EE3"/>
    <w:rsid w:val="0121EDA4"/>
    <w:rsid w:val="015EAF1A"/>
    <w:rsid w:val="01A0213B"/>
    <w:rsid w:val="0244C30B"/>
    <w:rsid w:val="027EAF8A"/>
    <w:rsid w:val="029ACE0C"/>
    <w:rsid w:val="02C95877"/>
    <w:rsid w:val="03E9794B"/>
    <w:rsid w:val="03FB14C5"/>
    <w:rsid w:val="0409B23B"/>
    <w:rsid w:val="040E6549"/>
    <w:rsid w:val="048EA034"/>
    <w:rsid w:val="049FDB0B"/>
    <w:rsid w:val="04B06B26"/>
    <w:rsid w:val="058DACC5"/>
    <w:rsid w:val="05F20D29"/>
    <w:rsid w:val="0628029B"/>
    <w:rsid w:val="063B6238"/>
    <w:rsid w:val="0672C39C"/>
    <w:rsid w:val="067D2D0B"/>
    <w:rsid w:val="0694252D"/>
    <w:rsid w:val="07851AFC"/>
    <w:rsid w:val="078B1B8C"/>
    <w:rsid w:val="0839717A"/>
    <w:rsid w:val="08845B80"/>
    <w:rsid w:val="0893C339"/>
    <w:rsid w:val="089E2CFF"/>
    <w:rsid w:val="08E6F71A"/>
    <w:rsid w:val="090BFF4D"/>
    <w:rsid w:val="090F5620"/>
    <w:rsid w:val="09669640"/>
    <w:rsid w:val="09697AD6"/>
    <w:rsid w:val="097030ED"/>
    <w:rsid w:val="09EE90D3"/>
    <w:rsid w:val="0A63C1F1"/>
    <w:rsid w:val="0A73144B"/>
    <w:rsid w:val="0A813E4C"/>
    <w:rsid w:val="0ABDB0C5"/>
    <w:rsid w:val="0B39741A"/>
    <w:rsid w:val="0B61FA21"/>
    <w:rsid w:val="0C0EE4AC"/>
    <w:rsid w:val="0C70EA47"/>
    <w:rsid w:val="0CEDCF52"/>
    <w:rsid w:val="0CFA640D"/>
    <w:rsid w:val="0D0BFFFA"/>
    <w:rsid w:val="0D396334"/>
    <w:rsid w:val="0D42E7CD"/>
    <w:rsid w:val="0D6707F1"/>
    <w:rsid w:val="0D6ACD1D"/>
    <w:rsid w:val="0D6C1E42"/>
    <w:rsid w:val="0DE10710"/>
    <w:rsid w:val="0E539135"/>
    <w:rsid w:val="0E92A7C0"/>
    <w:rsid w:val="0E97FBD2"/>
    <w:rsid w:val="0EBF3F44"/>
    <w:rsid w:val="0ECA227E"/>
    <w:rsid w:val="0F5A3AF8"/>
    <w:rsid w:val="0F720136"/>
    <w:rsid w:val="0FBBE078"/>
    <w:rsid w:val="0FCCEF6E"/>
    <w:rsid w:val="1027B6FD"/>
    <w:rsid w:val="103AEFE0"/>
    <w:rsid w:val="10793343"/>
    <w:rsid w:val="10BA0D07"/>
    <w:rsid w:val="10D6E94D"/>
    <w:rsid w:val="10FF2661"/>
    <w:rsid w:val="110CC923"/>
    <w:rsid w:val="11F2DA70"/>
    <w:rsid w:val="12933579"/>
    <w:rsid w:val="12A1B232"/>
    <w:rsid w:val="12F734BF"/>
    <w:rsid w:val="1313C0F3"/>
    <w:rsid w:val="14135A29"/>
    <w:rsid w:val="141EFB67"/>
    <w:rsid w:val="14587A15"/>
    <w:rsid w:val="145DBE90"/>
    <w:rsid w:val="152B466E"/>
    <w:rsid w:val="153EC0D7"/>
    <w:rsid w:val="15865B96"/>
    <w:rsid w:val="15FAEAA7"/>
    <w:rsid w:val="166AF31A"/>
    <w:rsid w:val="167A1EB6"/>
    <w:rsid w:val="1691B536"/>
    <w:rsid w:val="16AA5333"/>
    <w:rsid w:val="16DB2041"/>
    <w:rsid w:val="1747E8FE"/>
    <w:rsid w:val="1792171B"/>
    <w:rsid w:val="18BAEAAC"/>
    <w:rsid w:val="18D9708B"/>
    <w:rsid w:val="18E1CC8A"/>
    <w:rsid w:val="18FBAE2E"/>
    <w:rsid w:val="1990FEF6"/>
    <w:rsid w:val="19E9599A"/>
    <w:rsid w:val="19FCBCA0"/>
    <w:rsid w:val="1A10FAD0"/>
    <w:rsid w:val="1A50911E"/>
    <w:rsid w:val="1ACC204B"/>
    <w:rsid w:val="1B0E78F0"/>
    <w:rsid w:val="1B1CD297"/>
    <w:rsid w:val="1B2B0750"/>
    <w:rsid w:val="1B505B6C"/>
    <w:rsid w:val="1B999732"/>
    <w:rsid w:val="1BD54590"/>
    <w:rsid w:val="1D05A616"/>
    <w:rsid w:val="1D0E13C1"/>
    <w:rsid w:val="1D478EB4"/>
    <w:rsid w:val="1D48B8EE"/>
    <w:rsid w:val="1DC4810C"/>
    <w:rsid w:val="1DEDD04E"/>
    <w:rsid w:val="1E4868D5"/>
    <w:rsid w:val="1E4F2167"/>
    <w:rsid w:val="1E8843C2"/>
    <w:rsid w:val="1EA343C4"/>
    <w:rsid w:val="1EAEB714"/>
    <w:rsid w:val="1ED97BC2"/>
    <w:rsid w:val="1EE7866B"/>
    <w:rsid w:val="1F047D62"/>
    <w:rsid w:val="1F317F73"/>
    <w:rsid w:val="1F377BB1"/>
    <w:rsid w:val="1F4123F6"/>
    <w:rsid w:val="1F498933"/>
    <w:rsid w:val="1F6F7AB0"/>
    <w:rsid w:val="1FA3898D"/>
    <w:rsid w:val="1FCDAB50"/>
    <w:rsid w:val="20C21273"/>
    <w:rsid w:val="20FDEBE6"/>
    <w:rsid w:val="21050F90"/>
    <w:rsid w:val="2114CDB1"/>
    <w:rsid w:val="215E20C9"/>
    <w:rsid w:val="21B5BEEA"/>
    <w:rsid w:val="21CFF835"/>
    <w:rsid w:val="21D1135B"/>
    <w:rsid w:val="21E0A162"/>
    <w:rsid w:val="22162E34"/>
    <w:rsid w:val="22B5382C"/>
    <w:rsid w:val="22B62B9A"/>
    <w:rsid w:val="230F0B51"/>
    <w:rsid w:val="23204C76"/>
    <w:rsid w:val="23391D79"/>
    <w:rsid w:val="2340E42E"/>
    <w:rsid w:val="2366BE73"/>
    <w:rsid w:val="23696B2B"/>
    <w:rsid w:val="237D690F"/>
    <w:rsid w:val="237DC8D0"/>
    <w:rsid w:val="2380E3A5"/>
    <w:rsid w:val="23A7CFAB"/>
    <w:rsid w:val="242F927A"/>
    <w:rsid w:val="2430A8B4"/>
    <w:rsid w:val="2446D275"/>
    <w:rsid w:val="2462E463"/>
    <w:rsid w:val="24BC19CC"/>
    <w:rsid w:val="250F563A"/>
    <w:rsid w:val="252C1504"/>
    <w:rsid w:val="252F28DA"/>
    <w:rsid w:val="256B1032"/>
    <w:rsid w:val="259CEBDD"/>
    <w:rsid w:val="26B509D1"/>
    <w:rsid w:val="26DE4827"/>
    <w:rsid w:val="26F121CC"/>
    <w:rsid w:val="27070EFF"/>
    <w:rsid w:val="2740EFED"/>
    <w:rsid w:val="27469916"/>
    <w:rsid w:val="274BA362"/>
    <w:rsid w:val="27768C9E"/>
    <w:rsid w:val="27E8ED54"/>
    <w:rsid w:val="2854F24B"/>
    <w:rsid w:val="28BFC581"/>
    <w:rsid w:val="28E66481"/>
    <w:rsid w:val="28E798FF"/>
    <w:rsid w:val="28F4A87C"/>
    <w:rsid w:val="2914E60C"/>
    <w:rsid w:val="29500A51"/>
    <w:rsid w:val="296D6B9D"/>
    <w:rsid w:val="2A09A51E"/>
    <w:rsid w:val="2A4D66BB"/>
    <w:rsid w:val="2A4DACFD"/>
    <w:rsid w:val="2A5F4195"/>
    <w:rsid w:val="2A7EEBE4"/>
    <w:rsid w:val="2AFABB02"/>
    <w:rsid w:val="2AFE1C2F"/>
    <w:rsid w:val="2B0775C0"/>
    <w:rsid w:val="2B34AD1A"/>
    <w:rsid w:val="2B98293B"/>
    <w:rsid w:val="2BB2FEBF"/>
    <w:rsid w:val="2BE04941"/>
    <w:rsid w:val="2C282FD3"/>
    <w:rsid w:val="2CD60CAE"/>
    <w:rsid w:val="2CD8FA4D"/>
    <w:rsid w:val="2D5C9F3E"/>
    <w:rsid w:val="2D635809"/>
    <w:rsid w:val="2D81829C"/>
    <w:rsid w:val="2DB7BDB8"/>
    <w:rsid w:val="2DC278CD"/>
    <w:rsid w:val="2F0F15EC"/>
    <w:rsid w:val="2F25E711"/>
    <w:rsid w:val="2F3FFBB0"/>
    <w:rsid w:val="2F6B8786"/>
    <w:rsid w:val="2F70C931"/>
    <w:rsid w:val="2F8A2EF7"/>
    <w:rsid w:val="2FD407A3"/>
    <w:rsid w:val="2FD52835"/>
    <w:rsid w:val="301EF2DF"/>
    <w:rsid w:val="3024ECE1"/>
    <w:rsid w:val="305BAA75"/>
    <w:rsid w:val="305FE7A0"/>
    <w:rsid w:val="308A920C"/>
    <w:rsid w:val="311B0F06"/>
    <w:rsid w:val="312F3ADE"/>
    <w:rsid w:val="313E0E91"/>
    <w:rsid w:val="314726C4"/>
    <w:rsid w:val="315A05AD"/>
    <w:rsid w:val="31C52C6D"/>
    <w:rsid w:val="31C593F7"/>
    <w:rsid w:val="31FABE5A"/>
    <w:rsid w:val="3295E9F0"/>
    <w:rsid w:val="33447DCA"/>
    <w:rsid w:val="337C7307"/>
    <w:rsid w:val="33AA15FA"/>
    <w:rsid w:val="33DB66E6"/>
    <w:rsid w:val="33F0CD89"/>
    <w:rsid w:val="33FB5871"/>
    <w:rsid w:val="343674FA"/>
    <w:rsid w:val="3441DCAF"/>
    <w:rsid w:val="34482DA8"/>
    <w:rsid w:val="3451F09D"/>
    <w:rsid w:val="34B6458C"/>
    <w:rsid w:val="35B125B4"/>
    <w:rsid w:val="35C70363"/>
    <w:rsid w:val="363F40D8"/>
    <w:rsid w:val="3645E62F"/>
    <w:rsid w:val="366390BB"/>
    <w:rsid w:val="36B27A12"/>
    <w:rsid w:val="36B9AC55"/>
    <w:rsid w:val="371DDF36"/>
    <w:rsid w:val="374802CA"/>
    <w:rsid w:val="37C002AC"/>
    <w:rsid w:val="3803BDF5"/>
    <w:rsid w:val="3822111F"/>
    <w:rsid w:val="38297A9E"/>
    <w:rsid w:val="38A3CF87"/>
    <w:rsid w:val="38EFB834"/>
    <w:rsid w:val="38F10DBD"/>
    <w:rsid w:val="3911D254"/>
    <w:rsid w:val="39493B04"/>
    <w:rsid w:val="39762E18"/>
    <w:rsid w:val="3A829D8D"/>
    <w:rsid w:val="3B4C1CD0"/>
    <w:rsid w:val="3BAC6E57"/>
    <w:rsid w:val="3BBCE7ED"/>
    <w:rsid w:val="3BC48315"/>
    <w:rsid w:val="3C1C7CB0"/>
    <w:rsid w:val="3C2C1E0A"/>
    <w:rsid w:val="3C4BD9B9"/>
    <w:rsid w:val="3CAE5086"/>
    <w:rsid w:val="3CBCE57C"/>
    <w:rsid w:val="3CFE0096"/>
    <w:rsid w:val="3D10414A"/>
    <w:rsid w:val="3D134114"/>
    <w:rsid w:val="3D16D01A"/>
    <w:rsid w:val="3D6A2A29"/>
    <w:rsid w:val="3ECD063A"/>
    <w:rsid w:val="3F1B9F79"/>
    <w:rsid w:val="3F3917FA"/>
    <w:rsid w:val="3F50BEA0"/>
    <w:rsid w:val="4011DC80"/>
    <w:rsid w:val="406EF9DF"/>
    <w:rsid w:val="407BDDD2"/>
    <w:rsid w:val="40EE58CF"/>
    <w:rsid w:val="411095D0"/>
    <w:rsid w:val="4149DCE3"/>
    <w:rsid w:val="41711099"/>
    <w:rsid w:val="41A70FF0"/>
    <w:rsid w:val="41AA58ED"/>
    <w:rsid w:val="41BF6836"/>
    <w:rsid w:val="41DECE92"/>
    <w:rsid w:val="41FFEA1C"/>
    <w:rsid w:val="420C8435"/>
    <w:rsid w:val="4222B281"/>
    <w:rsid w:val="42355B44"/>
    <w:rsid w:val="42390DFD"/>
    <w:rsid w:val="4295543E"/>
    <w:rsid w:val="42C0A1AE"/>
    <w:rsid w:val="432492D3"/>
    <w:rsid w:val="434F1928"/>
    <w:rsid w:val="4350276C"/>
    <w:rsid w:val="437C9FC4"/>
    <w:rsid w:val="437F39A5"/>
    <w:rsid w:val="438E5702"/>
    <w:rsid w:val="43E8A352"/>
    <w:rsid w:val="4403B23B"/>
    <w:rsid w:val="4467206B"/>
    <w:rsid w:val="446AA904"/>
    <w:rsid w:val="45103155"/>
    <w:rsid w:val="4516A143"/>
    <w:rsid w:val="4522A5B4"/>
    <w:rsid w:val="4531BB4A"/>
    <w:rsid w:val="453969CF"/>
    <w:rsid w:val="457F690D"/>
    <w:rsid w:val="45CBE2EA"/>
    <w:rsid w:val="4610505C"/>
    <w:rsid w:val="461EB711"/>
    <w:rsid w:val="467A8113"/>
    <w:rsid w:val="4717E603"/>
    <w:rsid w:val="4718C35E"/>
    <w:rsid w:val="4720525F"/>
    <w:rsid w:val="47489F0B"/>
    <w:rsid w:val="47A15D2C"/>
    <w:rsid w:val="4804CF62"/>
    <w:rsid w:val="480F398C"/>
    <w:rsid w:val="488696B4"/>
    <w:rsid w:val="49274F0F"/>
    <w:rsid w:val="4941C436"/>
    <w:rsid w:val="49A6B692"/>
    <w:rsid w:val="49CA7A1B"/>
    <w:rsid w:val="49E26249"/>
    <w:rsid w:val="4A5EDC03"/>
    <w:rsid w:val="4A8545B3"/>
    <w:rsid w:val="4A8B010D"/>
    <w:rsid w:val="4AA5E4C8"/>
    <w:rsid w:val="4AA76C2F"/>
    <w:rsid w:val="4AAB859A"/>
    <w:rsid w:val="4AC4F4CE"/>
    <w:rsid w:val="4AD86EB0"/>
    <w:rsid w:val="4B0A82AE"/>
    <w:rsid w:val="4B755537"/>
    <w:rsid w:val="4B9A8235"/>
    <w:rsid w:val="4BE89637"/>
    <w:rsid w:val="4BFAAC3C"/>
    <w:rsid w:val="4C0881F0"/>
    <w:rsid w:val="4C8A3682"/>
    <w:rsid w:val="4CCCA19D"/>
    <w:rsid w:val="4CEFEAEE"/>
    <w:rsid w:val="4D088ACB"/>
    <w:rsid w:val="4D2C5961"/>
    <w:rsid w:val="4D52C133"/>
    <w:rsid w:val="4D6ECBEC"/>
    <w:rsid w:val="4D916C24"/>
    <w:rsid w:val="4DB11528"/>
    <w:rsid w:val="4DDF0CF1"/>
    <w:rsid w:val="4E139C42"/>
    <w:rsid w:val="4E3223B9"/>
    <w:rsid w:val="4E4F2585"/>
    <w:rsid w:val="4E88D3B2"/>
    <w:rsid w:val="4EA45B2C"/>
    <w:rsid w:val="4EB0285C"/>
    <w:rsid w:val="4EB8227E"/>
    <w:rsid w:val="4ED76C5B"/>
    <w:rsid w:val="4F251D29"/>
    <w:rsid w:val="4F545620"/>
    <w:rsid w:val="4FDD2895"/>
    <w:rsid w:val="4FEAF5E6"/>
    <w:rsid w:val="500ED7ED"/>
    <w:rsid w:val="506969B3"/>
    <w:rsid w:val="50822B0B"/>
    <w:rsid w:val="508D7E8B"/>
    <w:rsid w:val="50A9DF6F"/>
    <w:rsid w:val="50EE95CE"/>
    <w:rsid w:val="50FC2D80"/>
    <w:rsid w:val="51272479"/>
    <w:rsid w:val="51A723E8"/>
    <w:rsid w:val="51DBFBEE"/>
    <w:rsid w:val="5217F9CD"/>
    <w:rsid w:val="52262656"/>
    <w:rsid w:val="5239C12B"/>
    <w:rsid w:val="527195A1"/>
    <w:rsid w:val="527E13EC"/>
    <w:rsid w:val="52C24092"/>
    <w:rsid w:val="52CE01EE"/>
    <w:rsid w:val="52F95DD7"/>
    <w:rsid w:val="538DA921"/>
    <w:rsid w:val="53C1F6B7"/>
    <w:rsid w:val="53CA9802"/>
    <w:rsid w:val="5425ED6A"/>
    <w:rsid w:val="542E33BE"/>
    <w:rsid w:val="543BCA36"/>
    <w:rsid w:val="547B1B67"/>
    <w:rsid w:val="54827596"/>
    <w:rsid w:val="54F14567"/>
    <w:rsid w:val="5516BEC0"/>
    <w:rsid w:val="55254DF1"/>
    <w:rsid w:val="556764DB"/>
    <w:rsid w:val="55B17650"/>
    <w:rsid w:val="55D1F096"/>
    <w:rsid w:val="55F590E8"/>
    <w:rsid w:val="563B773C"/>
    <w:rsid w:val="56C77D56"/>
    <w:rsid w:val="574CF1F5"/>
    <w:rsid w:val="5789C935"/>
    <w:rsid w:val="57CB0BFC"/>
    <w:rsid w:val="5801CACF"/>
    <w:rsid w:val="58874BC6"/>
    <w:rsid w:val="5894C4BD"/>
    <w:rsid w:val="597BC805"/>
    <w:rsid w:val="59B049ED"/>
    <w:rsid w:val="59B73A59"/>
    <w:rsid w:val="5A505F10"/>
    <w:rsid w:val="5A77CDCE"/>
    <w:rsid w:val="5A795658"/>
    <w:rsid w:val="5B19C15A"/>
    <w:rsid w:val="5B675213"/>
    <w:rsid w:val="5B7EC0F2"/>
    <w:rsid w:val="5B894DF2"/>
    <w:rsid w:val="5B8ACBBA"/>
    <w:rsid w:val="5BDF2034"/>
    <w:rsid w:val="5BE90E7F"/>
    <w:rsid w:val="5BFF3D1D"/>
    <w:rsid w:val="5C078F77"/>
    <w:rsid w:val="5C9D3EDE"/>
    <w:rsid w:val="5CD59336"/>
    <w:rsid w:val="5D17F87E"/>
    <w:rsid w:val="5D1EAE95"/>
    <w:rsid w:val="5D21C4B0"/>
    <w:rsid w:val="5D791CEA"/>
    <w:rsid w:val="5DACB6E7"/>
    <w:rsid w:val="5DB9EF90"/>
    <w:rsid w:val="5DE2FB28"/>
    <w:rsid w:val="5E233CDD"/>
    <w:rsid w:val="5E7FDE05"/>
    <w:rsid w:val="5E82F0C7"/>
    <w:rsid w:val="5E856B8D"/>
    <w:rsid w:val="5E88F111"/>
    <w:rsid w:val="5E8A7BEB"/>
    <w:rsid w:val="5EB7BAF3"/>
    <w:rsid w:val="5EBA7EF6"/>
    <w:rsid w:val="5EE3772D"/>
    <w:rsid w:val="5F2C020A"/>
    <w:rsid w:val="5FF1F808"/>
    <w:rsid w:val="60241AFF"/>
    <w:rsid w:val="6049EF7F"/>
    <w:rsid w:val="60FFFD3E"/>
    <w:rsid w:val="6158926F"/>
    <w:rsid w:val="6174C58C"/>
    <w:rsid w:val="6183A609"/>
    <w:rsid w:val="61CE5584"/>
    <w:rsid w:val="61F21FB8"/>
    <w:rsid w:val="6236D4DE"/>
    <w:rsid w:val="62976886"/>
    <w:rsid w:val="629F56A9"/>
    <w:rsid w:val="62DF7495"/>
    <w:rsid w:val="6337F19D"/>
    <w:rsid w:val="6377DDD7"/>
    <w:rsid w:val="6381E838"/>
    <w:rsid w:val="6386D2C0"/>
    <w:rsid w:val="63A3496A"/>
    <w:rsid w:val="63BD221F"/>
    <w:rsid w:val="6407B5E9"/>
    <w:rsid w:val="642CDEFC"/>
    <w:rsid w:val="65087FC7"/>
    <w:rsid w:val="65F4A05F"/>
    <w:rsid w:val="6665AC22"/>
    <w:rsid w:val="6671C78D"/>
    <w:rsid w:val="66A35678"/>
    <w:rsid w:val="66E58EA6"/>
    <w:rsid w:val="6716EEA0"/>
    <w:rsid w:val="673FE0EE"/>
    <w:rsid w:val="675B7CC8"/>
    <w:rsid w:val="67A319AC"/>
    <w:rsid w:val="67D342B8"/>
    <w:rsid w:val="68082AB3"/>
    <w:rsid w:val="68A6A6D3"/>
    <w:rsid w:val="68D72F7D"/>
    <w:rsid w:val="68D9C416"/>
    <w:rsid w:val="696ED560"/>
    <w:rsid w:val="6974264E"/>
    <w:rsid w:val="698032E8"/>
    <w:rsid w:val="6988F3CE"/>
    <w:rsid w:val="6998547A"/>
    <w:rsid w:val="69AD8B9C"/>
    <w:rsid w:val="69B1F551"/>
    <w:rsid w:val="69BCBDCF"/>
    <w:rsid w:val="69BDB8D6"/>
    <w:rsid w:val="69E392E5"/>
    <w:rsid w:val="69FD5AC6"/>
    <w:rsid w:val="69FFD9BA"/>
    <w:rsid w:val="6A759477"/>
    <w:rsid w:val="6AE0A4AC"/>
    <w:rsid w:val="6AE6CFE7"/>
    <w:rsid w:val="6B4B3BFA"/>
    <w:rsid w:val="6B8C2FEA"/>
    <w:rsid w:val="6B993F67"/>
    <w:rsid w:val="6C016521"/>
    <w:rsid w:val="6C2D7A9D"/>
    <w:rsid w:val="6C6B9363"/>
    <w:rsid w:val="6CB59C12"/>
    <w:rsid w:val="6CD19750"/>
    <w:rsid w:val="6D1ACD43"/>
    <w:rsid w:val="6D4CD5AE"/>
    <w:rsid w:val="6D55DE6E"/>
    <w:rsid w:val="6D84506C"/>
    <w:rsid w:val="6DD0BC84"/>
    <w:rsid w:val="6E5D40D3"/>
    <w:rsid w:val="6E6238A8"/>
    <w:rsid w:val="6E702948"/>
    <w:rsid w:val="6E8F117A"/>
    <w:rsid w:val="6E933211"/>
    <w:rsid w:val="6F1781A0"/>
    <w:rsid w:val="6F4B4932"/>
    <w:rsid w:val="6F9874F3"/>
    <w:rsid w:val="6FED72B9"/>
    <w:rsid w:val="7051040A"/>
    <w:rsid w:val="709937F6"/>
    <w:rsid w:val="70ED9B33"/>
    <w:rsid w:val="720880EB"/>
    <w:rsid w:val="721791AE"/>
    <w:rsid w:val="72591E38"/>
    <w:rsid w:val="727E0229"/>
    <w:rsid w:val="72B27326"/>
    <w:rsid w:val="72C8231F"/>
    <w:rsid w:val="734B2E23"/>
    <w:rsid w:val="734E1E63"/>
    <w:rsid w:val="737FC713"/>
    <w:rsid w:val="7383ABE8"/>
    <w:rsid w:val="73F445F5"/>
    <w:rsid w:val="7469B1E8"/>
    <w:rsid w:val="74A9FCB1"/>
    <w:rsid w:val="74AF2C15"/>
    <w:rsid w:val="752EA96D"/>
    <w:rsid w:val="7541C2F2"/>
    <w:rsid w:val="7547D1CA"/>
    <w:rsid w:val="75B35528"/>
    <w:rsid w:val="75C373D3"/>
    <w:rsid w:val="763E8041"/>
    <w:rsid w:val="764A5081"/>
    <w:rsid w:val="766A9515"/>
    <w:rsid w:val="769A41AD"/>
    <w:rsid w:val="76CA79CE"/>
    <w:rsid w:val="777B072A"/>
    <w:rsid w:val="77D1C2E1"/>
    <w:rsid w:val="78107731"/>
    <w:rsid w:val="7837DABB"/>
    <w:rsid w:val="78664A2F"/>
    <w:rsid w:val="7867C7C7"/>
    <w:rsid w:val="7934E507"/>
    <w:rsid w:val="795A0D22"/>
    <w:rsid w:val="797AF6BD"/>
    <w:rsid w:val="79B17870"/>
    <w:rsid w:val="79D2BF79"/>
    <w:rsid w:val="7A021A90"/>
    <w:rsid w:val="7A0617ED"/>
    <w:rsid w:val="7A0A9E93"/>
    <w:rsid w:val="7A1D68FC"/>
    <w:rsid w:val="7AEC7BC6"/>
    <w:rsid w:val="7B01B4F1"/>
    <w:rsid w:val="7B569351"/>
    <w:rsid w:val="7B639A3B"/>
    <w:rsid w:val="7B91BCC5"/>
    <w:rsid w:val="7C4EB915"/>
    <w:rsid w:val="7C5CD02E"/>
    <w:rsid w:val="7C7B61FD"/>
    <w:rsid w:val="7C8B3DF6"/>
    <w:rsid w:val="7CC6263B"/>
    <w:rsid w:val="7D1AEB0E"/>
    <w:rsid w:val="7D218BD9"/>
    <w:rsid w:val="7D36F74F"/>
    <w:rsid w:val="7D3B38EA"/>
    <w:rsid w:val="7D571F10"/>
    <w:rsid w:val="7E4667E4"/>
    <w:rsid w:val="7E7EAC3D"/>
    <w:rsid w:val="7E9A41DB"/>
    <w:rsid w:val="7F1839CA"/>
    <w:rsid w:val="7F19CDCE"/>
    <w:rsid w:val="7F4E5605"/>
    <w:rsid w:val="7F79580B"/>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586D73B5"/>
  <w15:chartTrackingRefBased/>
  <w15:docId w15:val="{F22FE406-D295-44A8-8A1A-EBD808D69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qFormat="1"/>
    <w:lsdException w:name="table of figures" w:uiPriority="99"/>
    <w:lsdException w:name="footnote reference" w:qFormat="1"/>
    <w:lsdException w:name="annotation reference" w:uiPriority="99"/>
    <w:lsdException w:name="List Number" w:uiPriority="15" w:qFormat="1"/>
    <w:lsdException w:name="List Number 2" w:uiPriority="15" w:qFormat="1"/>
    <w:lsdException w:name="List Number 3" w:uiPriority="15" w:qFormat="1"/>
    <w:lsdException w:name="List Number 4" w:uiPriority="15" w:qFormat="1"/>
    <w:lsdException w:name="List Number 5" w:uiPriority="15"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24"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B17D0D"/>
    <w:pPr>
      <w:spacing w:before="60" w:after="60"/>
      <w:jc w:val="both"/>
    </w:pPr>
    <w:rPr>
      <w:rFonts w:ascii="Calibri" w:hAnsi="Calibri" w:cs="Arial"/>
      <w:lang w:eastAsia="en-US"/>
    </w:rPr>
  </w:style>
  <w:style w:type="paragraph" w:styleId="Nadpis1">
    <w:name w:val="heading 1"/>
    <w:basedOn w:val="Normln"/>
    <w:next w:val="Normln"/>
    <w:qFormat/>
    <w:rsid w:val="00646FCA"/>
    <w:pPr>
      <w:keepNext/>
      <w:spacing w:before="240" w:after="240"/>
      <w:outlineLvl w:val="0"/>
    </w:pPr>
    <w:rPr>
      <w:rFonts w:eastAsia="Arial Unicode MS"/>
      <w:b/>
      <w:bCs/>
      <w:caps/>
      <w:kern w:val="32"/>
      <w:sz w:val="28"/>
      <w:szCs w:val="32"/>
    </w:rPr>
  </w:style>
  <w:style w:type="paragraph" w:styleId="Nadpis2">
    <w:name w:val="heading 2"/>
    <w:aliases w:val="Nadpis_2,odstavec"/>
    <w:basedOn w:val="Normln"/>
    <w:next w:val="Normln"/>
    <w:link w:val="Nadpis2Char"/>
    <w:qFormat/>
    <w:rsid w:val="000B59D2"/>
    <w:pPr>
      <w:spacing w:before="240" w:after="120"/>
      <w:outlineLvl w:val="1"/>
    </w:pPr>
    <w:rPr>
      <w:rFonts w:eastAsia="Arial Unicode MS" w:cs="Arial Unicode MS"/>
      <w:b/>
      <w:sz w:val="24"/>
      <w:szCs w:val="28"/>
    </w:rPr>
  </w:style>
  <w:style w:type="paragraph" w:styleId="Nadpis3">
    <w:name w:val="heading 3"/>
    <w:aliases w:val="Nadpis3,Podpodkapitola,Podkapitola2,písmeno,3.úroveň"/>
    <w:basedOn w:val="Normln"/>
    <w:next w:val="Normln"/>
    <w:qFormat/>
    <w:rsid w:val="002A39CC"/>
    <w:pPr>
      <w:keepNext/>
      <w:spacing w:before="240" w:after="120"/>
      <w:outlineLvl w:val="2"/>
    </w:pPr>
    <w:rPr>
      <w:b/>
      <w:iCs/>
    </w:rPr>
  </w:style>
  <w:style w:type="paragraph" w:styleId="Nadpis4">
    <w:name w:val="heading 4"/>
    <w:basedOn w:val="Nadpis3"/>
    <w:next w:val="Normln"/>
    <w:qFormat/>
    <w:rsid w:val="00E45F13"/>
    <w:pPr>
      <w:outlineLvl w:val="3"/>
    </w:pPr>
    <w:rPr>
      <w:b w:val="0"/>
      <w:i/>
    </w:rPr>
  </w:style>
  <w:style w:type="paragraph" w:styleId="Nadpis5">
    <w:name w:val="heading 5"/>
    <w:basedOn w:val="Normln"/>
    <w:next w:val="Normln"/>
    <w:qFormat/>
    <w:pPr>
      <w:keepNext/>
      <w:outlineLvl w:val="4"/>
    </w:pPr>
    <w:rPr>
      <w:b/>
      <w:bCs/>
      <w:sz w:val="22"/>
      <w:lang w:eastAsia="cs-CZ"/>
    </w:rPr>
  </w:style>
  <w:style w:type="paragraph" w:styleId="Nadpis6">
    <w:name w:val="heading 6"/>
    <w:basedOn w:val="Normln"/>
    <w:next w:val="Normln"/>
    <w:qFormat/>
    <w:pPr>
      <w:keepNext/>
      <w:outlineLvl w:val="5"/>
    </w:pPr>
    <w:rPr>
      <w:b/>
      <w:bCs/>
    </w:rPr>
  </w:style>
  <w:style w:type="paragraph" w:styleId="Nadpis7">
    <w:name w:val="heading 7"/>
    <w:basedOn w:val="Normln"/>
    <w:next w:val="Normln"/>
    <w:qFormat/>
    <w:pPr>
      <w:keepNext/>
      <w:outlineLvl w:val="6"/>
    </w:pPr>
    <w:rPr>
      <w:b/>
      <w:bCs/>
    </w:rPr>
  </w:style>
  <w:style w:type="paragraph" w:styleId="Nadpis8">
    <w:name w:val="heading 8"/>
    <w:basedOn w:val="Normln"/>
    <w:next w:val="Normln"/>
    <w:qFormat/>
    <w:pPr>
      <w:keepNext/>
      <w:outlineLvl w:val="7"/>
    </w:pPr>
    <w:rPr>
      <w:b/>
      <w:bCs/>
      <w:sz w:val="22"/>
    </w:rPr>
  </w:style>
  <w:style w:type="paragraph" w:styleId="Nadpis9">
    <w:name w:val="heading 9"/>
    <w:basedOn w:val="Normln"/>
    <w:next w:val="Normln"/>
    <w:qFormat/>
    <w:pPr>
      <w:spacing w:before="240"/>
      <w:outlineLvl w:val="8"/>
    </w:pPr>
    <w:rPr>
      <w:snapToGrid w:val="0"/>
      <w:sz w:val="22"/>
      <w:szCs w:val="22"/>
      <w:lang w:val="it-IT" w:eastAsia="it-IT"/>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aliases w:val="Standard paragraph"/>
    <w:basedOn w:val="Normln"/>
    <w:rPr>
      <w:sz w:val="22"/>
    </w:rPr>
  </w:style>
  <w:style w:type="paragraph" w:customStyle="1" w:styleId="rovenadpisu1">
    <w:name w:val="úroveň nadpisu 1"/>
    <w:basedOn w:val="Normln"/>
    <w:pPr>
      <w:keepNext/>
      <w:numPr>
        <w:numId w:val="3"/>
      </w:numPr>
      <w:spacing w:before="240" w:line="360" w:lineRule="auto"/>
    </w:pPr>
    <w:rPr>
      <w:b/>
      <w:bCs/>
      <w:lang w:eastAsia="cs-CZ"/>
    </w:rPr>
  </w:style>
  <w:style w:type="paragraph" w:customStyle="1" w:styleId="odrtecka">
    <w:name w:val="odr_tecka"/>
    <w:basedOn w:val="Normln"/>
    <w:pPr>
      <w:numPr>
        <w:numId w:val="4"/>
      </w:numPr>
      <w:tabs>
        <w:tab w:val="left" w:pos="709"/>
      </w:tabs>
      <w:spacing w:before="120"/>
    </w:pPr>
    <w:rPr>
      <w:lang w:eastAsia="cs-CZ"/>
    </w:rPr>
  </w:style>
  <w:style w:type="paragraph" w:customStyle="1" w:styleId="text">
    <w:name w:val="text"/>
    <w:basedOn w:val="Normln"/>
    <w:pPr>
      <w:overflowPunct w:val="0"/>
      <w:autoSpaceDE w:val="0"/>
      <w:autoSpaceDN w:val="0"/>
      <w:adjustRightInd w:val="0"/>
      <w:spacing w:after="120"/>
      <w:ind w:firstLine="454"/>
      <w:textAlignment w:val="baseline"/>
    </w:pPr>
    <w:rPr>
      <w:bCs/>
      <w:sz w:val="22"/>
      <w:lang w:eastAsia="cs-CZ"/>
    </w:rPr>
  </w:style>
  <w:style w:type="character" w:styleId="Sledovanodkaz">
    <w:name w:val="FollowedHyperlink"/>
    <w:rPr>
      <w:color w:val="800080"/>
      <w:u w:val="single"/>
    </w:rPr>
  </w:style>
  <w:style w:type="character" w:styleId="Znakapoznpodarou">
    <w:name w:val="footnote reference"/>
    <w:aliases w:val="BVI fnr,Footnote symbol,Footnote Reference Number,PGI Fußnote Ziffer,Footnote Reference Superscript,Appel note de bas de p,Appel note de bas de page,Légende,Char Car Car Car Car,Voetnootverwijzing,Légende;Char Car Car Car Car,fr"/>
    <w:qFormat/>
    <w:rPr>
      <w:vertAlign w:val="superscript"/>
    </w:rPr>
  </w:style>
  <w:style w:type="paragraph" w:styleId="Textpoznpodarou">
    <w:name w:val="footnote text"/>
    <w:basedOn w:val="Normln"/>
    <w:link w:val="TextpoznpodarouChar"/>
    <w:pPr>
      <w:overflowPunct w:val="0"/>
      <w:autoSpaceDE w:val="0"/>
      <w:autoSpaceDN w:val="0"/>
      <w:adjustRightInd w:val="0"/>
      <w:spacing w:after="40"/>
      <w:textAlignment w:val="baseline"/>
    </w:pPr>
    <w:rPr>
      <w:i/>
      <w:sz w:val="16"/>
      <w:lang w:eastAsia="cs-CZ"/>
    </w:rPr>
  </w:style>
  <w:style w:type="character" w:styleId="Siln">
    <w:name w:val="Strong"/>
    <w:uiPriority w:val="22"/>
    <w:qFormat/>
    <w:rPr>
      <w:b/>
      <w:bCs/>
    </w:rPr>
  </w:style>
  <w:style w:type="paragraph" w:styleId="Zkladntext2">
    <w:name w:val="Body Text 2"/>
    <w:basedOn w:val="Normln"/>
    <w:link w:val="Zkladntext2Char"/>
    <w:pPr>
      <w:autoSpaceDE w:val="0"/>
      <w:autoSpaceDN w:val="0"/>
      <w:adjustRightInd w:val="0"/>
    </w:pPr>
    <w:rPr>
      <w:lang w:val="x-none"/>
    </w:rPr>
  </w:style>
  <w:style w:type="paragraph" w:styleId="Zpat">
    <w:name w:val="footer"/>
    <w:basedOn w:val="Normln"/>
    <w:link w:val="ZpatChar"/>
    <w:pPr>
      <w:tabs>
        <w:tab w:val="center" w:pos="4536"/>
        <w:tab w:val="right" w:pos="9072"/>
      </w:tabs>
    </w:pPr>
  </w:style>
  <w:style w:type="character" w:styleId="slostrnky">
    <w:name w:val="page number"/>
    <w:basedOn w:val="Standardnpsmoodstavce"/>
  </w:style>
  <w:style w:type="paragraph" w:styleId="Textbubliny">
    <w:name w:val="Balloon Text"/>
    <w:basedOn w:val="Normln"/>
    <w:semiHidden/>
    <w:rPr>
      <w:rFonts w:ascii="Tahoma" w:hAnsi="Tahoma" w:cs="Tahoma"/>
      <w:sz w:val="16"/>
      <w:szCs w:val="16"/>
      <w:lang w:eastAsia="cs-CZ"/>
    </w:rPr>
  </w:style>
  <w:style w:type="paragraph" w:customStyle="1" w:styleId="normln0">
    <w:name w:val="normální"/>
    <w:basedOn w:val="Normln"/>
    <w:link w:val="normlnChar"/>
    <w:pPr>
      <w:tabs>
        <w:tab w:val="left" w:pos="0"/>
      </w:tabs>
      <w:overflowPunct w:val="0"/>
      <w:autoSpaceDE w:val="0"/>
      <w:autoSpaceDN w:val="0"/>
      <w:adjustRightInd w:val="0"/>
      <w:spacing w:line="360" w:lineRule="auto"/>
      <w:textAlignment w:val="baseline"/>
    </w:pPr>
    <w:rPr>
      <w:bCs/>
      <w:lang w:eastAsia="cs-CZ"/>
    </w:rPr>
  </w:style>
  <w:style w:type="character" w:styleId="Hypertextovodkaz">
    <w:name w:val="Hyperlink"/>
    <w:uiPriority w:val="99"/>
    <w:rPr>
      <w:color w:val="0000FF"/>
      <w:u w:val="single"/>
    </w:rPr>
  </w:style>
  <w:style w:type="paragraph" w:customStyle="1" w:styleId="rovenadpisu2">
    <w:name w:val="úroveň nadpisu 2"/>
    <w:basedOn w:val="Zkladntextodsazen"/>
    <w:pPr>
      <w:keepNext/>
      <w:spacing w:before="120" w:after="0" w:line="360" w:lineRule="auto"/>
      <w:ind w:left="0"/>
    </w:pPr>
    <w:rPr>
      <w:rFonts w:ascii="Arial" w:hAnsi="Arial"/>
      <w:b/>
      <w:bCs/>
    </w:rPr>
  </w:style>
  <w:style w:type="paragraph" w:styleId="Zkladntextodsazen">
    <w:name w:val="Body Text Indent"/>
    <w:basedOn w:val="Normln"/>
    <w:pPr>
      <w:spacing w:after="120"/>
      <w:ind w:left="283"/>
    </w:pPr>
    <w:rPr>
      <w:rFonts w:ascii="Times New Roman" w:hAnsi="Times New Roman"/>
      <w:lang w:eastAsia="cs-CZ"/>
    </w:rPr>
  </w:style>
  <w:style w:type="paragraph" w:styleId="Normlnweb">
    <w:name w:val="Normal (Web)"/>
    <w:basedOn w:val="Normln"/>
    <w:uiPriority w:val="99"/>
    <w:pPr>
      <w:spacing w:before="100" w:beforeAutospacing="1" w:after="100" w:afterAutospacing="1"/>
    </w:pPr>
    <w:rPr>
      <w:rFonts w:eastAsia="Arial Unicode MS" w:cs="Arial Unicode MS"/>
      <w:lang w:eastAsia="cs-CZ"/>
    </w:rPr>
  </w:style>
  <w:style w:type="paragraph" w:styleId="Zkladntextodsazen3">
    <w:name w:val="Body Text Indent 3"/>
    <w:basedOn w:val="Normln"/>
    <w:pPr>
      <w:ind w:left="180" w:firstLine="180"/>
    </w:pPr>
    <w:rPr>
      <w:lang w:eastAsia="cs-CZ"/>
    </w:rPr>
  </w:style>
  <w:style w:type="paragraph" w:styleId="Zkladntextodsazen2">
    <w:name w:val="Body Text Indent 2"/>
    <w:basedOn w:val="Normln"/>
    <w:pPr>
      <w:spacing w:after="120" w:line="480" w:lineRule="auto"/>
      <w:ind w:left="283"/>
    </w:pPr>
    <w:rPr>
      <w:rFonts w:ascii="Times New Roman" w:hAnsi="Times New Roman"/>
      <w:lang w:eastAsia="cs-CZ"/>
    </w:rPr>
  </w:style>
  <w:style w:type="paragraph" w:styleId="Textkomente">
    <w:name w:val="annotation text"/>
    <w:basedOn w:val="Normln"/>
    <w:link w:val="TextkomenteChar"/>
    <w:uiPriority w:val="99"/>
    <w:pPr>
      <w:overflowPunct w:val="0"/>
      <w:autoSpaceDE w:val="0"/>
      <w:autoSpaceDN w:val="0"/>
      <w:adjustRightInd w:val="0"/>
      <w:textAlignment w:val="baseline"/>
    </w:pPr>
    <w:rPr>
      <w:rFonts w:ascii="Times New Roman" w:hAnsi="Times New Roman"/>
      <w:lang w:eastAsia="cs-CZ"/>
    </w:rPr>
  </w:style>
  <w:style w:type="paragraph" w:styleId="Zkladntext3">
    <w:name w:val="Body Text 3"/>
    <w:basedOn w:val="Normln"/>
    <w:rPr>
      <w:b/>
      <w:lang w:eastAsia="cs-CZ"/>
    </w:rPr>
  </w:style>
  <w:style w:type="character" w:customStyle="1" w:styleId="nadpis10">
    <w:name w:val="nadpis1"/>
    <w:rPr>
      <w:b/>
      <w:bCs/>
    </w:rPr>
  </w:style>
  <w:style w:type="paragraph" w:customStyle="1" w:styleId="Point1">
    <w:name w:val="Point 1"/>
    <w:basedOn w:val="Normln"/>
    <w:pPr>
      <w:spacing w:before="120" w:after="120"/>
      <w:ind w:left="1418" w:hanging="567"/>
    </w:pPr>
    <w:rPr>
      <w:rFonts w:ascii="Times New Roman" w:hAnsi="Times New Roman"/>
      <w:lang w:eastAsia="cs-CZ"/>
    </w:rPr>
  </w:style>
  <w:style w:type="paragraph" w:customStyle="1" w:styleId="x">
    <w:name w:val="x"/>
    <w:basedOn w:val="Normln"/>
    <w:pPr>
      <w:numPr>
        <w:numId w:val="5"/>
      </w:numPr>
      <w:spacing w:before="120"/>
    </w:pPr>
    <w:rPr>
      <w:sz w:val="22"/>
      <w:lang w:eastAsia="cs-CZ"/>
    </w:rPr>
  </w:style>
  <w:style w:type="paragraph" w:customStyle="1" w:styleId="NumPar1">
    <w:name w:val="NumPar 1"/>
    <w:basedOn w:val="Normln"/>
    <w:next w:val="Normln"/>
    <w:pPr>
      <w:numPr>
        <w:numId w:val="2"/>
      </w:numPr>
      <w:tabs>
        <w:tab w:val="left" w:pos="851"/>
      </w:tabs>
      <w:spacing w:before="120" w:after="120"/>
    </w:pPr>
    <w:rPr>
      <w:rFonts w:ascii="Times New Roman" w:hAnsi="Times New Roman"/>
      <w:lang w:eastAsia="cs-CZ"/>
    </w:rPr>
  </w:style>
  <w:style w:type="paragraph" w:styleId="Zhlav">
    <w:name w:val="header"/>
    <w:basedOn w:val="Normln"/>
    <w:link w:val="ZhlavChar"/>
    <w:uiPriority w:val="99"/>
    <w:pPr>
      <w:tabs>
        <w:tab w:val="center" w:pos="4536"/>
        <w:tab w:val="right" w:pos="9072"/>
      </w:tabs>
    </w:pPr>
  </w:style>
  <w:style w:type="paragraph" w:styleId="Obsah1">
    <w:name w:val="toc 1"/>
    <w:basedOn w:val="Normln"/>
    <w:next w:val="Normln"/>
    <w:autoRedefine/>
    <w:uiPriority w:val="39"/>
    <w:rsid w:val="00FE0A56"/>
    <w:pPr>
      <w:tabs>
        <w:tab w:val="right" w:leader="dot" w:pos="9061"/>
      </w:tabs>
      <w:spacing w:before="240" w:after="120"/>
    </w:pPr>
    <w:rPr>
      <w:b/>
      <w:bCs/>
      <w:caps/>
      <w:sz w:val="22"/>
      <w:szCs w:val="22"/>
      <w:u w:val="single"/>
    </w:rPr>
  </w:style>
  <w:style w:type="paragraph" w:styleId="Obsah2">
    <w:name w:val="toc 2"/>
    <w:basedOn w:val="Normln"/>
    <w:next w:val="Normln"/>
    <w:autoRedefine/>
    <w:uiPriority w:val="39"/>
    <w:rsid w:val="00FE0A56"/>
    <w:rPr>
      <w:b/>
      <w:bCs/>
      <w:smallCaps/>
      <w:szCs w:val="22"/>
    </w:rPr>
  </w:style>
  <w:style w:type="paragraph" w:styleId="Obsah3">
    <w:name w:val="toc 3"/>
    <w:basedOn w:val="Normln"/>
    <w:next w:val="Normln"/>
    <w:autoRedefine/>
    <w:uiPriority w:val="39"/>
    <w:rsid w:val="00D54F5C"/>
    <w:pPr>
      <w:contextualSpacing/>
    </w:pPr>
    <w:rPr>
      <w:szCs w:val="22"/>
    </w:rPr>
  </w:style>
  <w:style w:type="paragraph" w:styleId="Obsah4">
    <w:name w:val="toc 4"/>
    <w:basedOn w:val="Normln"/>
    <w:next w:val="Normln"/>
    <w:autoRedefine/>
    <w:uiPriority w:val="39"/>
    <w:rPr>
      <w:sz w:val="22"/>
      <w:szCs w:val="22"/>
    </w:rPr>
  </w:style>
  <w:style w:type="paragraph" w:styleId="Obsah5">
    <w:name w:val="toc 5"/>
    <w:basedOn w:val="Normln"/>
    <w:next w:val="Normln"/>
    <w:autoRedefine/>
    <w:uiPriority w:val="39"/>
    <w:rPr>
      <w:sz w:val="22"/>
      <w:szCs w:val="22"/>
    </w:rPr>
  </w:style>
  <w:style w:type="paragraph" w:styleId="Obsah6">
    <w:name w:val="toc 6"/>
    <w:basedOn w:val="Normln"/>
    <w:next w:val="Normln"/>
    <w:autoRedefine/>
    <w:uiPriority w:val="39"/>
    <w:rPr>
      <w:sz w:val="22"/>
      <w:szCs w:val="22"/>
    </w:rPr>
  </w:style>
  <w:style w:type="paragraph" w:styleId="Obsah7">
    <w:name w:val="toc 7"/>
    <w:basedOn w:val="Normln"/>
    <w:next w:val="Normln"/>
    <w:autoRedefine/>
    <w:uiPriority w:val="39"/>
    <w:rPr>
      <w:sz w:val="22"/>
      <w:szCs w:val="22"/>
    </w:rPr>
  </w:style>
  <w:style w:type="paragraph" w:styleId="Obsah8">
    <w:name w:val="toc 8"/>
    <w:basedOn w:val="Normln"/>
    <w:next w:val="Normln"/>
    <w:autoRedefine/>
    <w:uiPriority w:val="39"/>
    <w:rPr>
      <w:sz w:val="22"/>
      <w:szCs w:val="22"/>
    </w:rPr>
  </w:style>
  <w:style w:type="paragraph" w:styleId="Obsah9">
    <w:name w:val="toc 9"/>
    <w:basedOn w:val="Normln"/>
    <w:next w:val="Normln"/>
    <w:autoRedefine/>
    <w:uiPriority w:val="39"/>
    <w:rPr>
      <w:sz w:val="22"/>
      <w:szCs w:val="22"/>
    </w:rPr>
  </w:style>
  <w:style w:type="paragraph" w:customStyle="1" w:styleId="Default">
    <w:name w:val="Default"/>
    <w:pPr>
      <w:autoSpaceDE w:val="0"/>
      <w:autoSpaceDN w:val="0"/>
      <w:adjustRightInd w:val="0"/>
    </w:pPr>
    <w:rPr>
      <w:rFonts w:ascii="Arial,Bold" w:hAnsi="Arial,Bold"/>
      <w:lang w:eastAsia="cs-CZ"/>
    </w:rPr>
  </w:style>
  <w:style w:type="paragraph" w:customStyle="1" w:styleId="teka">
    <w:name w:val="tečka"/>
    <w:basedOn w:val="Normln"/>
    <w:pPr>
      <w:numPr>
        <w:numId w:val="7"/>
      </w:numPr>
    </w:pPr>
    <w:rPr>
      <w:rFonts w:ascii="Times New Roman" w:hAnsi="Times New Roman"/>
      <w:lang w:eastAsia="cs-CZ"/>
    </w:rPr>
  </w:style>
  <w:style w:type="character" w:customStyle="1" w:styleId="Nadpis1Char">
    <w:name w:val="Nadpis 1 Char"/>
    <w:aliases w:val="číslo článku Char,eíslo elánku Char,èíslo èlánku Char,1.úroveň Char,I Char,kapitola Char,kapitola + (Latink... Char Char,kapitola Char Char,kapitola + (Latink... Char1,kapitola + (Latink... Char Char1,kapitola Char Char1,kapitola ... Char"/>
    <w:rPr>
      <w:rFonts w:ascii="Arial Unicode MS" w:eastAsia="Arial Unicode MS" w:hAnsi="Arial Unicode MS" w:cs="Arial"/>
      <w:b/>
      <w:bCs/>
      <w:kern w:val="32"/>
      <w:sz w:val="28"/>
      <w:szCs w:val="32"/>
      <w:lang w:val="cs-CZ" w:eastAsia="en-US" w:bidi="ar-SA"/>
    </w:rPr>
  </w:style>
  <w:style w:type="character" w:customStyle="1" w:styleId="Nadpis3Char">
    <w:name w:val="Nadpis 3 Char"/>
    <w:aliases w:val="adpis 3 Char,1 Char,Podpodkapitola Char,Heading 3 Char,Podkapitola2 Char,písmeno Char,3.úroveň Char"/>
    <w:rPr>
      <w:rFonts w:ascii="Arial" w:hAnsi="Arial" w:cs="Arial"/>
      <w:i/>
      <w:iCs/>
      <w:sz w:val="22"/>
      <w:szCs w:val="24"/>
      <w:lang w:val="cs-CZ" w:eastAsia="en-US" w:bidi="ar-SA"/>
    </w:rPr>
  </w:style>
  <w:style w:type="character" w:customStyle="1" w:styleId="Nadpis1Char1">
    <w:name w:val="Nadpis 1 Char1"/>
    <w:aliases w:val="číslo článku Char1,eíslo elánku Char1,èíslo èlánku Char1,1.úroveň Char1,I Char1,kapitola Char1"/>
    <w:rPr>
      <w:rFonts w:ascii="Arial Unicode MS" w:eastAsia="Arial Unicode MS" w:hAnsi="Arial Unicode MS" w:cs="Arial"/>
      <w:b/>
      <w:bCs/>
      <w:kern w:val="32"/>
      <w:sz w:val="28"/>
      <w:szCs w:val="32"/>
      <w:lang w:val="cs-CZ" w:eastAsia="en-US" w:bidi="ar-SA"/>
    </w:rPr>
  </w:style>
  <w:style w:type="character" w:customStyle="1" w:styleId="Nadpis1Char2">
    <w:name w:val="Nadpis 1 Char2"/>
    <w:aliases w:val="číslo článku Char2,eíslo elánku Char2,èíslo èlánku Char2,1.úroveň Char2,I Char2,kapitola Char2"/>
    <w:rPr>
      <w:rFonts w:ascii="Arial Unicode MS" w:eastAsia="Arial Unicode MS" w:hAnsi="Arial Unicode MS" w:cs="Arial"/>
      <w:b/>
      <w:bCs/>
      <w:kern w:val="32"/>
      <w:sz w:val="28"/>
      <w:szCs w:val="32"/>
      <w:lang w:val="cs-CZ" w:eastAsia="en-US" w:bidi="ar-SA"/>
    </w:rPr>
  </w:style>
  <w:style w:type="character" w:customStyle="1" w:styleId="Nadpis1Char3">
    <w:name w:val="Nadpis 1 Char3"/>
    <w:aliases w:val="číslo článku Char3,eíslo elánku Char3,èíslo èlánku Char3,1.úroveň Char3,I Char3,kapitola Char3"/>
    <w:rPr>
      <w:rFonts w:ascii="Arial Unicode MS" w:eastAsia="Arial Unicode MS" w:hAnsi="Arial Unicode MS" w:cs="Arial"/>
      <w:b/>
      <w:bCs/>
      <w:kern w:val="32"/>
      <w:sz w:val="28"/>
      <w:szCs w:val="32"/>
      <w:lang w:val="cs-CZ" w:eastAsia="en-US" w:bidi="ar-SA"/>
    </w:rPr>
  </w:style>
  <w:style w:type="paragraph" w:customStyle="1" w:styleId="Rozvrendokumentu">
    <w:name w:val="Rozvržení dokumentu"/>
    <w:basedOn w:val="Normln"/>
    <w:semiHidden/>
    <w:pPr>
      <w:shd w:val="clear" w:color="auto" w:fill="000080"/>
    </w:pPr>
    <w:rPr>
      <w:rFonts w:ascii="Tahoma" w:hAnsi="Tahoma" w:cs="Tahoma"/>
    </w:rPr>
  </w:style>
  <w:style w:type="character" w:customStyle="1" w:styleId="fheading2">
    <w:name w:val="f_heading2"/>
    <w:rPr>
      <w:b/>
      <w:bCs/>
      <w:i/>
      <w:iCs/>
      <w:color w:val="000080"/>
      <w:sz w:val="29"/>
      <w:szCs w:val="29"/>
    </w:rPr>
  </w:style>
  <w:style w:type="paragraph" w:styleId="Textvbloku">
    <w:name w:val="Block Text"/>
    <w:basedOn w:val="Normln"/>
    <w:pPr>
      <w:overflowPunct w:val="0"/>
      <w:autoSpaceDE w:val="0"/>
      <w:autoSpaceDN w:val="0"/>
      <w:adjustRightInd w:val="0"/>
      <w:ind w:left="57" w:right="57"/>
      <w:textAlignment w:val="baseline"/>
    </w:pPr>
    <w:rPr>
      <w:rFonts w:ascii="Times New Roman" w:hAnsi="Times New Roman"/>
      <w:lang w:eastAsia="cs-CZ"/>
    </w:rPr>
  </w:style>
  <w:style w:type="paragraph" w:styleId="Titulek">
    <w:name w:val="caption"/>
    <w:basedOn w:val="Normln"/>
    <w:next w:val="Normln"/>
    <w:qFormat/>
    <w:rsid w:val="00754009"/>
    <w:pPr>
      <w:overflowPunct w:val="0"/>
      <w:autoSpaceDE w:val="0"/>
      <w:autoSpaceDN w:val="0"/>
      <w:adjustRightInd w:val="0"/>
      <w:textAlignment w:val="baseline"/>
    </w:pPr>
    <w:rPr>
      <w:b/>
      <w:bCs/>
      <w:sz w:val="16"/>
      <w:szCs w:val="16"/>
      <w:lang w:eastAsia="cs-CZ"/>
    </w:rPr>
  </w:style>
  <w:style w:type="character" w:customStyle="1" w:styleId="Nadpis1slolnkuesloelnkuslolnku1roveIkapitolakapitolaCharChar">
    <w:name w:val="Nadpis 1;číslo článku;eíslo elánku;èíslo èlánku;1.úroveň;I;kapitola;kapitola ... Char Char"/>
    <w:rPr>
      <w:rFonts w:ascii="Arial Unicode MS" w:eastAsia="Arial Unicode MS" w:hAnsi="Arial Unicode MS" w:cs="Arial"/>
      <w:b/>
      <w:bCs/>
      <w:kern w:val="32"/>
      <w:sz w:val="28"/>
      <w:szCs w:val="32"/>
      <w:lang w:val="cs-CZ" w:eastAsia="en-US" w:bidi="ar-SA"/>
    </w:rPr>
  </w:style>
  <w:style w:type="character" w:customStyle="1" w:styleId="Nadpis1slolnkuesloelnkuslolnku1roveIkapitolakapitolaCharCharCharChar">
    <w:name w:val="Nadpis 1;číslo článku;eíslo elánku;èíslo èlánku;1.úroveň;I;kapitola;kapitola ... Char Char Char Char"/>
    <w:rPr>
      <w:rFonts w:ascii="Arial Unicode MS" w:eastAsia="Arial Unicode MS" w:hAnsi="Arial Unicode MS" w:cs="Arial"/>
      <w:b/>
      <w:bCs/>
      <w:kern w:val="32"/>
      <w:sz w:val="28"/>
      <w:szCs w:val="32"/>
      <w:lang w:val="cs-CZ" w:eastAsia="en-US" w:bidi="ar-SA"/>
    </w:rPr>
  </w:style>
  <w:style w:type="character" w:customStyle="1" w:styleId="fimagecaption">
    <w:name w:val="f_imagecaption"/>
    <w:rPr>
      <w:rFonts w:ascii="Verdana" w:hAnsi="Verdana" w:hint="default"/>
      <w:i/>
      <w:iCs/>
      <w:sz w:val="18"/>
      <w:szCs w:val="18"/>
    </w:rPr>
  </w:style>
  <w:style w:type="paragraph" w:customStyle="1" w:styleId="pheading2">
    <w:name w:val="p_heading2"/>
    <w:basedOn w:val="Normln"/>
    <w:pPr>
      <w:spacing w:before="285" w:after="150"/>
    </w:pPr>
    <w:rPr>
      <w:rFonts w:ascii="Times New Roman" w:hAnsi="Times New Roman"/>
      <w:lang w:eastAsia="cs-CZ"/>
    </w:rPr>
  </w:style>
  <w:style w:type="character" w:styleId="Odkaznakoment">
    <w:name w:val="annotation reference"/>
    <w:uiPriority w:val="99"/>
    <w:semiHidden/>
    <w:rPr>
      <w:sz w:val="16"/>
      <w:szCs w:val="16"/>
    </w:rPr>
  </w:style>
  <w:style w:type="paragraph" w:customStyle="1" w:styleId="mujodstavec">
    <w:name w:val="*muj odstavec"/>
    <w:basedOn w:val="Normln"/>
    <w:pPr>
      <w:spacing w:after="240" w:line="240" w:lineRule="atLeast"/>
      <w:ind w:left="284"/>
    </w:pPr>
    <w:rPr>
      <w:rFonts w:ascii="Times New Roman" w:hAnsi="Times New Roman"/>
      <w:b/>
      <w:bCs/>
      <w:i/>
      <w:iCs/>
      <w:lang w:eastAsia="cs-CZ"/>
    </w:rPr>
  </w:style>
  <w:style w:type="table" w:styleId="Mkatabulky">
    <w:name w:val="Table Grid"/>
    <w:basedOn w:val="Normlntabulka"/>
    <w:uiPriority w:val="59"/>
    <w:rsid w:val="00071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otes2">
    <w:name w:val="f_notes2"/>
    <w:rsid w:val="00785FF9"/>
    <w:rPr>
      <w:b/>
      <w:bCs/>
      <w:i/>
      <w:iCs/>
      <w:color w:val="FF0000"/>
    </w:rPr>
  </w:style>
  <w:style w:type="paragraph" w:customStyle="1" w:styleId="pnotes2">
    <w:name w:val="p_notes2"/>
    <w:basedOn w:val="Normln"/>
    <w:rsid w:val="00785FF9"/>
    <w:pPr>
      <w:spacing w:after="150"/>
    </w:pPr>
    <w:rPr>
      <w:rFonts w:ascii="Times New Roman" w:hAnsi="Times New Roman"/>
      <w:lang w:eastAsia="cs-CZ"/>
    </w:rPr>
  </w:style>
  <w:style w:type="paragraph" w:styleId="Pedmtkomente">
    <w:name w:val="annotation subject"/>
    <w:basedOn w:val="Textkomente"/>
    <w:next w:val="Textkomente"/>
    <w:semiHidden/>
    <w:rsid w:val="00A91632"/>
    <w:pPr>
      <w:overflowPunct/>
      <w:autoSpaceDE/>
      <w:autoSpaceDN/>
      <w:adjustRightInd/>
      <w:textAlignment w:val="auto"/>
    </w:pPr>
    <w:rPr>
      <w:rFonts w:ascii="Arial Unicode MS" w:hAnsi="Arial Unicode MS"/>
      <w:b/>
      <w:bCs/>
      <w:lang w:eastAsia="en-US"/>
    </w:rPr>
  </w:style>
  <w:style w:type="paragraph" w:styleId="Revize">
    <w:name w:val="Revision"/>
    <w:hidden/>
    <w:uiPriority w:val="99"/>
    <w:semiHidden/>
    <w:rsid w:val="001E38DA"/>
    <w:rPr>
      <w:rFonts w:ascii="Arial Unicode MS" w:hAnsi="Arial Unicode MS"/>
      <w:sz w:val="24"/>
      <w:szCs w:val="24"/>
      <w:lang w:eastAsia="en-US"/>
    </w:rPr>
  </w:style>
  <w:style w:type="character" w:customStyle="1" w:styleId="TextkomenteChar">
    <w:name w:val="Text komentáře Char"/>
    <w:link w:val="Textkomente"/>
    <w:uiPriority w:val="99"/>
    <w:rsid w:val="001710AE"/>
    <w:rPr>
      <w:lang w:val="cs-CZ" w:eastAsia="cs-CZ" w:bidi="ar-SA"/>
    </w:rPr>
  </w:style>
  <w:style w:type="character" w:customStyle="1" w:styleId="Zkladntext2Char">
    <w:name w:val="Základní text 2 Char"/>
    <w:link w:val="Zkladntext2"/>
    <w:rsid w:val="006C00BA"/>
    <w:rPr>
      <w:rFonts w:ascii="Arial" w:hAnsi="Arial" w:cs="Arial"/>
      <w:szCs w:val="24"/>
      <w:lang w:eastAsia="en-US"/>
    </w:rPr>
  </w:style>
  <w:style w:type="paragraph" w:styleId="Odstavecseseznamem">
    <w:name w:val="List Paragraph"/>
    <w:aliases w:val="Odstavec_muj,Odstavec cíl se seznamem,Odstavec se seznamem1,Nad,Odstavec se seznamem5,Barevný seznam – zvýraznění 11,Odstavec_muj1,Odstavec_muj2,Odstavec_muj3,Nad1,List Paragraph1,Odstavec_muj4,Nad2,List Paragraph2"/>
    <w:basedOn w:val="Normln"/>
    <w:link w:val="OdstavecseseznamemChar"/>
    <w:uiPriority w:val="34"/>
    <w:qFormat/>
    <w:rsid w:val="00654845"/>
    <w:pPr>
      <w:ind w:left="708"/>
    </w:pPr>
    <w:rPr>
      <w:lang w:eastAsia="cs-CZ"/>
    </w:rPr>
  </w:style>
  <w:style w:type="character" w:customStyle="1" w:styleId="ZhlavChar">
    <w:name w:val="Záhlaví Char"/>
    <w:link w:val="Zhlav"/>
    <w:uiPriority w:val="99"/>
    <w:rsid w:val="00316512"/>
    <w:rPr>
      <w:rFonts w:ascii="Arial Unicode MS" w:hAnsi="Arial Unicode MS"/>
      <w:sz w:val="24"/>
      <w:szCs w:val="24"/>
      <w:lang w:eastAsia="en-US"/>
    </w:rPr>
  </w:style>
  <w:style w:type="character" w:customStyle="1" w:styleId="ZpatChar">
    <w:name w:val="Zápatí Char"/>
    <w:link w:val="Zpat"/>
    <w:rsid w:val="00316512"/>
    <w:rPr>
      <w:rFonts w:ascii="Arial Unicode MS" w:hAnsi="Arial Unicode MS"/>
      <w:sz w:val="24"/>
      <w:szCs w:val="24"/>
      <w:lang w:eastAsia="en-US"/>
    </w:rPr>
  </w:style>
  <w:style w:type="paragraph" w:styleId="Seznamobrzk">
    <w:name w:val="table of figures"/>
    <w:basedOn w:val="Normln"/>
    <w:next w:val="Normln"/>
    <w:uiPriority w:val="99"/>
    <w:rsid w:val="00F92761"/>
  </w:style>
  <w:style w:type="paragraph" w:customStyle="1" w:styleId="Nadpis1materil">
    <w:name w:val="Nadpis 1_materiál"/>
    <w:basedOn w:val="Nadpis1"/>
    <w:next w:val="normln0"/>
    <w:rsid w:val="00646FCA"/>
    <w:rPr>
      <w:rFonts w:ascii="Arial" w:hAnsi="Arial"/>
      <w:caps w:val="0"/>
    </w:rPr>
  </w:style>
  <w:style w:type="character" w:customStyle="1" w:styleId="OdstavecseseznamemChar">
    <w:name w:val="Odstavec se seznamem Char"/>
    <w:aliases w:val="Odstavec_muj Char,Odstavec cíl se seznamem Char,Odstavec se seznamem1 Char,Nad Char,Odstavec se seznamem5 Char,Barevný seznam – zvýraznění 11 Char,Odstavec_muj1 Char,Odstavec_muj2 Char,Odstavec_muj3 Char,Nad1 Char,Nad2 Char"/>
    <w:link w:val="Odstavecseseznamem"/>
    <w:uiPriority w:val="34"/>
    <w:rsid w:val="00654845"/>
    <w:rPr>
      <w:rFonts w:ascii="Calibri" w:hAnsi="Calibri" w:cs="Arial"/>
      <w:lang w:eastAsia="cs-CZ"/>
    </w:rPr>
  </w:style>
  <w:style w:type="character" w:customStyle="1" w:styleId="TextpoznpodarouChar">
    <w:name w:val="Text pozn. pod čarou Char"/>
    <w:link w:val="Textpoznpodarou"/>
    <w:rsid w:val="00255197"/>
    <w:rPr>
      <w:rFonts w:ascii="Arial" w:hAnsi="Arial" w:cs="Arial"/>
      <w:i/>
      <w:sz w:val="16"/>
    </w:rPr>
  </w:style>
  <w:style w:type="numbering" w:customStyle="1" w:styleId="VariantaA-sla">
    <w:name w:val="Varianta A - čísla"/>
    <w:uiPriority w:val="99"/>
    <w:rsid w:val="00305BB9"/>
    <w:pPr>
      <w:numPr>
        <w:numId w:val="9"/>
      </w:numPr>
    </w:pPr>
  </w:style>
  <w:style w:type="paragraph" w:styleId="slovanseznam">
    <w:name w:val="List Number"/>
    <w:aliases w:val="Číslovaný seznam A"/>
    <w:basedOn w:val="Normln"/>
    <w:uiPriority w:val="15"/>
    <w:qFormat/>
    <w:rsid w:val="00305BB9"/>
    <w:pPr>
      <w:spacing w:line="340" w:lineRule="exact"/>
      <w:ind w:left="357" w:hanging="357"/>
    </w:pPr>
    <w:rPr>
      <w:rFonts w:cs="Times New Roman"/>
      <w:sz w:val="22"/>
      <w:lang w:eastAsia="cs-CZ"/>
    </w:rPr>
  </w:style>
  <w:style w:type="paragraph" w:styleId="slovanseznam2">
    <w:name w:val="List Number 2"/>
    <w:aliases w:val="Číslovaný seznam A 2"/>
    <w:basedOn w:val="Normln"/>
    <w:link w:val="slovanseznam2Char"/>
    <w:uiPriority w:val="15"/>
    <w:qFormat/>
    <w:rsid w:val="00305BB9"/>
    <w:pPr>
      <w:spacing w:line="340" w:lineRule="exact"/>
      <w:ind w:left="851" w:hanging="494"/>
      <w:contextualSpacing/>
    </w:pPr>
    <w:rPr>
      <w:rFonts w:cs="Times New Roman"/>
      <w:sz w:val="22"/>
      <w:lang w:eastAsia="cs-CZ"/>
    </w:rPr>
  </w:style>
  <w:style w:type="paragraph" w:styleId="slovanseznam3">
    <w:name w:val="List Number 3"/>
    <w:aliases w:val="Číslovaný seznam A 3"/>
    <w:basedOn w:val="Normln"/>
    <w:uiPriority w:val="15"/>
    <w:qFormat/>
    <w:rsid w:val="00305BB9"/>
    <w:pPr>
      <w:spacing w:line="340" w:lineRule="exact"/>
      <w:ind w:left="1474" w:hanging="623"/>
      <w:contextualSpacing/>
    </w:pPr>
    <w:rPr>
      <w:rFonts w:cs="Times New Roman"/>
      <w:sz w:val="22"/>
      <w:lang w:eastAsia="cs-CZ"/>
    </w:rPr>
  </w:style>
  <w:style w:type="paragraph" w:styleId="slovanseznam4">
    <w:name w:val="List Number 4"/>
    <w:aliases w:val="Číslovaný seznam A 4"/>
    <w:basedOn w:val="Normln"/>
    <w:uiPriority w:val="15"/>
    <w:qFormat/>
    <w:rsid w:val="00305BB9"/>
    <w:pPr>
      <w:tabs>
        <w:tab w:val="num" w:pos="1474"/>
      </w:tabs>
      <w:spacing w:line="340" w:lineRule="exact"/>
      <w:ind w:left="2268" w:hanging="794"/>
      <w:contextualSpacing/>
    </w:pPr>
    <w:rPr>
      <w:rFonts w:cs="Times New Roman"/>
      <w:sz w:val="22"/>
      <w:lang w:eastAsia="cs-CZ"/>
    </w:rPr>
  </w:style>
  <w:style w:type="paragraph" w:styleId="slovanseznam5">
    <w:name w:val="List Number 5"/>
    <w:aliases w:val="Číslovaný seznam A 5"/>
    <w:basedOn w:val="Normln"/>
    <w:uiPriority w:val="15"/>
    <w:qFormat/>
    <w:rsid w:val="00305BB9"/>
    <w:pPr>
      <w:spacing w:line="340" w:lineRule="exact"/>
      <w:ind w:left="3232" w:hanging="964"/>
      <w:contextualSpacing/>
    </w:pPr>
    <w:rPr>
      <w:rFonts w:cs="Times New Roman"/>
      <w:sz w:val="22"/>
      <w:lang w:eastAsia="cs-CZ"/>
    </w:rPr>
  </w:style>
  <w:style w:type="character" w:customStyle="1" w:styleId="h1a5">
    <w:name w:val="h1a5"/>
    <w:rsid w:val="00305BB9"/>
    <w:rPr>
      <w:rFonts w:ascii="Arial" w:hAnsi="Arial" w:cs="Arial" w:hint="default"/>
      <w:i/>
      <w:iCs/>
      <w:vanish w:val="0"/>
      <w:webHidden w:val="0"/>
      <w:sz w:val="26"/>
      <w:szCs w:val="26"/>
      <w:specVanish w:val="0"/>
    </w:rPr>
  </w:style>
  <w:style w:type="paragraph" w:customStyle="1" w:styleId="CM4">
    <w:name w:val="CM4"/>
    <w:basedOn w:val="Normln"/>
    <w:uiPriority w:val="99"/>
    <w:rsid w:val="00305BB9"/>
    <w:pPr>
      <w:autoSpaceDE w:val="0"/>
      <w:autoSpaceDN w:val="0"/>
    </w:pPr>
    <w:rPr>
      <w:rFonts w:ascii="EUAlbertina" w:eastAsia="Calibri" w:hAnsi="EUAlbertina" w:cs="Times New Roman"/>
      <w:sz w:val="24"/>
      <w:szCs w:val="24"/>
    </w:rPr>
  </w:style>
  <w:style w:type="character" w:styleId="Nevyeenzmnka">
    <w:name w:val="Unresolved Mention"/>
    <w:basedOn w:val="Standardnpsmoodstavce"/>
    <w:uiPriority w:val="99"/>
    <w:unhideWhenUsed/>
    <w:rsid w:val="006B1689"/>
    <w:rPr>
      <w:color w:val="605E5C"/>
      <w:shd w:val="clear" w:color="auto" w:fill="E1DFDD"/>
    </w:rPr>
  </w:style>
  <w:style w:type="character" w:customStyle="1" w:styleId="Nadpis2Char">
    <w:name w:val="Nadpis 2 Char"/>
    <w:aliases w:val="Nadpis_2 Char,odstavec Char"/>
    <w:basedOn w:val="Standardnpsmoodstavce"/>
    <w:link w:val="Nadpis2"/>
    <w:rsid w:val="000B59D2"/>
    <w:rPr>
      <w:rFonts w:ascii="Calibri" w:eastAsia="Arial Unicode MS" w:hAnsi="Calibri" w:cs="Arial Unicode MS"/>
      <w:b/>
      <w:sz w:val="24"/>
      <w:szCs w:val="28"/>
      <w:lang w:eastAsia="en-US"/>
    </w:rPr>
  </w:style>
  <w:style w:type="paragraph" w:styleId="Prosttext">
    <w:name w:val="Plain Text"/>
    <w:basedOn w:val="Normln"/>
    <w:link w:val="ProsttextChar"/>
    <w:uiPriority w:val="99"/>
    <w:unhideWhenUsed/>
    <w:rsid w:val="00803451"/>
    <w:rPr>
      <w:rFonts w:eastAsia="Calibri" w:cs="Times New Roman"/>
      <w:sz w:val="22"/>
      <w:szCs w:val="21"/>
    </w:rPr>
  </w:style>
  <w:style w:type="character" w:customStyle="1" w:styleId="ProsttextChar">
    <w:name w:val="Prostý text Char"/>
    <w:basedOn w:val="Standardnpsmoodstavce"/>
    <w:link w:val="Prosttext"/>
    <w:uiPriority w:val="99"/>
    <w:rsid w:val="00803451"/>
    <w:rPr>
      <w:rFonts w:ascii="Calibri" w:eastAsia="Calibri" w:hAnsi="Calibri"/>
      <w:sz w:val="22"/>
      <w:szCs w:val="21"/>
      <w:lang w:eastAsia="en-US"/>
    </w:rPr>
  </w:style>
  <w:style w:type="paragraph" w:customStyle="1" w:styleId="Ramecek">
    <w:name w:val="Ramecek"/>
    <w:basedOn w:val="normln0"/>
    <w:link w:val="RamecekChar"/>
    <w:qFormat/>
    <w:rsid w:val="00DF0D33"/>
    <w:pPr>
      <w:pBdr>
        <w:top w:val="single" w:sz="4" w:space="1" w:color="auto"/>
        <w:bottom w:val="single" w:sz="4" w:space="1" w:color="auto"/>
      </w:pBdr>
      <w:shd w:val="clear" w:color="auto" w:fill="FFFF99"/>
      <w:tabs>
        <w:tab w:val="clear" w:pos="0"/>
      </w:tabs>
      <w:overflowPunct/>
      <w:autoSpaceDE/>
      <w:autoSpaceDN/>
      <w:adjustRightInd/>
      <w:spacing w:line="240" w:lineRule="auto"/>
      <w:ind w:right="141" w:firstLine="8"/>
      <w:textAlignment w:val="auto"/>
    </w:pPr>
  </w:style>
  <w:style w:type="character" w:customStyle="1" w:styleId="normlnChar">
    <w:name w:val="normální Char"/>
    <w:basedOn w:val="Standardnpsmoodstavce"/>
    <w:link w:val="normln0"/>
    <w:rsid w:val="00554BB5"/>
    <w:rPr>
      <w:rFonts w:ascii="Calibri" w:hAnsi="Calibri" w:cs="Arial"/>
      <w:bCs/>
      <w:lang w:eastAsia="cs-CZ"/>
    </w:rPr>
  </w:style>
  <w:style w:type="character" w:customStyle="1" w:styleId="RamecekChar">
    <w:name w:val="Ramecek Char"/>
    <w:basedOn w:val="normlnChar"/>
    <w:link w:val="Ramecek"/>
    <w:rsid w:val="001A49FB"/>
    <w:rPr>
      <w:rFonts w:ascii="Calibri" w:hAnsi="Calibri" w:cs="Arial"/>
      <w:bCs/>
      <w:shd w:val="clear" w:color="auto" w:fill="FFFF99"/>
      <w:lang w:eastAsia="cs-CZ"/>
    </w:rPr>
  </w:style>
  <w:style w:type="paragraph" w:customStyle="1" w:styleId="Kapitola">
    <w:name w:val="Kapitola"/>
    <w:basedOn w:val="Normln"/>
    <w:qFormat/>
    <w:rsid w:val="00EB5348"/>
    <w:pPr>
      <w:numPr>
        <w:numId w:val="13"/>
      </w:numPr>
      <w:spacing w:before="0" w:after="100" w:afterAutospacing="1" w:line="360" w:lineRule="auto"/>
      <w:ind w:left="0" w:firstLine="0"/>
    </w:pPr>
    <w:rPr>
      <w:rFonts w:ascii="Times New Roman" w:eastAsia="Calibri" w:hAnsi="Times New Roman" w:cs="Times New Roman"/>
      <w:b/>
      <w:color w:val="1F497D"/>
      <w:sz w:val="28"/>
      <w:szCs w:val="22"/>
    </w:rPr>
  </w:style>
  <w:style w:type="paragraph" w:customStyle="1" w:styleId="Podkapitola">
    <w:name w:val="Podkapitola"/>
    <w:basedOn w:val="Normln"/>
    <w:qFormat/>
    <w:rsid w:val="00EB5348"/>
    <w:pPr>
      <w:numPr>
        <w:ilvl w:val="1"/>
        <w:numId w:val="13"/>
      </w:numPr>
      <w:tabs>
        <w:tab w:val="clear" w:pos="1080"/>
        <w:tab w:val="num" w:pos="720"/>
      </w:tabs>
      <w:spacing w:before="0" w:after="100" w:afterAutospacing="1" w:line="360" w:lineRule="auto"/>
      <w:ind w:left="720"/>
    </w:pPr>
    <w:rPr>
      <w:rFonts w:ascii="Times New Roman" w:eastAsia="Calibri" w:hAnsi="Times New Roman" w:cs="Times New Roman"/>
      <w:b/>
      <w:bCs/>
      <w:szCs w:val="22"/>
    </w:rPr>
  </w:style>
  <w:style w:type="paragraph" w:customStyle="1" w:styleId="RamPoznamky">
    <w:name w:val="Ram Poznamky"/>
    <w:basedOn w:val="Normln"/>
    <w:link w:val="RamPoznamkyChar"/>
    <w:qFormat/>
    <w:rsid w:val="00DF0D33"/>
    <w:pPr>
      <w:pBdr>
        <w:left w:val="single" w:sz="4" w:space="9" w:color="4472C4" w:themeColor="accent1"/>
      </w:pBdr>
      <w:shd w:val="clear" w:color="auto" w:fill="FFFF99"/>
    </w:pPr>
    <w:rPr>
      <w:sz w:val="16"/>
    </w:rPr>
  </w:style>
  <w:style w:type="paragraph" w:customStyle="1" w:styleId="NormalPoznamka">
    <w:name w:val="Normal Poznamka"/>
    <w:basedOn w:val="Normln"/>
    <w:link w:val="NormalPoznamkaChar"/>
    <w:qFormat/>
    <w:rsid w:val="00F1312A"/>
    <w:pPr>
      <w:pBdr>
        <w:left w:val="single" w:sz="4" w:space="9" w:color="4472C4" w:themeColor="accent1"/>
      </w:pBdr>
    </w:pPr>
    <w:rPr>
      <w:sz w:val="16"/>
    </w:rPr>
  </w:style>
  <w:style w:type="character" w:customStyle="1" w:styleId="RamPoznamkyChar">
    <w:name w:val="Ram Poznamky Char"/>
    <w:basedOn w:val="Standardnpsmoodstavce"/>
    <w:link w:val="RamPoznamky"/>
    <w:rsid w:val="00F1312A"/>
    <w:rPr>
      <w:rFonts w:ascii="Calibri" w:hAnsi="Calibri" w:cs="Arial"/>
      <w:sz w:val="16"/>
      <w:shd w:val="clear" w:color="auto" w:fill="FFFF99"/>
      <w:lang w:eastAsia="en-US"/>
    </w:rPr>
  </w:style>
  <w:style w:type="character" w:customStyle="1" w:styleId="NormalPoznamkaChar">
    <w:name w:val="Normal Poznamka Char"/>
    <w:basedOn w:val="Standardnpsmoodstavce"/>
    <w:link w:val="NormalPoznamka"/>
    <w:rsid w:val="00F1312A"/>
    <w:rPr>
      <w:rFonts w:ascii="Calibri" w:hAnsi="Calibri" w:cs="Arial"/>
      <w:sz w:val="16"/>
      <w:lang w:eastAsia="en-US"/>
    </w:rPr>
  </w:style>
  <w:style w:type="paragraph" w:customStyle="1" w:styleId="Odrazka">
    <w:name w:val="Odrazka"/>
    <w:basedOn w:val="slovanseznam2"/>
    <w:link w:val="OdrazkaChar"/>
    <w:qFormat/>
    <w:rsid w:val="00B04F1D"/>
    <w:pPr>
      <w:numPr>
        <w:numId w:val="10"/>
      </w:numPr>
      <w:spacing w:line="240" w:lineRule="auto"/>
      <w:contextualSpacing w:val="0"/>
    </w:pPr>
    <w:rPr>
      <w:rFonts w:cs="Arial"/>
      <w:color w:val="000000"/>
      <w:sz w:val="20"/>
      <w:szCs w:val="22"/>
    </w:rPr>
  </w:style>
  <w:style w:type="character" w:customStyle="1" w:styleId="slovanseznam2Char">
    <w:name w:val="Číslovaný seznam 2 Char"/>
    <w:aliases w:val="Číslovaný seznam A 2 Char"/>
    <w:basedOn w:val="Standardnpsmoodstavce"/>
    <w:link w:val="slovanseznam2"/>
    <w:uiPriority w:val="15"/>
    <w:rsid w:val="005F5221"/>
    <w:rPr>
      <w:rFonts w:ascii="Calibri" w:hAnsi="Calibri"/>
      <w:sz w:val="22"/>
      <w:lang w:eastAsia="cs-CZ"/>
    </w:rPr>
  </w:style>
  <w:style w:type="character" w:customStyle="1" w:styleId="OdrazkaChar">
    <w:name w:val="Odrazka Char"/>
    <w:basedOn w:val="slovanseznam2Char"/>
    <w:link w:val="Odrazka"/>
    <w:rsid w:val="00B04F1D"/>
    <w:rPr>
      <w:rFonts w:ascii="Calibri" w:hAnsi="Calibri" w:cs="Arial"/>
      <w:color w:val="000000"/>
      <w:sz w:val="22"/>
      <w:szCs w:val="22"/>
      <w:lang w:eastAsia="cs-CZ"/>
    </w:rPr>
  </w:style>
  <w:style w:type="paragraph" w:customStyle="1" w:styleId="Pismeno">
    <w:name w:val="Pismeno"/>
    <w:basedOn w:val="slovanseznam2"/>
    <w:link w:val="PismenoChar"/>
    <w:qFormat/>
    <w:rsid w:val="00706095"/>
    <w:pPr>
      <w:numPr>
        <w:numId w:val="22"/>
      </w:numPr>
      <w:spacing w:before="120" w:line="240" w:lineRule="auto"/>
    </w:pPr>
    <w:rPr>
      <w:rFonts w:asciiTheme="minorHAnsi" w:hAnsiTheme="minorHAnsi" w:cs="Arial"/>
      <w:color w:val="000000"/>
      <w:sz w:val="20"/>
    </w:rPr>
  </w:style>
  <w:style w:type="character" w:customStyle="1" w:styleId="PismenoChar">
    <w:name w:val="Pismeno Char"/>
    <w:basedOn w:val="slovanseznam2Char"/>
    <w:link w:val="Pismeno"/>
    <w:rsid w:val="00706095"/>
    <w:rPr>
      <w:rFonts w:asciiTheme="minorHAnsi" w:hAnsiTheme="minorHAnsi" w:cs="Arial"/>
      <w:color w:val="000000"/>
      <w:sz w:val="22"/>
      <w:lang w:eastAsia="cs-CZ"/>
    </w:rPr>
  </w:style>
  <w:style w:type="character" w:customStyle="1" w:styleId="normaltextrun">
    <w:name w:val="normaltextrun"/>
    <w:basedOn w:val="Standardnpsmoodstavce"/>
    <w:rsid w:val="00C3713D"/>
  </w:style>
  <w:style w:type="character" w:styleId="Odkazintenzivn">
    <w:name w:val="Intense Reference"/>
    <w:basedOn w:val="Standardnpsmoodstavce"/>
    <w:uiPriority w:val="24"/>
    <w:qFormat/>
    <w:rsid w:val="001B3DE7"/>
    <w:rPr>
      <w:b/>
      <w:bCs/>
      <w:smallCaps/>
      <w:color w:val="000000" w:themeColor="text1"/>
      <w:spacing w:val="5"/>
    </w:rPr>
  </w:style>
  <w:style w:type="character" w:customStyle="1" w:styleId="findhit">
    <w:name w:val="findhit"/>
    <w:basedOn w:val="Standardnpsmoodstavce"/>
    <w:rsid w:val="000772FC"/>
  </w:style>
  <w:style w:type="character" w:styleId="Zmnka">
    <w:name w:val="Mention"/>
    <w:basedOn w:val="Standardnpsmoodstavce"/>
    <w:uiPriority w:val="99"/>
    <w:unhideWhenUsed/>
    <w:rsid w:val="008D4135"/>
    <w:rPr>
      <w:color w:val="2B579A"/>
      <w:shd w:val="clear" w:color="auto" w:fill="E1DFDD"/>
    </w:rPr>
  </w:style>
  <w:style w:type="paragraph" w:customStyle="1" w:styleId="Odstavec">
    <w:name w:val="Odstavec"/>
    <w:basedOn w:val="Normln"/>
    <w:link w:val="OdstavecChar"/>
    <w:qFormat/>
    <w:rsid w:val="008D4135"/>
    <w:rPr>
      <w:color w:val="000000"/>
    </w:rPr>
  </w:style>
  <w:style w:type="character" w:customStyle="1" w:styleId="OdstavecChar">
    <w:name w:val="Odstavec Char"/>
    <w:basedOn w:val="Standardnpsmoodstavce"/>
    <w:link w:val="Odstavec"/>
    <w:rsid w:val="008D4135"/>
    <w:rPr>
      <w:rFonts w:ascii="Calibri" w:hAnsi="Calibri" w:cs="Arial"/>
      <w:color w:val="000000"/>
      <w:lang w:eastAsia="en-US"/>
    </w:rPr>
  </w:style>
  <w:style w:type="paragraph" w:customStyle="1" w:styleId="-wm-msonormal">
    <w:name w:val="-wm-msonormal"/>
    <w:basedOn w:val="Normln"/>
    <w:rsid w:val="000918B7"/>
    <w:pPr>
      <w:spacing w:before="100" w:beforeAutospacing="1" w:after="100" w:afterAutospacing="1"/>
      <w:jc w:val="left"/>
    </w:pPr>
    <w:rPr>
      <w:rFonts w:ascii="Times New Roman" w:hAnsi="Times New Roman" w:cs="Times New Roman"/>
      <w:sz w:val="24"/>
      <w:szCs w:val="24"/>
      <w:lang w:eastAsia="cs-CZ"/>
    </w:rPr>
  </w:style>
  <w:style w:type="paragraph" w:styleId="Nadpisobsahu">
    <w:name w:val="TOC Heading"/>
    <w:basedOn w:val="Nadpis1"/>
    <w:next w:val="Normln"/>
    <w:uiPriority w:val="39"/>
    <w:unhideWhenUsed/>
    <w:qFormat/>
    <w:rsid w:val="00F30141"/>
    <w:pPr>
      <w:keepLines/>
      <w:spacing w:after="0" w:line="259" w:lineRule="auto"/>
      <w:jc w:val="left"/>
      <w:outlineLvl w:val="9"/>
    </w:pPr>
    <w:rPr>
      <w:rFonts w:asciiTheme="majorHAnsi" w:eastAsiaTheme="majorEastAsia" w:hAnsiTheme="majorHAnsi" w:cstheme="majorBidi"/>
      <w:b w:val="0"/>
      <w:bCs w:val="0"/>
      <w:caps w:val="0"/>
      <w:color w:val="2F5496" w:themeColor="accent1" w:themeShade="BF"/>
      <w:kern w:val="0"/>
      <w:sz w:val="3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44676">
      <w:bodyDiv w:val="1"/>
      <w:marLeft w:val="0"/>
      <w:marRight w:val="0"/>
      <w:marTop w:val="0"/>
      <w:marBottom w:val="0"/>
      <w:divBdr>
        <w:top w:val="none" w:sz="0" w:space="0" w:color="auto"/>
        <w:left w:val="none" w:sz="0" w:space="0" w:color="auto"/>
        <w:bottom w:val="none" w:sz="0" w:space="0" w:color="auto"/>
        <w:right w:val="none" w:sz="0" w:space="0" w:color="auto"/>
      </w:divBdr>
    </w:div>
    <w:div w:id="59838977">
      <w:bodyDiv w:val="1"/>
      <w:marLeft w:val="0"/>
      <w:marRight w:val="0"/>
      <w:marTop w:val="0"/>
      <w:marBottom w:val="0"/>
      <w:divBdr>
        <w:top w:val="none" w:sz="0" w:space="0" w:color="auto"/>
        <w:left w:val="none" w:sz="0" w:space="0" w:color="auto"/>
        <w:bottom w:val="none" w:sz="0" w:space="0" w:color="auto"/>
        <w:right w:val="none" w:sz="0" w:space="0" w:color="auto"/>
      </w:divBdr>
    </w:div>
    <w:div w:id="180946193">
      <w:bodyDiv w:val="1"/>
      <w:marLeft w:val="0"/>
      <w:marRight w:val="0"/>
      <w:marTop w:val="0"/>
      <w:marBottom w:val="0"/>
      <w:divBdr>
        <w:top w:val="none" w:sz="0" w:space="0" w:color="auto"/>
        <w:left w:val="none" w:sz="0" w:space="0" w:color="auto"/>
        <w:bottom w:val="none" w:sz="0" w:space="0" w:color="auto"/>
        <w:right w:val="none" w:sz="0" w:space="0" w:color="auto"/>
      </w:divBdr>
    </w:div>
    <w:div w:id="223685451">
      <w:bodyDiv w:val="1"/>
      <w:marLeft w:val="0"/>
      <w:marRight w:val="0"/>
      <w:marTop w:val="0"/>
      <w:marBottom w:val="0"/>
      <w:divBdr>
        <w:top w:val="none" w:sz="0" w:space="0" w:color="auto"/>
        <w:left w:val="none" w:sz="0" w:space="0" w:color="auto"/>
        <w:bottom w:val="none" w:sz="0" w:space="0" w:color="auto"/>
        <w:right w:val="none" w:sz="0" w:space="0" w:color="auto"/>
      </w:divBdr>
    </w:div>
    <w:div w:id="252473987">
      <w:bodyDiv w:val="1"/>
      <w:marLeft w:val="0"/>
      <w:marRight w:val="0"/>
      <w:marTop w:val="0"/>
      <w:marBottom w:val="0"/>
      <w:divBdr>
        <w:top w:val="none" w:sz="0" w:space="0" w:color="auto"/>
        <w:left w:val="none" w:sz="0" w:space="0" w:color="auto"/>
        <w:bottom w:val="none" w:sz="0" w:space="0" w:color="auto"/>
        <w:right w:val="none" w:sz="0" w:space="0" w:color="auto"/>
      </w:divBdr>
    </w:div>
    <w:div w:id="256791180">
      <w:bodyDiv w:val="1"/>
      <w:marLeft w:val="0"/>
      <w:marRight w:val="0"/>
      <w:marTop w:val="0"/>
      <w:marBottom w:val="0"/>
      <w:divBdr>
        <w:top w:val="none" w:sz="0" w:space="0" w:color="auto"/>
        <w:left w:val="none" w:sz="0" w:space="0" w:color="auto"/>
        <w:bottom w:val="none" w:sz="0" w:space="0" w:color="auto"/>
        <w:right w:val="none" w:sz="0" w:space="0" w:color="auto"/>
      </w:divBdr>
    </w:div>
    <w:div w:id="290016867">
      <w:bodyDiv w:val="1"/>
      <w:marLeft w:val="0"/>
      <w:marRight w:val="0"/>
      <w:marTop w:val="0"/>
      <w:marBottom w:val="0"/>
      <w:divBdr>
        <w:top w:val="none" w:sz="0" w:space="0" w:color="auto"/>
        <w:left w:val="none" w:sz="0" w:space="0" w:color="auto"/>
        <w:bottom w:val="none" w:sz="0" w:space="0" w:color="auto"/>
        <w:right w:val="none" w:sz="0" w:space="0" w:color="auto"/>
      </w:divBdr>
    </w:div>
    <w:div w:id="374353792">
      <w:bodyDiv w:val="1"/>
      <w:marLeft w:val="0"/>
      <w:marRight w:val="0"/>
      <w:marTop w:val="0"/>
      <w:marBottom w:val="0"/>
      <w:divBdr>
        <w:top w:val="none" w:sz="0" w:space="0" w:color="auto"/>
        <w:left w:val="none" w:sz="0" w:space="0" w:color="auto"/>
        <w:bottom w:val="none" w:sz="0" w:space="0" w:color="auto"/>
        <w:right w:val="none" w:sz="0" w:space="0" w:color="auto"/>
      </w:divBdr>
      <w:divsChild>
        <w:div w:id="610740964">
          <w:marLeft w:val="0"/>
          <w:marRight w:val="0"/>
          <w:marTop w:val="0"/>
          <w:marBottom w:val="0"/>
          <w:divBdr>
            <w:top w:val="none" w:sz="0" w:space="0" w:color="auto"/>
            <w:left w:val="none" w:sz="0" w:space="0" w:color="auto"/>
            <w:bottom w:val="none" w:sz="0" w:space="0" w:color="auto"/>
            <w:right w:val="none" w:sz="0" w:space="0" w:color="auto"/>
          </w:divBdr>
        </w:div>
      </w:divsChild>
    </w:div>
    <w:div w:id="473332659">
      <w:bodyDiv w:val="1"/>
      <w:marLeft w:val="0"/>
      <w:marRight w:val="0"/>
      <w:marTop w:val="0"/>
      <w:marBottom w:val="0"/>
      <w:divBdr>
        <w:top w:val="none" w:sz="0" w:space="0" w:color="auto"/>
        <w:left w:val="none" w:sz="0" w:space="0" w:color="auto"/>
        <w:bottom w:val="none" w:sz="0" w:space="0" w:color="auto"/>
        <w:right w:val="none" w:sz="0" w:space="0" w:color="auto"/>
      </w:divBdr>
    </w:div>
    <w:div w:id="498815305">
      <w:bodyDiv w:val="1"/>
      <w:marLeft w:val="0"/>
      <w:marRight w:val="0"/>
      <w:marTop w:val="0"/>
      <w:marBottom w:val="0"/>
      <w:divBdr>
        <w:top w:val="none" w:sz="0" w:space="0" w:color="auto"/>
        <w:left w:val="none" w:sz="0" w:space="0" w:color="auto"/>
        <w:bottom w:val="none" w:sz="0" w:space="0" w:color="auto"/>
        <w:right w:val="none" w:sz="0" w:space="0" w:color="auto"/>
      </w:divBdr>
    </w:div>
    <w:div w:id="514072530">
      <w:bodyDiv w:val="1"/>
      <w:marLeft w:val="0"/>
      <w:marRight w:val="0"/>
      <w:marTop w:val="0"/>
      <w:marBottom w:val="0"/>
      <w:divBdr>
        <w:top w:val="none" w:sz="0" w:space="0" w:color="auto"/>
        <w:left w:val="none" w:sz="0" w:space="0" w:color="auto"/>
        <w:bottom w:val="none" w:sz="0" w:space="0" w:color="auto"/>
        <w:right w:val="none" w:sz="0" w:space="0" w:color="auto"/>
      </w:divBdr>
    </w:div>
    <w:div w:id="531646598">
      <w:bodyDiv w:val="1"/>
      <w:marLeft w:val="0"/>
      <w:marRight w:val="0"/>
      <w:marTop w:val="0"/>
      <w:marBottom w:val="0"/>
      <w:divBdr>
        <w:top w:val="none" w:sz="0" w:space="0" w:color="auto"/>
        <w:left w:val="none" w:sz="0" w:space="0" w:color="auto"/>
        <w:bottom w:val="none" w:sz="0" w:space="0" w:color="auto"/>
        <w:right w:val="none" w:sz="0" w:space="0" w:color="auto"/>
      </w:divBdr>
    </w:div>
    <w:div w:id="628899893">
      <w:bodyDiv w:val="1"/>
      <w:marLeft w:val="0"/>
      <w:marRight w:val="0"/>
      <w:marTop w:val="0"/>
      <w:marBottom w:val="0"/>
      <w:divBdr>
        <w:top w:val="none" w:sz="0" w:space="0" w:color="auto"/>
        <w:left w:val="none" w:sz="0" w:space="0" w:color="auto"/>
        <w:bottom w:val="none" w:sz="0" w:space="0" w:color="auto"/>
        <w:right w:val="none" w:sz="0" w:space="0" w:color="auto"/>
      </w:divBdr>
    </w:div>
    <w:div w:id="655035732">
      <w:bodyDiv w:val="1"/>
      <w:marLeft w:val="0"/>
      <w:marRight w:val="0"/>
      <w:marTop w:val="0"/>
      <w:marBottom w:val="0"/>
      <w:divBdr>
        <w:top w:val="none" w:sz="0" w:space="0" w:color="auto"/>
        <w:left w:val="none" w:sz="0" w:space="0" w:color="auto"/>
        <w:bottom w:val="none" w:sz="0" w:space="0" w:color="auto"/>
        <w:right w:val="none" w:sz="0" w:space="0" w:color="auto"/>
      </w:divBdr>
    </w:div>
    <w:div w:id="741223089">
      <w:bodyDiv w:val="1"/>
      <w:marLeft w:val="0"/>
      <w:marRight w:val="0"/>
      <w:marTop w:val="0"/>
      <w:marBottom w:val="0"/>
      <w:divBdr>
        <w:top w:val="none" w:sz="0" w:space="0" w:color="auto"/>
        <w:left w:val="none" w:sz="0" w:space="0" w:color="auto"/>
        <w:bottom w:val="none" w:sz="0" w:space="0" w:color="auto"/>
        <w:right w:val="none" w:sz="0" w:space="0" w:color="auto"/>
      </w:divBdr>
    </w:div>
    <w:div w:id="762266323">
      <w:bodyDiv w:val="1"/>
      <w:marLeft w:val="0"/>
      <w:marRight w:val="0"/>
      <w:marTop w:val="0"/>
      <w:marBottom w:val="0"/>
      <w:divBdr>
        <w:top w:val="none" w:sz="0" w:space="0" w:color="auto"/>
        <w:left w:val="none" w:sz="0" w:space="0" w:color="auto"/>
        <w:bottom w:val="none" w:sz="0" w:space="0" w:color="auto"/>
        <w:right w:val="none" w:sz="0" w:space="0" w:color="auto"/>
      </w:divBdr>
    </w:div>
    <w:div w:id="797839755">
      <w:bodyDiv w:val="1"/>
      <w:marLeft w:val="0"/>
      <w:marRight w:val="0"/>
      <w:marTop w:val="0"/>
      <w:marBottom w:val="0"/>
      <w:divBdr>
        <w:top w:val="none" w:sz="0" w:space="0" w:color="auto"/>
        <w:left w:val="none" w:sz="0" w:space="0" w:color="auto"/>
        <w:bottom w:val="none" w:sz="0" w:space="0" w:color="auto"/>
        <w:right w:val="none" w:sz="0" w:space="0" w:color="auto"/>
      </w:divBdr>
    </w:div>
    <w:div w:id="893002562">
      <w:bodyDiv w:val="1"/>
      <w:marLeft w:val="0"/>
      <w:marRight w:val="0"/>
      <w:marTop w:val="0"/>
      <w:marBottom w:val="0"/>
      <w:divBdr>
        <w:top w:val="none" w:sz="0" w:space="0" w:color="auto"/>
        <w:left w:val="none" w:sz="0" w:space="0" w:color="auto"/>
        <w:bottom w:val="none" w:sz="0" w:space="0" w:color="auto"/>
        <w:right w:val="none" w:sz="0" w:space="0" w:color="auto"/>
      </w:divBdr>
    </w:div>
    <w:div w:id="906262604">
      <w:bodyDiv w:val="1"/>
      <w:marLeft w:val="0"/>
      <w:marRight w:val="0"/>
      <w:marTop w:val="0"/>
      <w:marBottom w:val="0"/>
      <w:divBdr>
        <w:top w:val="none" w:sz="0" w:space="0" w:color="auto"/>
        <w:left w:val="none" w:sz="0" w:space="0" w:color="auto"/>
        <w:bottom w:val="none" w:sz="0" w:space="0" w:color="auto"/>
        <w:right w:val="none" w:sz="0" w:space="0" w:color="auto"/>
      </w:divBdr>
    </w:div>
    <w:div w:id="998851188">
      <w:bodyDiv w:val="1"/>
      <w:marLeft w:val="0"/>
      <w:marRight w:val="0"/>
      <w:marTop w:val="0"/>
      <w:marBottom w:val="0"/>
      <w:divBdr>
        <w:top w:val="none" w:sz="0" w:space="0" w:color="auto"/>
        <w:left w:val="none" w:sz="0" w:space="0" w:color="auto"/>
        <w:bottom w:val="none" w:sz="0" w:space="0" w:color="auto"/>
        <w:right w:val="none" w:sz="0" w:space="0" w:color="auto"/>
      </w:divBdr>
    </w:div>
    <w:div w:id="1042294176">
      <w:bodyDiv w:val="1"/>
      <w:marLeft w:val="0"/>
      <w:marRight w:val="0"/>
      <w:marTop w:val="0"/>
      <w:marBottom w:val="0"/>
      <w:divBdr>
        <w:top w:val="none" w:sz="0" w:space="0" w:color="auto"/>
        <w:left w:val="none" w:sz="0" w:space="0" w:color="auto"/>
        <w:bottom w:val="none" w:sz="0" w:space="0" w:color="auto"/>
        <w:right w:val="none" w:sz="0" w:space="0" w:color="auto"/>
      </w:divBdr>
    </w:div>
    <w:div w:id="1060517070">
      <w:bodyDiv w:val="1"/>
      <w:marLeft w:val="0"/>
      <w:marRight w:val="0"/>
      <w:marTop w:val="0"/>
      <w:marBottom w:val="0"/>
      <w:divBdr>
        <w:top w:val="none" w:sz="0" w:space="0" w:color="auto"/>
        <w:left w:val="none" w:sz="0" w:space="0" w:color="auto"/>
        <w:bottom w:val="none" w:sz="0" w:space="0" w:color="auto"/>
        <w:right w:val="none" w:sz="0" w:space="0" w:color="auto"/>
      </w:divBdr>
    </w:div>
    <w:div w:id="1122650789">
      <w:bodyDiv w:val="1"/>
      <w:marLeft w:val="0"/>
      <w:marRight w:val="0"/>
      <w:marTop w:val="0"/>
      <w:marBottom w:val="0"/>
      <w:divBdr>
        <w:top w:val="none" w:sz="0" w:space="0" w:color="auto"/>
        <w:left w:val="none" w:sz="0" w:space="0" w:color="auto"/>
        <w:bottom w:val="none" w:sz="0" w:space="0" w:color="auto"/>
        <w:right w:val="none" w:sz="0" w:space="0" w:color="auto"/>
      </w:divBdr>
    </w:div>
    <w:div w:id="1163855784">
      <w:bodyDiv w:val="1"/>
      <w:marLeft w:val="0"/>
      <w:marRight w:val="0"/>
      <w:marTop w:val="0"/>
      <w:marBottom w:val="0"/>
      <w:divBdr>
        <w:top w:val="none" w:sz="0" w:space="0" w:color="auto"/>
        <w:left w:val="none" w:sz="0" w:space="0" w:color="auto"/>
        <w:bottom w:val="none" w:sz="0" w:space="0" w:color="auto"/>
        <w:right w:val="none" w:sz="0" w:space="0" w:color="auto"/>
      </w:divBdr>
    </w:div>
    <w:div w:id="1234467417">
      <w:bodyDiv w:val="1"/>
      <w:marLeft w:val="0"/>
      <w:marRight w:val="0"/>
      <w:marTop w:val="0"/>
      <w:marBottom w:val="0"/>
      <w:divBdr>
        <w:top w:val="none" w:sz="0" w:space="0" w:color="auto"/>
        <w:left w:val="none" w:sz="0" w:space="0" w:color="auto"/>
        <w:bottom w:val="none" w:sz="0" w:space="0" w:color="auto"/>
        <w:right w:val="none" w:sz="0" w:space="0" w:color="auto"/>
      </w:divBdr>
    </w:div>
    <w:div w:id="1296716193">
      <w:bodyDiv w:val="1"/>
      <w:marLeft w:val="0"/>
      <w:marRight w:val="0"/>
      <w:marTop w:val="0"/>
      <w:marBottom w:val="0"/>
      <w:divBdr>
        <w:top w:val="none" w:sz="0" w:space="0" w:color="auto"/>
        <w:left w:val="none" w:sz="0" w:space="0" w:color="auto"/>
        <w:bottom w:val="none" w:sz="0" w:space="0" w:color="auto"/>
        <w:right w:val="none" w:sz="0" w:space="0" w:color="auto"/>
      </w:divBdr>
    </w:div>
    <w:div w:id="1381903212">
      <w:bodyDiv w:val="1"/>
      <w:marLeft w:val="0"/>
      <w:marRight w:val="0"/>
      <w:marTop w:val="0"/>
      <w:marBottom w:val="0"/>
      <w:divBdr>
        <w:top w:val="none" w:sz="0" w:space="0" w:color="auto"/>
        <w:left w:val="none" w:sz="0" w:space="0" w:color="auto"/>
        <w:bottom w:val="none" w:sz="0" w:space="0" w:color="auto"/>
        <w:right w:val="none" w:sz="0" w:space="0" w:color="auto"/>
      </w:divBdr>
    </w:div>
    <w:div w:id="1416631585">
      <w:bodyDiv w:val="1"/>
      <w:marLeft w:val="0"/>
      <w:marRight w:val="0"/>
      <w:marTop w:val="0"/>
      <w:marBottom w:val="0"/>
      <w:divBdr>
        <w:top w:val="none" w:sz="0" w:space="0" w:color="auto"/>
        <w:left w:val="none" w:sz="0" w:space="0" w:color="auto"/>
        <w:bottom w:val="none" w:sz="0" w:space="0" w:color="auto"/>
        <w:right w:val="none" w:sz="0" w:space="0" w:color="auto"/>
      </w:divBdr>
    </w:div>
    <w:div w:id="1453404662">
      <w:bodyDiv w:val="1"/>
      <w:marLeft w:val="0"/>
      <w:marRight w:val="0"/>
      <w:marTop w:val="0"/>
      <w:marBottom w:val="0"/>
      <w:divBdr>
        <w:top w:val="none" w:sz="0" w:space="0" w:color="auto"/>
        <w:left w:val="none" w:sz="0" w:space="0" w:color="auto"/>
        <w:bottom w:val="none" w:sz="0" w:space="0" w:color="auto"/>
        <w:right w:val="none" w:sz="0" w:space="0" w:color="auto"/>
      </w:divBdr>
    </w:div>
    <w:div w:id="1481649895">
      <w:bodyDiv w:val="1"/>
      <w:marLeft w:val="0"/>
      <w:marRight w:val="0"/>
      <w:marTop w:val="0"/>
      <w:marBottom w:val="0"/>
      <w:divBdr>
        <w:top w:val="none" w:sz="0" w:space="0" w:color="auto"/>
        <w:left w:val="none" w:sz="0" w:space="0" w:color="auto"/>
        <w:bottom w:val="none" w:sz="0" w:space="0" w:color="auto"/>
        <w:right w:val="none" w:sz="0" w:space="0" w:color="auto"/>
      </w:divBdr>
    </w:div>
    <w:div w:id="1688484265">
      <w:bodyDiv w:val="1"/>
      <w:marLeft w:val="0"/>
      <w:marRight w:val="0"/>
      <w:marTop w:val="0"/>
      <w:marBottom w:val="0"/>
      <w:divBdr>
        <w:top w:val="none" w:sz="0" w:space="0" w:color="auto"/>
        <w:left w:val="none" w:sz="0" w:space="0" w:color="auto"/>
        <w:bottom w:val="none" w:sz="0" w:space="0" w:color="auto"/>
        <w:right w:val="none" w:sz="0" w:space="0" w:color="auto"/>
      </w:divBdr>
    </w:div>
    <w:div w:id="1690788365">
      <w:bodyDiv w:val="1"/>
      <w:marLeft w:val="0"/>
      <w:marRight w:val="0"/>
      <w:marTop w:val="0"/>
      <w:marBottom w:val="0"/>
      <w:divBdr>
        <w:top w:val="none" w:sz="0" w:space="0" w:color="auto"/>
        <w:left w:val="none" w:sz="0" w:space="0" w:color="auto"/>
        <w:bottom w:val="none" w:sz="0" w:space="0" w:color="auto"/>
        <w:right w:val="none" w:sz="0" w:space="0" w:color="auto"/>
      </w:divBdr>
    </w:div>
    <w:div w:id="1714890369">
      <w:bodyDiv w:val="1"/>
      <w:marLeft w:val="0"/>
      <w:marRight w:val="0"/>
      <w:marTop w:val="0"/>
      <w:marBottom w:val="0"/>
      <w:divBdr>
        <w:top w:val="none" w:sz="0" w:space="0" w:color="auto"/>
        <w:left w:val="none" w:sz="0" w:space="0" w:color="auto"/>
        <w:bottom w:val="none" w:sz="0" w:space="0" w:color="auto"/>
        <w:right w:val="none" w:sz="0" w:space="0" w:color="auto"/>
      </w:divBdr>
    </w:div>
    <w:div w:id="1765153063">
      <w:bodyDiv w:val="1"/>
      <w:marLeft w:val="0"/>
      <w:marRight w:val="0"/>
      <w:marTop w:val="0"/>
      <w:marBottom w:val="0"/>
      <w:divBdr>
        <w:top w:val="none" w:sz="0" w:space="0" w:color="auto"/>
        <w:left w:val="none" w:sz="0" w:space="0" w:color="auto"/>
        <w:bottom w:val="none" w:sz="0" w:space="0" w:color="auto"/>
        <w:right w:val="none" w:sz="0" w:space="0" w:color="auto"/>
      </w:divBdr>
    </w:div>
    <w:div w:id="1863930542">
      <w:bodyDiv w:val="1"/>
      <w:marLeft w:val="0"/>
      <w:marRight w:val="0"/>
      <w:marTop w:val="0"/>
      <w:marBottom w:val="0"/>
      <w:divBdr>
        <w:top w:val="none" w:sz="0" w:space="0" w:color="auto"/>
        <w:left w:val="none" w:sz="0" w:space="0" w:color="auto"/>
        <w:bottom w:val="none" w:sz="0" w:space="0" w:color="auto"/>
        <w:right w:val="none" w:sz="0" w:space="0" w:color="auto"/>
      </w:divBdr>
    </w:div>
    <w:div w:id="1926643578">
      <w:bodyDiv w:val="1"/>
      <w:marLeft w:val="0"/>
      <w:marRight w:val="0"/>
      <w:marTop w:val="0"/>
      <w:marBottom w:val="0"/>
      <w:divBdr>
        <w:top w:val="none" w:sz="0" w:space="0" w:color="auto"/>
        <w:left w:val="none" w:sz="0" w:space="0" w:color="auto"/>
        <w:bottom w:val="none" w:sz="0" w:space="0" w:color="auto"/>
        <w:right w:val="none" w:sz="0" w:space="0" w:color="auto"/>
      </w:divBdr>
    </w:div>
    <w:div w:id="2008558389">
      <w:bodyDiv w:val="1"/>
      <w:marLeft w:val="0"/>
      <w:marRight w:val="0"/>
      <w:marTop w:val="0"/>
      <w:marBottom w:val="0"/>
      <w:divBdr>
        <w:top w:val="none" w:sz="0" w:space="0" w:color="auto"/>
        <w:left w:val="none" w:sz="0" w:space="0" w:color="auto"/>
        <w:bottom w:val="none" w:sz="0" w:space="0" w:color="auto"/>
        <w:right w:val="none" w:sz="0" w:space="0" w:color="auto"/>
      </w:divBdr>
    </w:div>
    <w:div w:id="2042701704">
      <w:bodyDiv w:val="1"/>
      <w:marLeft w:val="0"/>
      <w:marRight w:val="0"/>
      <w:marTop w:val="0"/>
      <w:marBottom w:val="0"/>
      <w:divBdr>
        <w:top w:val="none" w:sz="0" w:space="0" w:color="auto"/>
        <w:left w:val="none" w:sz="0" w:space="0" w:color="auto"/>
        <w:bottom w:val="none" w:sz="0" w:space="0" w:color="auto"/>
        <w:right w:val="none" w:sz="0" w:space="0" w:color="auto"/>
      </w:divBdr>
    </w:div>
    <w:div w:id="2091610583">
      <w:bodyDiv w:val="1"/>
      <w:marLeft w:val="0"/>
      <w:marRight w:val="0"/>
      <w:marTop w:val="0"/>
      <w:marBottom w:val="0"/>
      <w:divBdr>
        <w:top w:val="none" w:sz="0" w:space="0" w:color="auto"/>
        <w:left w:val="none" w:sz="0" w:space="0" w:color="auto"/>
        <w:bottom w:val="none" w:sz="0" w:space="0" w:color="auto"/>
        <w:right w:val="none" w:sz="0" w:space="0" w:color="auto"/>
      </w:divBdr>
    </w:div>
    <w:div w:id="21366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otaceeu.cz/getmedia/a6ca777f-ab7e-43b1-b6ff-bb9830a73acc/Uzivatelska_prirucka_Vlastnosti_portalu_ISKP14_v3-0.pdf" TargetMode="External"/><Relationship Id="rId117" Type="http://schemas.openxmlformats.org/officeDocument/2006/relationships/hyperlink" Target="https://www.ctu.cz/elektronicky-sber-dat-esd-elektronicke-komunikace" TargetMode="External"/><Relationship Id="rId21" Type="http://schemas.openxmlformats.org/officeDocument/2006/relationships/hyperlink" Target="http://www.ica.cz/" TargetMode="External"/><Relationship Id="rId42" Type="http://schemas.openxmlformats.org/officeDocument/2006/relationships/hyperlink" Target="https://www.agentura-api.org/wp-content/uploads/2019/07/navod-pro-vyplneni-formulare-pro-subjekty-s-de.pdf" TargetMode="External"/><Relationship Id="rId47" Type="http://schemas.openxmlformats.org/officeDocument/2006/relationships/hyperlink" Target="https://www.agentura-api.org/wp-content/uploads/2016/12/CBA-p%C5%99%C3%ADru%C4%8Dka-%C5%BEadatele-v7.pdf" TargetMode="External"/><Relationship Id="rId63" Type="http://schemas.openxmlformats.org/officeDocument/2006/relationships/hyperlink" Target="https://smlouvy.gov.cz/smlouva/soubor/258713/MPO_manual_2012.pdf" TargetMode="External"/><Relationship Id="rId68" Type="http://schemas.openxmlformats.org/officeDocument/2006/relationships/hyperlink" Target="https://smlouvy.gov.cz/smlouva/soubor/258713/MPO_manual_2012.pdf" TargetMode="External"/><Relationship Id="rId84" Type="http://schemas.openxmlformats.org/officeDocument/2006/relationships/image" Target="media/image19.png"/><Relationship Id="rId89" Type="http://schemas.openxmlformats.org/officeDocument/2006/relationships/hyperlink" Target="https://ec.europa.eu/competition-policy/document/download/5c3ade36-bef6-4e49-9180-ef2e62dd2d1d_en" TargetMode="External"/><Relationship Id="rId112" Type="http://schemas.openxmlformats.org/officeDocument/2006/relationships/hyperlink" Target="https://ec.europa.eu/newsroom/dae/document.cfm?doc_id=59979" TargetMode="External"/><Relationship Id="rId16" Type="http://schemas.openxmlformats.org/officeDocument/2006/relationships/header" Target="header3.xml"/><Relationship Id="rId107" Type="http://schemas.openxmlformats.org/officeDocument/2006/relationships/hyperlink" Target="https://www.ctu.cz/elektronicky-sber-dat-esd-elektronicke-komunikace" TargetMode="External"/><Relationship Id="rId11" Type="http://schemas.openxmlformats.org/officeDocument/2006/relationships/endnotes" Target="endnotes.xml"/><Relationship Id="rId32" Type="http://schemas.openxmlformats.org/officeDocument/2006/relationships/hyperlink" Target="http://www.mssf.cz" TargetMode="External"/><Relationship Id="rId37" Type="http://schemas.openxmlformats.org/officeDocument/2006/relationships/hyperlink" Target="https://msiu.mssf.cz/Document.aspx?docID=VU1TUHJpbG9oeTszNzAzNDQzMzM7UHJpbG9oYURNUztGYWxzZQ==" TargetMode="External"/><Relationship Id="rId53" Type="http://schemas.openxmlformats.org/officeDocument/2006/relationships/hyperlink" Target="https://www.agentura-api.org/cs/is-kp14/videonavody-is-kp14/" TargetMode="External"/><Relationship Id="rId58" Type="http://schemas.openxmlformats.org/officeDocument/2006/relationships/image" Target="media/image8.png"/><Relationship Id="rId74" Type="http://schemas.openxmlformats.org/officeDocument/2006/relationships/hyperlink" Target="https://www.agentura-api.org/cs/is-kp14/videonavody-is-kp14" TargetMode="External"/><Relationship Id="rId79" Type="http://schemas.openxmlformats.org/officeDocument/2006/relationships/image" Target="media/image14.png"/><Relationship Id="rId102" Type="http://schemas.openxmlformats.org/officeDocument/2006/relationships/image" Target="cid:image001.png@01D813CD.C4477370" TargetMode="External"/><Relationship Id="rId123" Type="http://schemas.openxmlformats.org/officeDocument/2006/relationships/hyperlink" Target="https://apps.odok.cz/veklep-detail?pid=ALBSC9HFPNCS" TargetMode="External"/><Relationship Id="rId128"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eur-lex.europa.eu/legal-content/EN/TXT/?uri=CELEX%3A02015R2120-20201221" TargetMode="External"/><Relationship Id="rId95" Type="http://schemas.openxmlformats.org/officeDocument/2006/relationships/hyperlink" Target="https://ec.europa.eu/competition-policy/document/download/7ec8482d-7657-4413-9c1a-88d74da2ca26_en" TargetMode="External"/><Relationship Id="rId19" Type="http://schemas.openxmlformats.org/officeDocument/2006/relationships/hyperlink" Target="https://www.planobnovycr.cz/" TargetMode="External"/><Relationship Id="rId14" Type="http://schemas.openxmlformats.org/officeDocument/2006/relationships/footer" Target="footer1.xml"/><Relationship Id="rId22" Type="http://schemas.openxmlformats.org/officeDocument/2006/relationships/hyperlink" Target="http://www.postsignum.cz" TargetMode="External"/><Relationship Id="rId27" Type="http://schemas.openxmlformats.org/officeDocument/2006/relationships/hyperlink" Target="https://mseu.mssf.cz" TargetMode="External"/><Relationship Id="rId30" Type="http://schemas.openxmlformats.org/officeDocument/2006/relationships/hyperlink" Target="http://www.eidentity.cz/app" TargetMode="External"/><Relationship Id="rId35" Type="http://schemas.openxmlformats.org/officeDocument/2006/relationships/hyperlink" Target="https://www.mpo.cz/cz/podnikani/narodni-plan-obnovy/vyzvy" TargetMode="External"/><Relationship Id="rId43" Type="http://schemas.openxmlformats.org/officeDocument/2006/relationships/hyperlink" Target="https://www.agentura-api.org/wp-content/uploads/2016/12/CBA-p%C5%99%C3%ADru%C4%8Dka-%C5%BEadatele-v7.pdf" TargetMode="External"/><Relationship Id="rId48" Type="http://schemas.openxmlformats.org/officeDocument/2006/relationships/hyperlink" Target="https://www.agentura-api.org/wp-content/uploads/2018/05/CBA_prezentace-semin%C3%A1%C5%99-API25052018.pptx" TargetMode="External"/><Relationship Id="rId56" Type="http://schemas.openxmlformats.org/officeDocument/2006/relationships/hyperlink" Target="https://www.planobnovycr.cz/dokumenty" TargetMode="External"/><Relationship Id="rId64" Type="http://schemas.openxmlformats.org/officeDocument/2006/relationships/image" Target="media/image1.png"/><Relationship Id="rId69" Type="http://schemas.openxmlformats.org/officeDocument/2006/relationships/hyperlink" Target="https://www.mpo.cz/assets/cz/e-komunikace-a-posta/elektronicke-komunikace/narodni-legislativa-a-predpisy/2019/7/Metodicka-pracovni-pomucka-MPO-a-MMR.pdf" TargetMode="External"/><Relationship Id="rId77" Type="http://schemas.openxmlformats.org/officeDocument/2006/relationships/hyperlink" Target="https://www.agentura-api.org/cs/is-kp14/videonavody-is-kp14/" TargetMode="External"/><Relationship Id="rId100" Type="http://schemas.openxmlformats.org/officeDocument/2006/relationships/hyperlink" Target="https://www.ctu.cz/mereni-rychlosti-prenosu-dat" TargetMode="External"/><Relationship Id="rId105" Type="http://schemas.openxmlformats.org/officeDocument/2006/relationships/hyperlink" Target="https://www.uohs.cz/cs/verejna-podpora/sluzby-obecneho-hospodarskeho-zajmu-sgei.html" TargetMode="External"/><Relationship Id="rId113" Type="http://schemas.openxmlformats.org/officeDocument/2006/relationships/hyperlink" Target="https://www.ctu.cz/elektronicky-sber-dat-esd-elektronicke-komunikace" TargetMode="External"/><Relationship Id="rId118" Type="http://schemas.openxmlformats.org/officeDocument/2006/relationships/hyperlink" Target="https://vdp.cuzk.cz/" TargetMode="External"/><Relationship Id="rId126" Type="http://schemas.openxmlformats.org/officeDocument/2006/relationships/hyperlink" Target="https://berec.europa.eu/eng/document_register/subject_matter/berec/regulatory_best_practices/guidelines/8899-berec-guidelines-on-the-minimum-criteria-for-a-reference-offer-relating-to-obligations-of-transparency" TargetMode="External"/><Relationship Id="rId8" Type="http://schemas.openxmlformats.org/officeDocument/2006/relationships/settings" Target="settings.xml"/><Relationship Id="rId51" Type="http://schemas.openxmlformats.org/officeDocument/2006/relationships/image" Target="media/image5.png"/><Relationship Id="rId72" Type="http://schemas.openxmlformats.org/officeDocument/2006/relationships/hyperlink" Target="https://eur-lex.europa.eu/legal-content/CS/ALL/?uri=CELEX:52021XC0218(01)" TargetMode="External"/><Relationship Id="rId80" Type="http://schemas.openxmlformats.org/officeDocument/2006/relationships/image" Target="media/image15.png"/><Relationship Id="rId85" Type="http://schemas.openxmlformats.org/officeDocument/2006/relationships/hyperlink" Target="https://www.agentura-api.org/cs/is-kp14/videonavody-is-kp14/" TargetMode="External"/><Relationship Id="rId93" Type="http://schemas.openxmlformats.org/officeDocument/2006/relationships/hyperlink" Target="https://www.ctu.cz/mereni-rychlosti-prenosu-dat" TargetMode="External"/><Relationship Id="rId98" Type="http://schemas.openxmlformats.org/officeDocument/2006/relationships/hyperlink" Target="https://berec.europa.eu/eng/document_register/subject_matter/berec/download/0/7295-berec-net-neutrality-regulatory-assessme_0.pdf" TargetMode="External"/><Relationship Id="rId121" Type="http://schemas.openxmlformats.org/officeDocument/2006/relationships/hyperlink" Target="https://www.ctu.cz/opatreni-obecne-povahy-c-oop8072005-11"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mssf.cz" TargetMode="External"/><Relationship Id="rId33" Type="http://schemas.openxmlformats.org/officeDocument/2006/relationships/hyperlink" Target="http://www.dotaceeu.cz/getmedia/a6ca777f-ab7e-43b1-b6ff-bb9830a73acc/Uzivatelska_prirucka_Vlastnosti_portalu_ISKP14_v3-0.pdf" TargetMode="External"/><Relationship Id="rId38" Type="http://schemas.openxmlformats.org/officeDocument/2006/relationships/hyperlink" Target="https://msiu.mssf.cz/Document.aspx?docID=VU1TUHJpbG9oeTszNzAzNDQzMzM7UHJpbG9oYURNUztGYWxzZQ==" TargetMode="External"/><Relationship Id="rId46" Type="http://schemas.openxmlformats.org/officeDocument/2006/relationships/hyperlink" Target="https://www.agentura-api.org/wp-content/uploads/2019/07/navod-pro-vyplneni-formulare-pro-subjekty-s-de.pdf" TargetMode="External"/><Relationship Id="rId59" Type="http://schemas.openxmlformats.org/officeDocument/2006/relationships/image" Target="media/image9.png"/><Relationship Id="rId67" Type="http://schemas.openxmlformats.org/officeDocument/2006/relationships/hyperlink" Target="https://ec.europa.eu/regional_policy/en/information/logos_downloadcenter/" TargetMode="External"/><Relationship Id="rId103" Type="http://schemas.openxmlformats.org/officeDocument/2006/relationships/hyperlink" Target="https://rpp-ais.egon.gov.cz/AISP/verejne/ovm-spuu/katalog-kategorii-ovm" TargetMode="External"/><Relationship Id="rId108" Type="http://schemas.openxmlformats.org/officeDocument/2006/relationships/hyperlink" Target="https://eur-lex.europa.eu/legal-content/EN/HIS/?uri=COM:2021:431:FIN" TargetMode="External"/><Relationship Id="rId116" Type="http://schemas.openxmlformats.org/officeDocument/2006/relationships/hyperlink" Target="https://vdp.cuzk.cz/" TargetMode="External"/><Relationship Id="rId124" Type="http://schemas.openxmlformats.org/officeDocument/2006/relationships/hyperlink" Target="https://www.ctu.cz/opatreni-obecne-povahy-c-oop7072005-12" TargetMode="External"/><Relationship Id="rId20" Type="http://schemas.openxmlformats.org/officeDocument/2006/relationships/hyperlink" Target="https://mseu.mssf.cz" TargetMode="External"/><Relationship Id="rId41" Type="http://schemas.openxmlformats.org/officeDocument/2006/relationships/hyperlink" Target="https://www.agentura-api.org/cs/is-kp14/videonavody-is-kp14/" TargetMode="External"/><Relationship Id="rId54" Type="http://schemas.openxmlformats.org/officeDocument/2006/relationships/hyperlink" Target="https://www.agentura-api.org/cs/is-kp14/videonavody-is-kp14/" TargetMode="External"/><Relationship Id="rId62" Type="http://schemas.openxmlformats.org/officeDocument/2006/relationships/hyperlink" Target="https://ec.europa.eu/regional_policy/en/information/logos_downloadcenter/" TargetMode="External"/><Relationship Id="rId70" Type="http://schemas.openxmlformats.org/officeDocument/2006/relationships/hyperlink" Target="https://eur-lex.europa.eu/legal-content/CS/ALL/?uri=CELEX:52021XC0218(01)" TargetMode="External"/><Relationship Id="rId75" Type="http://schemas.openxmlformats.org/officeDocument/2006/relationships/image" Target="media/image12.png"/><Relationship Id="rId83" Type="http://schemas.openxmlformats.org/officeDocument/2006/relationships/image" Target="media/image18.png"/><Relationship Id="rId88" Type="http://schemas.openxmlformats.org/officeDocument/2006/relationships/hyperlink" Target="https://ec.europa.eu/competition-policy/document/download/7ec8482d-7657-4413-9c1a-88d74da2ca26_en" TargetMode="External"/><Relationship Id="rId91" Type="http://schemas.openxmlformats.org/officeDocument/2006/relationships/hyperlink" Target="https://berec.europa.eu/eng/document_register/subject_matter/berec/download/0/7295-berec-net-neutrality-regulatory-assessme_0.pdf" TargetMode="External"/><Relationship Id="rId96" Type="http://schemas.openxmlformats.org/officeDocument/2006/relationships/hyperlink" Target="https://ec.europa.eu/competition-policy/document/download/5c3ade36-bef6-4e49-9180-ef2e62dd2d1d_en" TargetMode="External"/><Relationship Id="rId111" Type="http://schemas.openxmlformats.org/officeDocument/2006/relationships/hyperlink" Target="https://www.uohs.cz/cs/verejna-podpora/sluzby-obecneho-hospodarskeho-zajmu-sgei.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eidentity.cz/app" TargetMode="External"/><Relationship Id="rId28" Type="http://schemas.openxmlformats.org/officeDocument/2006/relationships/hyperlink" Target="http://www.ica.cz/" TargetMode="External"/><Relationship Id="rId36" Type="http://schemas.openxmlformats.org/officeDocument/2006/relationships/hyperlink" Target="https://mseu.mssf.cz" TargetMode="External"/><Relationship Id="rId49" Type="http://schemas.openxmlformats.org/officeDocument/2006/relationships/hyperlink" Target="https://mseu.mssf.cz" TargetMode="External"/><Relationship Id="rId57" Type="http://schemas.openxmlformats.org/officeDocument/2006/relationships/image" Target="media/image7.jpeg"/><Relationship Id="rId106" Type="http://schemas.openxmlformats.org/officeDocument/2006/relationships/hyperlink" Target="https://ec.europa.eu/newsroom/dae/document.cfm?doc_id=59979" TargetMode="External"/><Relationship Id="rId114" Type="http://schemas.openxmlformats.org/officeDocument/2006/relationships/hyperlink" Target="https://eur-lex.europa.eu/legal-content/EN/HIS/?uri=COM:2021:431:FIN" TargetMode="External"/><Relationship Id="rId119" Type="http://schemas.openxmlformats.org/officeDocument/2006/relationships/hyperlink" Target="https://apps.odok.cz/veklep-detail?pid=ALBSC9HFPNCS" TargetMode="External"/><Relationship Id="rId12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mseu-sandbox.mssf.cz" TargetMode="External"/><Relationship Id="rId44" Type="http://schemas.openxmlformats.org/officeDocument/2006/relationships/hyperlink" Target="https://www.agentura-api.org/wp-content/uploads/2018/05/CBA_prezentace-semin%C3%A1%C5%99-API25052018.pptx" TargetMode="External"/><Relationship Id="rId52" Type="http://schemas.openxmlformats.org/officeDocument/2006/relationships/image" Target="media/image6.png"/><Relationship Id="rId60" Type="http://schemas.openxmlformats.org/officeDocument/2006/relationships/image" Target="media/image10.png"/><Relationship Id="rId65" Type="http://schemas.openxmlformats.org/officeDocument/2006/relationships/hyperlink" Target="https://www.brizy.cloud/customfile/28c339dea911e502366a7a0e093664bb.zip" TargetMode="External"/><Relationship Id="rId73" Type="http://schemas.openxmlformats.org/officeDocument/2006/relationships/hyperlink" Target="https://www.agentura-api.org/cs/is-kp14/videonavody-is-kp14" TargetMode="External"/><Relationship Id="rId78" Type="http://schemas.openxmlformats.org/officeDocument/2006/relationships/image" Target="media/image13.png"/><Relationship Id="rId81" Type="http://schemas.openxmlformats.org/officeDocument/2006/relationships/image" Target="media/image16.png"/><Relationship Id="rId86" Type="http://schemas.openxmlformats.org/officeDocument/2006/relationships/hyperlink" Target="https://www.agentura-api.org/cs/is-kp14/videonavody-is-kp14/" TargetMode="External"/><Relationship Id="rId94" Type="http://schemas.openxmlformats.org/officeDocument/2006/relationships/hyperlink" Target="https://berec.europa.eu/eng/document_register/subject_matter/berec/download/0/9439-berec-guidelines-on-very-high-capacity-n_0.pdf" TargetMode="External"/><Relationship Id="rId99" Type="http://schemas.openxmlformats.org/officeDocument/2006/relationships/hyperlink" Target="https://www.ctu.cz/vseobecna-opravneni" TargetMode="External"/><Relationship Id="rId101" Type="http://schemas.openxmlformats.org/officeDocument/2006/relationships/image" Target="media/image20.png"/><Relationship Id="rId122" Type="http://schemas.openxmlformats.org/officeDocument/2006/relationships/hyperlink" Target="https://berec.europa.eu/eng/document_register/subject_matter/berec/regulatory_best_practices/guidelines/8899-berec-guidelines-on-the-minimum-criteria-for-a-reference-offer-relating-to-obligations-of-transparency"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planobnovycr.cz/" TargetMode="External"/><Relationship Id="rId39" Type="http://schemas.openxmlformats.org/officeDocument/2006/relationships/hyperlink" Target="https://www.mpo.cz/cz/podnikani/narodni-plan-obnovy/" TargetMode="External"/><Relationship Id="rId109" Type="http://schemas.openxmlformats.org/officeDocument/2006/relationships/hyperlink" Target="https://rpp-ais.egon.gov.cz/AISP/verejne/ovm-spuu/katalog-kategorii-ovm" TargetMode="External"/><Relationship Id="rId34" Type="http://schemas.openxmlformats.org/officeDocument/2006/relationships/hyperlink" Target="https://mseu.mssf.cz" TargetMode="External"/><Relationship Id="rId50" Type="http://schemas.openxmlformats.org/officeDocument/2006/relationships/image" Target="media/image4.png"/><Relationship Id="rId55" Type="http://schemas.openxmlformats.org/officeDocument/2006/relationships/hyperlink" Target="https://www.brizy.cloud/customfile/28c339dea911e502366a7a0e093664bb.zip" TargetMode="External"/><Relationship Id="rId76" Type="http://schemas.openxmlformats.org/officeDocument/2006/relationships/hyperlink" Target="https://www.agentura-api.org/cs/is-kp14/videonavody-is-kp14/" TargetMode="External"/><Relationship Id="rId97" Type="http://schemas.openxmlformats.org/officeDocument/2006/relationships/hyperlink" Target="https://eur-lex.europa.eu/legal-content/EN/TXT/?uri=CELEX%3A02015R2120-20201221" TargetMode="External"/><Relationship Id="rId104" Type="http://schemas.openxmlformats.org/officeDocument/2006/relationships/hyperlink" Target="https://www.uohs.cz/download/Sekce_VP/Zpravy/Manual-sluzeb-obecneho-hospodarskeho-zajmu.pdf" TargetMode="External"/><Relationship Id="rId120" Type="http://schemas.openxmlformats.org/officeDocument/2006/relationships/hyperlink" Target="https://www.ctu.cz/opatreni-obecne-povahy-c-oop7072005-12" TargetMode="External"/><Relationship Id="rId125" Type="http://schemas.openxmlformats.org/officeDocument/2006/relationships/hyperlink" Target="https://www.ctu.cz/opatreni-obecne-povahy-c-oop8072005-11" TargetMode="External"/><Relationship Id="rId7" Type="http://schemas.openxmlformats.org/officeDocument/2006/relationships/styles" Target="styles.xml"/><Relationship Id="rId71" Type="http://schemas.openxmlformats.org/officeDocument/2006/relationships/hyperlink" Target="https://www.mpo.cz/assets/cz/e-komunikace-a-posta/elektronicke-komunikace/narodni-legislativa-a-predpisy/2019/7/Metodicka-pracovni-pomucka-MPO-a-MMR.pdf" TargetMode="External"/><Relationship Id="rId92" Type="http://schemas.openxmlformats.org/officeDocument/2006/relationships/hyperlink" Target="https://www.ctu.cz/vseobecna-opravneni" TargetMode="External"/><Relationship Id="rId2" Type="http://schemas.openxmlformats.org/officeDocument/2006/relationships/customXml" Target="../customXml/item2.xml"/><Relationship Id="rId29" Type="http://schemas.openxmlformats.org/officeDocument/2006/relationships/hyperlink" Target="http://www.postsignum.cz" TargetMode="External"/><Relationship Id="rId24" Type="http://schemas.openxmlformats.org/officeDocument/2006/relationships/hyperlink" Target="https://mseu-sandbox.mssf.cz" TargetMode="External"/><Relationship Id="rId40" Type="http://schemas.openxmlformats.org/officeDocument/2006/relationships/hyperlink" Target="https://www.agentura-api.org/wp-content/uploads/2020/04/delegovani-pravomoci-prostrednictvim-plne-moci.pdf" TargetMode="External"/><Relationship Id="rId45" Type="http://schemas.openxmlformats.org/officeDocument/2006/relationships/hyperlink" Target="https://www.agentura-api.org/cs/is-kp14/videonavody-is-kp14/" TargetMode="External"/><Relationship Id="rId66" Type="http://schemas.openxmlformats.org/officeDocument/2006/relationships/hyperlink" Target="https://www.planobnovycr.cz/dokumenty" TargetMode="External"/><Relationship Id="rId87" Type="http://schemas.openxmlformats.org/officeDocument/2006/relationships/hyperlink" Target="https://berec.europa.eu/eng/document_register/subject_matter/berec/download/0/9439-berec-guidelines-on-very-high-capacity-n_0.pdf" TargetMode="External"/><Relationship Id="rId110" Type="http://schemas.openxmlformats.org/officeDocument/2006/relationships/hyperlink" Target="https://www.uohs.cz/download/Sekce_VP/Zpravy/Manual-sluzeb-obecneho-hospodarskeho-zajmu.pdf" TargetMode="External"/><Relationship Id="rId115" Type="http://schemas.openxmlformats.org/officeDocument/2006/relationships/hyperlink" Target="https://www.ctu.cz/elektronicky-sber-dat-esd-elektronicke-komunikace" TargetMode="External"/><Relationship Id="rId61" Type="http://schemas.openxmlformats.org/officeDocument/2006/relationships/image" Target="media/image11.png"/><Relationship Id="rId82"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noFill/>
        <a:ln w="15875">
          <a:noFill/>
        </a:ln>
      </a:spPr>
      <a:bodyPr rot="0" vert="horz" wrap="square" lIns="91440" tIns="91440" rIns="91440" bIns="91440" anchor="t" anchorCtr="0" upright="1">
        <a:noAutofit/>
      </a:bodyPr>
      <a:lstStyle/>
      <a:style>
        <a:lnRef idx="0">
          <a:scrgbClr r="0" g="0" b="0"/>
        </a:lnRef>
        <a:fillRef idx="1003">
          <a:schemeClr val="lt1"/>
        </a:fillRef>
        <a:effectRef idx="0">
          <a:scrgbClr r="0" g="0" b="0"/>
        </a:effectRef>
        <a:fontRef idx="major"/>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Dokument</p:Name>
  <p:Description/>
  <p:Statement/>
  <p:PolicyItems>
    <p:PolicyItem featureId="Microsoft.Office.RecordsManagement.PolicyFeatures.PolicyLabel" staticId="0x010100FD6AFFD6CE014942BF86BBEEBCBDDF03|801092262" UniqueId="a23412c3-5654-45dd-a6aa-e52ba83bcf82">
      <p:Name>Popisky</p:Name>
      <p:Description>Generuje popisky, které lze vložit do dokumentů aplikací sady Microsoft Office, aby bylo zajištěno, že vlastnosti dokumentů či jiné důležité informace byly zahrnuty při tisku. Popisky lze také používat při hledání dokumentů.</p:Description>
      <p:CustomData>
        <label>
          <segment type="metadata">_UIVersionString</segment>
        </label>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Dokument" ma:contentTypeID="0x010100FD6AFFD6CE014942BF86BBEEBCBDDF03" ma:contentTypeVersion="25" ma:contentTypeDescription="Vytvoří nový dokument" ma:contentTypeScope="" ma:versionID="bf161b7e9605f24405fd829c06fb9f8b">
  <xsd:schema xmlns:xsd="http://www.w3.org/2001/XMLSchema" xmlns:xs="http://www.w3.org/2001/XMLSchema" xmlns:p="http://schemas.microsoft.com/office/2006/metadata/properties" xmlns:ns1="http://schemas.microsoft.com/sharepoint/v3" xmlns:ns2="295e6b08-c03f-4e1d-b56f-d1230bb11cb2" xmlns:ns3="55c52eff-4bf9-40ab-8aed-a493b71de8c7" targetNamespace="http://schemas.microsoft.com/office/2006/metadata/properties" ma:root="true" ma:fieldsID="d4942d086cce7b4ee983197770b0d8b8" ns1:_="" ns2:_="" ns3:_="">
    <xsd:import namespace="http://schemas.microsoft.com/sharepoint/v3"/>
    <xsd:import namespace="295e6b08-c03f-4e1d-b56f-d1230bb11cb2"/>
    <xsd:import namespace="55c52eff-4bf9-40ab-8aed-a493b71de8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DLCPolicyLabelValue" minOccurs="0"/>
                <xsd:element ref="ns2:DLCPolicyLabelClientValue" minOccurs="0"/>
                <xsd:element ref="ns2:DLCPolicyLabelLock" minOccurs="0"/>
                <xsd:element ref="ns1:_dlc_Exempt"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Výjimka ze zásad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5e6b08-c03f-4e1d-b56f-d1230bb11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LCPolicyLabelValue" ma:index="19" nillable="true" ma:displayName="Popisek" ma:description="Slouží k uložení aktuální hodnoty popisku." ma:internalName="DLCPolicyLabelValue" ma:readOnly="true">
      <xsd:simpleType>
        <xsd:restriction base="dms:Note">
          <xsd:maxLength value="255"/>
        </xsd:restriction>
      </xsd:simpleType>
    </xsd:element>
    <xsd:element name="DLCPolicyLabelClientValue" ma:index="20" nillable="true" ma:displayName="Hodnota popisku klienta" ma:description="Slouží k uložení poslední hodnoty popisku vypočítané klientem." ma:hidden="true" ma:internalName="DLCPolicyLabelClientValue" ma:readOnly="false">
      <xsd:simpleType>
        <xsd:restriction base="dms:Note"/>
      </xsd:simpleType>
    </xsd:element>
    <xsd:element name="DLCPolicyLabelLock" ma:index="21" nillable="true" ma:displayName="Popisek uzamčen" ma:description="Označuje, zda má být popisek aktualizován při úpravě vlastností položky." ma:hidden="true" ma:internalName="DLCPolicyLabelLock" ma:readOnly="fals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c52eff-4bf9-40ab-8aed-a493b71de8c7"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LCPolicyLabelClientValue xmlns="295e6b08-c03f-4e1d-b56f-d1230bb11cb2">{_UIVersionString}</DLCPolicyLabelClientValue>
    <DLCPolicyLabelLock xmlns="295e6b08-c03f-4e1d-b56f-d1230bb11cb2" xsi:nil="true"/>
    <DLCPolicyLabelValue xmlns="295e6b08-c03f-4e1d-b56f-d1230bb11cb2">0.23</DLCPolicyLabelVal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FD600-B438-4E27-8AEA-339AA3FF43F9}">
  <ds:schemaRefs>
    <ds:schemaRef ds:uri="office.server.policy"/>
  </ds:schemaRefs>
</ds:datastoreItem>
</file>

<file path=customXml/itemProps2.xml><?xml version="1.0" encoding="utf-8"?>
<ds:datastoreItem xmlns:ds="http://schemas.openxmlformats.org/officeDocument/2006/customXml" ds:itemID="{C59B1DB9-65FC-4A93-A301-C7951F59E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5e6b08-c03f-4e1d-b56f-d1230bb11cb2"/>
    <ds:schemaRef ds:uri="55c52eff-4bf9-40ab-8aed-a493b71de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9B1369-7EB8-488A-8A1C-EDEC54E7091D}">
  <ds:schemaRefs>
    <ds:schemaRef ds:uri="http://schemas.microsoft.com/sharepoint/v3"/>
    <ds:schemaRef ds:uri="295e6b08-c03f-4e1d-b56f-d1230bb11cb2"/>
    <ds:schemaRef ds:uri="http://purl.org/dc/terms/"/>
    <ds:schemaRef ds:uri="http://schemas.openxmlformats.org/package/2006/metadata/core-properties"/>
    <ds:schemaRef ds:uri="55c52eff-4bf9-40ab-8aed-a493b71de8c7"/>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E81D610-650E-4F61-B9AE-BFC7A7DFC0AA}">
  <ds:schemaRefs>
    <ds:schemaRef ds:uri="http://schemas.microsoft.com/sharepoint/v3/contenttype/forms"/>
  </ds:schemaRefs>
</ds:datastoreItem>
</file>

<file path=customXml/itemProps5.xml><?xml version="1.0" encoding="utf-8"?>
<ds:datastoreItem xmlns:ds="http://schemas.openxmlformats.org/officeDocument/2006/customXml" ds:itemID="{935F6CA9-89FE-4991-B68B-241380254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B3FAFBE9.dotm</Template>
  <TotalTime>1016</TotalTime>
  <Pages>50</Pages>
  <Words>15176</Words>
  <Characters>93695</Characters>
  <Application>Microsoft Office Word</Application>
  <DocSecurity>0</DocSecurity>
  <Lines>780</Lines>
  <Paragraphs>217</Paragraphs>
  <ScaleCrop>false</ScaleCrop>
  <HeadingPairs>
    <vt:vector size="2" baseType="variant">
      <vt:variant>
        <vt:lpstr>Název</vt:lpstr>
      </vt:variant>
      <vt:variant>
        <vt:i4>1</vt:i4>
      </vt:variant>
    </vt:vector>
  </HeadingPairs>
  <TitlesOfParts>
    <vt:vector size="1" baseType="lpstr">
      <vt:lpstr>3</vt:lpstr>
    </vt:vector>
  </TitlesOfParts>
  <Company>Ministerstvo průmyslu a obchodu</Company>
  <LinksUpToDate>false</LinksUpToDate>
  <CharactersWithSpaces>108654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David Valíček</dc:creator>
  <cp:keywords/>
  <dc:description/>
  <cp:lastModifiedBy>Černohausová Zuzana</cp:lastModifiedBy>
  <cp:revision>18</cp:revision>
  <cp:lastPrinted>2022-03-16T11:36:00Z</cp:lastPrinted>
  <dcterms:created xsi:type="dcterms:W3CDTF">2022-03-18T08:18:00Z</dcterms:created>
  <dcterms:modified xsi:type="dcterms:W3CDTF">2022-03-24T16:35:00Z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5,6,7</vt:lpwstr>
  </property>
  <property fmtid="{D5CDD505-2E9C-101B-9397-08002B2CF9AE}" pid="3" name="ClassificationContentMarkingHeaderFontProps">
    <vt:lpwstr>#000000,10,Calibri</vt:lpwstr>
  </property>
  <property fmtid="{D5CDD505-2E9C-101B-9397-08002B2CF9AE}" pid="4" name="ClassificationContentMarkingHeaderText">
    <vt:lpwstr>Interní informace nezařazené</vt:lpwstr>
  </property>
  <property fmtid="{D5CDD505-2E9C-101B-9397-08002B2CF9AE}" pid="5" name="MSIP_Label_9b1b1a72-f92c-433c-88be-e9b6598285d3_Enabled">
    <vt:lpwstr>True</vt:lpwstr>
  </property>
  <property fmtid="{D5CDD505-2E9C-101B-9397-08002B2CF9AE}" pid="6" name="MSIP_Label_9b1b1a72-f92c-433c-88be-e9b6598285d3_SiteId">
    <vt:lpwstr>1f9775f0-c6d0-40f3-b27c-91cb5bbd294a</vt:lpwstr>
  </property>
  <property fmtid="{D5CDD505-2E9C-101B-9397-08002B2CF9AE}" pid="7" name="MSIP_Label_9b1b1a72-f92c-433c-88be-e9b6598285d3_ActionId">
    <vt:lpwstr>9202bc47-1c63-41fc-bad5-fe59f6bc93dc</vt:lpwstr>
  </property>
  <property fmtid="{D5CDD505-2E9C-101B-9397-08002B2CF9AE}" pid="8" name="MSIP_Label_9b1b1a72-f92c-433c-88be-e9b6598285d3_Method">
    <vt:lpwstr>Privileged</vt:lpwstr>
  </property>
  <property fmtid="{D5CDD505-2E9C-101B-9397-08002B2CF9AE}" pid="9" name="MSIP_Label_9b1b1a72-f92c-433c-88be-e9b6598285d3_SetDate">
    <vt:lpwstr>2021-05-14T12:50:03Z</vt:lpwstr>
  </property>
  <property fmtid="{D5CDD505-2E9C-101B-9397-08002B2CF9AE}" pid="10" name="MSIP_Label_9b1b1a72-f92c-433c-88be-e9b6598285d3_Name">
    <vt:lpwstr>Pro vnitřní potřebu</vt:lpwstr>
  </property>
  <property fmtid="{D5CDD505-2E9C-101B-9397-08002B2CF9AE}" pid="11" name="MSIP_Label_9b1b1a72-f92c-433c-88be-e9b6598285d3_ContentBits">
    <vt:lpwstr>1</vt:lpwstr>
  </property>
  <property fmtid="{D5CDD505-2E9C-101B-9397-08002B2CF9AE}" pid="12" name="ContentTypeId">
    <vt:lpwstr>0x010100FD6AFFD6CE014942BF86BBEEBCBDDF03</vt:lpwstr>
  </property>
  <property fmtid="{D5CDD505-2E9C-101B-9397-08002B2CF9AE}" pid="13" name="Verze">
    <vt:lpwstr>1.0</vt:lpwstr>
  </property>
</Properties>
</file>